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35" w:rsidRDefault="00D15935" w:rsidP="00CE1941">
      <w:pPr>
        <w:jc w:val="right"/>
        <w:rPr>
          <w:b/>
          <w:szCs w:val="22"/>
        </w:rPr>
      </w:pPr>
      <w:bookmarkStart w:id="0" w:name="_GoBack"/>
      <w:bookmarkEnd w:id="0"/>
      <w:r>
        <w:rPr>
          <w:b/>
          <w:szCs w:val="22"/>
        </w:rPr>
        <w:t>DA 15-</w:t>
      </w:r>
      <w:r w:rsidR="0010681E">
        <w:rPr>
          <w:b/>
          <w:szCs w:val="22"/>
        </w:rPr>
        <w:t>824</w:t>
      </w:r>
    </w:p>
    <w:p w:rsidR="00D15935" w:rsidRDefault="00711C82" w:rsidP="00CE1941">
      <w:pPr>
        <w:spacing w:before="60"/>
        <w:jc w:val="right"/>
        <w:rPr>
          <w:szCs w:val="22"/>
        </w:rPr>
      </w:pPr>
      <w:r>
        <w:rPr>
          <w:b/>
          <w:szCs w:val="22"/>
        </w:rPr>
        <w:t>Released:  July 16</w:t>
      </w:r>
      <w:r w:rsidR="00D15935">
        <w:rPr>
          <w:b/>
          <w:szCs w:val="22"/>
        </w:rPr>
        <w:t>, 2015</w:t>
      </w:r>
    </w:p>
    <w:p w:rsidR="00D15935" w:rsidRDefault="00D15935">
      <w:pPr>
        <w:jc w:val="right"/>
      </w:pPr>
    </w:p>
    <w:p w:rsidR="00D15935" w:rsidRDefault="00D15935">
      <w:pPr>
        <w:pStyle w:val="Paratitle"/>
        <w:widowControl/>
        <w:spacing w:after="0"/>
        <w:jc w:val="center"/>
        <w:rPr>
          <w:b/>
        </w:rPr>
      </w:pPr>
      <w:bookmarkStart w:id="1" w:name="TOChere"/>
      <w:r>
        <w:rPr>
          <w:b/>
        </w:rPr>
        <w:t>WIRELINE COMPETITION BUREAU SEEKS NOMINATIONS FOR TWELVE BOARD MEMBER POSITIONS ON THE UNIVERSAL SERVICE ADMINISTRA</w:t>
      </w:r>
      <w:r w:rsidR="00EC7440">
        <w:rPr>
          <w:b/>
        </w:rPr>
        <w:t>TIVE COMPANY BOARD OF DIRECTORS</w:t>
      </w:r>
      <w:r>
        <w:rPr>
          <w:b/>
        </w:rPr>
        <w:t xml:space="preserve"> </w:t>
      </w:r>
    </w:p>
    <w:p w:rsidR="00D15935" w:rsidRDefault="00D15935">
      <w:pPr>
        <w:pStyle w:val="Paratitle"/>
        <w:widowControl/>
        <w:spacing w:after="0"/>
        <w:jc w:val="center"/>
        <w:rPr>
          <w:b/>
          <w:bCs/>
          <w:color w:val="010101"/>
        </w:rPr>
      </w:pPr>
    </w:p>
    <w:p w:rsidR="00483E62" w:rsidRDefault="00D15935" w:rsidP="00334217">
      <w:pPr>
        <w:pStyle w:val="Paratitle"/>
        <w:widowControl/>
        <w:spacing w:after="0"/>
        <w:jc w:val="center"/>
        <w:rPr>
          <w:b/>
          <w:bCs/>
          <w:color w:val="010101"/>
        </w:rPr>
      </w:pPr>
      <w:r>
        <w:rPr>
          <w:b/>
          <w:bCs/>
          <w:color w:val="010101"/>
        </w:rPr>
        <w:t xml:space="preserve">WC Docket No. 96-45 </w:t>
      </w:r>
    </w:p>
    <w:p w:rsidR="00D15935" w:rsidRDefault="00483E62" w:rsidP="009F58F0">
      <w:pPr>
        <w:pStyle w:val="Paratitle"/>
        <w:widowControl/>
        <w:jc w:val="center"/>
        <w:rPr>
          <w:b/>
          <w:bCs/>
          <w:color w:val="010101"/>
        </w:rPr>
      </w:pPr>
      <w:r>
        <w:rPr>
          <w:b/>
          <w:bCs/>
          <w:color w:val="010101"/>
        </w:rPr>
        <w:t xml:space="preserve">WC Docket No. </w:t>
      </w:r>
      <w:r w:rsidR="00D15935">
        <w:rPr>
          <w:b/>
          <w:bCs/>
          <w:color w:val="010101"/>
        </w:rPr>
        <w:t>97-21</w:t>
      </w:r>
    </w:p>
    <w:p w:rsidR="00D15935" w:rsidRDefault="00711C82" w:rsidP="009F58F0">
      <w:pPr>
        <w:pStyle w:val="Paratitle"/>
        <w:widowControl/>
        <w:rPr>
          <w:b/>
          <w:bCs/>
          <w:color w:val="010101"/>
        </w:rPr>
      </w:pPr>
      <w:r>
        <w:rPr>
          <w:b/>
          <w:bCs/>
          <w:color w:val="010101"/>
        </w:rPr>
        <w:t xml:space="preserve">Nominations due by: </w:t>
      </w:r>
      <w:r w:rsidR="00E93966">
        <w:rPr>
          <w:b/>
          <w:bCs/>
          <w:color w:val="010101"/>
        </w:rPr>
        <w:t xml:space="preserve"> </w:t>
      </w:r>
      <w:r>
        <w:rPr>
          <w:b/>
          <w:bCs/>
          <w:color w:val="010101"/>
        </w:rPr>
        <w:t>August 17</w:t>
      </w:r>
      <w:r w:rsidR="00D15935">
        <w:rPr>
          <w:b/>
          <w:bCs/>
          <w:color w:val="010101"/>
        </w:rPr>
        <w:t>, 2015</w:t>
      </w:r>
    </w:p>
    <w:bookmarkEnd w:id="1"/>
    <w:p w:rsidR="00D15935" w:rsidRDefault="00D15935" w:rsidP="00334217">
      <w:pPr>
        <w:pStyle w:val="ParaNum0"/>
        <w:widowControl/>
        <w:snapToGrid w:val="0"/>
        <w:spacing w:after="120"/>
        <w:ind w:firstLine="720"/>
        <w:jc w:val="left"/>
      </w:pPr>
      <w:r>
        <w:t>Pursuant to section 54.703(c) of the Commission’s rules, the Wireline Competition Bureau (Bureau) seeks nominations for the following Board member positions on the Board of Dire</w:t>
      </w:r>
      <w:r w:rsidR="00EC7440">
        <w:t xml:space="preserve">ctors </w:t>
      </w:r>
      <w:r>
        <w:t>of the Universal Service Administrative Company (USAC) listed below.</w:t>
      </w:r>
      <w:r>
        <w:rPr>
          <w:rStyle w:val="FootnoteReference"/>
        </w:rPr>
        <w:footnoteReference w:id="2"/>
      </w:r>
      <w:r>
        <w:t xml:space="preserve">  </w:t>
      </w:r>
      <w:r w:rsidR="00D21D77">
        <w:t xml:space="preserve">The Bureau previously sought and received nominations </w:t>
      </w:r>
      <w:r w:rsidR="00392B06">
        <w:t>for the six Board member positions that expired on December 31, 2013</w:t>
      </w:r>
      <w:r w:rsidR="00D21D77">
        <w:t>.  Given that the Bureau</w:t>
      </w:r>
      <w:r w:rsidR="00392B06">
        <w:t xml:space="preserve"> received </w:t>
      </w:r>
      <w:r w:rsidR="00D21D77">
        <w:t xml:space="preserve">those nominations </w:t>
      </w:r>
      <w:r w:rsidR="00392B06">
        <w:t xml:space="preserve">almost two years ago, we seek </w:t>
      </w:r>
      <w:r w:rsidR="0005228A">
        <w:t xml:space="preserve">any new </w:t>
      </w:r>
      <w:r w:rsidR="00392B06">
        <w:t xml:space="preserve">nominations for </w:t>
      </w:r>
      <w:r w:rsidR="00EE45E3">
        <w:t>th</w:t>
      </w:r>
      <w:r w:rsidR="00746E1A">
        <w:t>ose</w:t>
      </w:r>
      <w:r w:rsidR="00EE45E3">
        <w:t xml:space="preserve"> six Board member positions</w:t>
      </w:r>
      <w:r w:rsidR="005E1C48">
        <w:t xml:space="preserve"> in order to refresh the record</w:t>
      </w:r>
      <w:r w:rsidR="00746E1A">
        <w:t>.</w:t>
      </w:r>
      <w:r w:rsidR="00746E1A">
        <w:rPr>
          <w:rStyle w:val="FootnoteReference"/>
        </w:rPr>
        <w:footnoteReference w:id="3"/>
      </w:r>
      <w:r w:rsidR="00EE45E3">
        <w:t xml:space="preserve"> </w:t>
      </w:r>
      <w:r w:rsidR="00746E1A">
        <w:t xml:space="preserve"> We also seek nominations for </w:t>
      </w:r>
      <w:r w:rsidR="00EE45E3">
        <w:t>the six Board member positions that expired December 31, 2014.</w:t>
      </w:r>
      <w:r w:rsidR="00E2127C">
        <w:rPr>
          <w:rStyle w:val="FootnoteReference"/>
        </w:rPr>
        <w:footnoteReference w:id="4"/>
      </w:r>
      <w:r w:rsidR="0005228A">
        <w:t xml:space="preserve">  </w:t>
      </w:r>
      <w:r w:rsidR="0005228A" w:rsidRPr="004E5596">
        <w:rPr>
          <w:szCs w:val="22"/>
        </w:rPr>
        <w:t xml:space="preserve">Nominations received prior to the release of this public notice </w:t>
      </w:r>
      <w:r w:rsidR="00EC41A7">
        <w:rPr>
          <w:szCs w:val="22"/>
        </w:rPr>
        <w:t xml:space="preserve">do not need to be </w:t>
      </w:r>
      <w:r w:rsidR="0005228A">
        <w:rPr>
          <w:szCs w:val="22"/>
        </w:rPr>
        <w:t xml:space="preserve">resubmitted </w:t>
      </w:r>
      <w:r w:rsidR="00EC41A7">
        <w:rPr>
          <w:szCs w:val="22"/>
        </w:rPr>
        <w:t xml:space="preserve">and will be considered along with any new nominations received for the Board </w:t>
      </w:r>
      <w:r w:rsidR="00774A03">
        <w:rPr>
          <w:szCs w:val="22"/>
        </w:rPr>
        <w:t>positions</w:t>
      </w:r>
      <w:r w:rsidR="00EC41A7">
        <w:rPr>
          <w:szCs w:val="22"/>
        </w:rPr>
        <w:t xml:space="preserve"> listed below</w:t>
      </w:r>
      <w:r w:rsidR="00774A03">
        <w:rPr>
          <w:szCs w:val="22"/>
        </w:rPr>
        <w:t>.</w:t>
      </w:r>
      <w:r w:rsidR="0005228A" w:rsidRPr="004E5596">
        <w:rPr>
          <w:szCs w:val="22"/>
        </w:rPr>
        <w:t xml:space="preserve">  </w:t>
      </w:r>
      <w:r w:rsidR="00EE45E3">
        <w:t xml:space="preserve"> </w:t>
      </w:r>
      <w:r>
        <w:t xml:space="preserve">    </w:t>
      </w:r>
    </w:p>
    <w:p w:rsidR="00EE45E3" w:rsidRPr="004856C3" w:rsidRDefault="00EE45E3" w:rsidP="004856C3">
      <w:pPr>
        <w:numPr>
          <w:ilvl w:val="0"/>
          <w:numId w:val="24"/>
        </w:numPr>
        <w:tabs>
          <w:tab w:val="clear" w:pos="360"/>
          <w:tab w:val="left" w:pos="-720"/>
          <w:tab w:val="num" w:pos="1440"/>
        </w:tabs>
        <w:suppressAutoHyphens/>
        <w:spacing w:after="120"/>
        <w:ind w:left="1440" w:hanging="720"/>
        <w:rPr>
          <w:szCs w:val="22"/>
        </w:rPr>
      </w:pPr>
      <w:r w:rsidRPr="004E5596">
        <w:rPr>
          <w:szCs w:val="22"/>
        </w:rPr>
        <w:t xml:space="preserve">Representative for incumbent local exchange carriers (Bell Operating Companies) (position currently held by </w:t>
      </w:r>
      <w:r>
        <w:rPr>
          <w:szCs w:val="22"/>
        </w:rPr>
        <w:t>Joel Lubin</w:t>
      </w:r>
      <w:r w:rsidRPr="004E5596">
        <w:rPr>
          <w:szCs w:val="22"/>
        </w:rPr>
        <w:t>)</w:t>
      </w:r>
    </w:p>
    <w:p w:rsidR="00EE45E3" w:rsidRPr="004856C3" w:rsidRDefault="00EE45E3" w:rsidP="004856C3">
      <w:pPr>
        <w:numPr>
          <w:ilvl w:val="0"/>
          <w:numId w:val="24"/>
        </w:numPr>
        <w:tabs>
          <w:tab w:val="clear" w:pos="360"/>
          <w:tab w:val="left" w:pos="-720"/>
          <w:tab w:val="num" w:pos="1440"/>
        </w:tabs>
        <w:suppressAutoHyphens/>
        <w:spacing w:after="120"/>
        <w:ind w:left="1440" w:hanging="720"/>
        <w:rPr>
          <w:szCs w:val="22"/>
        </w:rPr>
      </w:pPr>
      <w:r w:rsidRPr="004E5596">
        <w:rPr>
          <w:szCs w:val="22"/>
        </w:rPr>
        <w:t xml:space="preserve">Representative for </w:t>
      </w:r>
      <w:r>
        <w:rPr>
          <w:szCs w:val="22"/>
        </w:rPr>
        <w:t>libraries</w:t>
      </w:r>
      <w:r w:rsidRPr="004E5596">
        <w:rPr>
          <w:szCs w:val="22"/>
        </w:rPr>
        <w:t xml:space="preserve"> that are eligible to receive discounts pursuant to section 54.501 of the Commission’s rules (position </w:t>
      </w:r>
      <w:r>
        <w:rPr>
          <w:szCs w:val="22"/>
        </w:rPr>
        <w:t>is currently vacant</w:t>
      </w:r>
      <w:r w:rsidRPr="004E5596">
        <w:rPr>
          <w:szCs w:val="22"/>
        </w:rPr>
        <w:t>)</w:t>
      </w:r>
    </w:p>
    <w:p w:rsidR="00EE45E3" w:rsidRPr="004856C3" w:rsidRDefault="00EE45E3" w:rsidP="004856C3">
      <w:pPr>
        <w:numPr>
          <w:ilvl w:val="0"/>
          <w:numId w:val="24"/>
        </w:numPr>
        <w:tabs>
          <w:tab w:val="clear" w:pos="360"/>
          <w:tab w:val="left" w:pos="-720"/>
          <w:tab w:val="num" w:pos="1440"/>
        </w:tabs>
        <w:suppressAutoHyphens/>
        <w:spacing w:after="120"/>
        <w:ind w:left="1440" w:hanging="720"/>
        <w:rPr>
          <w:szCs w:val="22"/>
        </w:rPr>
      </w:pPr>
      <w:r w:rsidRPr="004E5596">
        <w:rPr>
          <w:szCs w:val="22"/>
        </w:rPr>
        <w:t xml:space="preserve">Representative for </w:t>
      </w:r>
      <w:r>
        <w:rPr>
          <w:szCs w:val="22"/>
        </w:rPr>
        <w:t xml:space="preserve">state consumer advocates (position currently held by </w:t>
      </w:r>
      <w:r w:rsidR="000D025B">
        <w:rPr>
          <w:szCs w:val="22"/>
        </w:rPr>
        <w:t>Wayne Jortner)</w:t>
      </w:r>
    </w:p>
    <w:p w:rsidR="00EE45E3" w:rsidRPr="004856C3" w:rsidRDefault="00EE45E3" w:rsidP="004856C3">
      <w:pPr>
        <w:numPr>
          <w:ilvl w:val="0"/>
          <w:numId w:val="24"/>
        </w:numPr>
        <w:tabs>
          <w:tab w:val="clear" w:pos="360"/>
          <w:tab w:val="left" w:pos="-720"/>
          <w:tab w:val="num" w:pos="1440"/>
        </w:tabs>
        <w:suppressAutoHyphens/>
        <w:spacing w:after="120"/>
        <w:ind w:left="1440" w:hanging="720"/>
        <w:rPr>
          <w:szCs w:val="22"/>
        </w:rPr>
      </w:pPr>
      <w:r w:rsidRPr="004E5596">
        <w:rPr>
          <w:szCs w:val="22"/>
        </w:rPr>
        <w:t xml:space="preserve">Representative for </w:t>
      </w:r>
      <w:r w:rsidR="000D025B">
        <w:rPr>
          <w:szCs w:val="22"/>
        </w:rPr>
        <w:t xml:space="preserve">commercial mobile radio service (CMRS) providers </w:t>
      </w:r>
      <w:r w:rsidRPr="004E5596">
        <w:rPr>
          <w:szCs w:val="22"/>
        </w:rPr>
        <w:t>(position curren</w:t>
      </w:r>
      <w:r w:rsidR="000D025B">
        <w:rPr>
          <w:szCs w:val="22"/>
        </w:rPr>
        <w:t>tly held by Scott Bergmann</w:t>
      </w:r>
      <w:r w:rsidRPr="004E5596">
        <w:rPr>
          <w:szCs w:val="22"/>
        </w:rPr>
        <w:t>)</w:t>
      </w:r>
    </w:p>
    <w:p w:rsidR="00EE45E3" w:rsidRPr="004856C3" w:rsidRDefault="00EE45E3" w:rsidP="004856C3">
      <w:pPr>
        <w:numPr>
          <w:ilvl w:val="0"/>
          <w:numId w:val="25"/>
        </w:numPr>
        <w:tabs>
          <w:tab w:val="clear" w:pos="360"/>
          <w:tab w:val="left" w:pos="-720"/>
          <w:tab w:val="num" w:pos="1440"/>
        </w:tabs>
        <w:suppressAutoHyphens/>
        <w:spacing w:after="120"/>
        <w:ind w:left="1440" w:hanging="720"/>
        <w:rPr>
          <w:szCs w:val="22"/>
        </w:rPr>
      </w:pPr>
      <w:r w:rsidRPr="004E5596">
        <w:rPr>
          <w:szCs w:val="22"/>
        </w:rPr>
        <w:t xml:space="preserve">Representative for </w:t>
      </w:r>
      <w:r w:rsidR="000D025B">
        <w:rPr>
          <w:szCs w:val="22"/>
        </w:rPr>
        <w:t>cable operators</w:t>
      </w:r>
      <w:r w:rsidRPr="004E5596">
        <w:rPr>
          <w:szCs w:val="22"/>
        </w:rPr>
        <w:t xml:space="preserve"> (position currently held by </w:t>
      </w:r>
      <w:r w:rsidR="000D025B">
        <w:rPr>
          <w:szCs w:val="22"/>
        </w:rPr>
        <w:t>Jose Jimenez</w:t>
      </w:r>
      <w:r w:rsidRPr="004E5596">
        <w:rPr>
          <w:szCs w:val="22"/>
        </w:rPr>
        <w:t>)</w:t>
      </w:r>
    </w:p>
    <w:p w:rsidR="000D025B" w:rsidRPr="004856C3" w:rsidRDefault="00EE45E3" w:rsidP="004856C3">
      <w:pPr>
        <w:numPr>
          <w:ilvl w:val="0"/>
          <w:numId w:val="25"/>
        </w:numPr>
        <w:tabs>
          <w:tab w:val="clear" w:pos="360"/>
          <w:tab w:val="left" w:pos="-720"/>
          <w:tab w:val="num" w:pos="1440"/>
        </w:tabs>
        <w:suppressAutoHyphens/>
        <w:spacing w:after="120"/>
        <w:ind w:left="1440" w:hanging="720"/>
        <w:rPr>
          <w:szCs w:val="22"/>
        </w:rPr>
      </w:pPr>
      <w:r w:rsidRPr="004E5596">
        <w:rPr>
          <w:szCs w:val="22"/>
        </w:rPr>
        <w:lastRenderedPageBreak/>
        <w:t xml:space="preserve">Representative for </w:t>
      </w:r>
      <w:r w:rsidR="000D025B">
        <w:rPr>
          <w:szCs w:val="22"/>
        </w:rPr>
        <w:t>schools that are eligible to receive discounts pursuant to section 54.501 of the Commission’s rules (</w:t>
      </w:r>
      <w:r w:rsidRPr="004E5596">
        <w:rPr>
          <w:szCs w:val="22"/>
        </w:rPr>
        <w:t xml:space="preserve">position currently held by </w:t>
      </w:r>
      <w:r w:rsidR="000D025B">
        <w:rPr>
          <w:szCs w:val="22"/>
        </w:rPr>
        <w:t>Daniel A. Domenech, Ph.D.</w:t>
      </w:r>
      <w:r w:rsidRPr="004E5596">
        <w:rPr>
          <w:szCs w:val="22"/>
        </w:rPr>
        <w:t>)</w:t>
      </w:r>
    </w:p>
    <w:p w:rsidR="000D025B" w:rsidRPr="004856C3" w:rsidRDefault="000D025B" w:rsidP="004856C3">
      <w:pPr>
        <w:numPr>
          <w:ilvl w:val="0"/>
          <w:numId w:val="25"/>
        </w:numPr>
        <w:tabs>
          <w:tab w:val="clear" w:pos="360"/>
          <w:tab w:val="left" w:pos="-720"/>
          <w:tab w:val="num" w:pos="1440"/>
        </w:tabs>
        <w:suppressAutoHyphens/>
        <w:spacing w:after="120"/>
        <w:ind w:left="1440" w:hanging="720"/>
        <w:rPr>
          <w:szCs w:val="22"/>
        </w:rPr>
      </w:pPr>
      <w:r w:rsidRPr="004E5596">
        <w:rPr>
          <w:szCs w:val="22"/>
        </w:rPr>
        <w:t xml:space="preserve">Representative for </w:t>
      </w:r>
      <w:r>
        <w:rPr>
          <w:szCs w:val="22"/>
        </w:rPr>
        <w:t>schools that are eligible to receive discounts pursuant to section 54.501 of the Commission’s rules (</w:t>
      </w:r>
      <w:r w:rsidRPr="004E5596">
        <w:rPr>
          <w:szCs w:val="22"/>
        </w:rPr>
        <w:t xml:space="preserve">position currently held by </w:t>
      </w:r>
      <w:r>
        <w:rPr>
          <w:szCs w:val="22"/>
        </w:rPr>
        <w:t>Brian L. Talbott, Ph.D.</w:t>
      </w:r>
      <w:r w:rsidRPr="004E5596">
        <w:rPr>
          <w:szCs w:val="22"/>
        </w:rPr>
        <w:t>)</w:t>
      </w:r>
    </w:p>
    <w:p w:rsidR="000D025B" w:rsidRPr="004856C3" w:rsidRDefault="000D025B" w:rsidP="004856C3">
      <w:pPr>
        <w:numPr>
          <w:ilvl w:val="0"/>
          <w:numId w:val="25"/>
        </w:numPr>
        <w:tabs>
          <w:tab w:val="clear" w:pos="360"/>
          <w:tab w:val="left" w:pos="-720"/>
          <w:tab w:val="num" w:pos="1440"/>
        </w:tabs>
        <w:suppressAutoHyphens/>
        <w:spacing w:after="120"/>
        <w:ind w:left="1440" w:hanging="720"/>
        <w:rPr>
          <w:szCs w:val="22"/>
        </w:rPr>
      </w:pPr>
      <w:r>
        <w:rPr>
          <w:szCs w:val="22"/>
        </w:rPr>
        <w:t>Representative for low-income consumers (position currently held by Ellis Jacobs)</w:t>
      </w:r>
    </w:p>
    <w:p w:rsidR="005341A7" w:rsidRPr="004856C3" w:rsidRDefault="000D025B" w:rsidP="004856C3">
      <w:pPr>
        <w:numPr>
          <w:ilvl w:val="0"/>
          <w:numId w:val="25"/>
        </w:numPr>
        <w:tabs>
          <w:tab w:val="clear" w:pos="360"/>
          <w:tab w:val="left" w:pos="-720"/>
          <w:tab w:val="num" w:pos="1440"/>
        </w:tabs>
        <w:suppressAutoHyphens/>
        <w:spacing w:after="120"/>
        <w:ind w:left="1440" w:hanging="720"/>
        <w:rPr>
          <w:szCs w:val="22"/>
        </w:rPr>
      </w:pPr>
      <w:r>
        <w:rPr>
          <w:szCs w:val="22"/>
        </w:rPr>
        <w:t xml:space="preserve">Representative for </w:t>
      </w:r>
      <w:r w:rsidR="005341A7">
        <w:rPr>
          <w:szCs w:val="22"/>
        </w:rPr>
        <w:t>competitive local exchange carriers (position currently held by Joseph Gillan)</w:t>
      </w:r>
    </w:p>
    <w:p w:rsidR="005341A7" w:rsidRPr="004856C3" w:rsidRDefault="005341A7" w:rsidP="004856C3">
      <w:pPr>
        <w:numPr>
          <w:ilvl w:val="0"/>
          <w:numId w:val="25"/>
        </w:numPr>
        <w:tabs>
          <w:tab w:val="clear" w:pos="360"/>
          <w:tab w:val="left" w:pos="-720"/>
          <w:tab w:val="num" w:pos="1440"/>
        </w:tabs>
        <w:suppressAutoHyphens/>
        <w:spacing w:after="120"/>
        <w:ind w:left="1440" w:hanging="720"/>
        <w:rPr>
          <w:szCs w:val="22"/>
        </w:rPr>
      </w:pPr>
      <w:r>
        <w:rPr>
          <w:szCs w:val="22"/>
        </w:rPr>
        <w:t>Representative for rural health care providers that are eligible to receive supported services pursuant to section 54.601 (position currently held by Katharine Hsu Wibberly, Ph.D.)</w:t>
      </w:r>
    </w:p>
    <w:p w:rsidR="005341A7" w:rsidRPr="004856C3" w:rsidRDefault="005341A7" w:rsidP="004856C3">
      <w:pPr>
        <w:numPr>
          <w:ilvl w:val="0"/>
          <w:numId w:val="25"/>
        </w:numPr>
        <w:tabs>
          <w:tab w:val="clear" w:pos="360"/>
          <w:tab w:val="left" w:pos="-720"/>
          <w:tab w:val="num" w:pos="1440"/>
        </w:tabs>
        <w:suppressAutoHyphens/>
        <w:spacing w:after="120"/>
        <w:ind w:left="1440" w:hanging="720"/>
        <w:rPr>
          <w:szCs w:val="22"/>
        </w:rPr>
      </w:pPr>
      <w:r>
        <w:rPr>
          <w:szCs w:val="22"/>
        </w:rPr>
        <w:t xml:space="preserve">Representative for </w:t>
      </w:r>
      <w:r w:rsidRPr="004E5596">
        <w:rPr>
          <w:szCs w:val="22"/>
        </w:rPr>
        <w:t>incumbent local exchange carriers (</w:t>
      </w:r>
      <w:r>
        <w:rPr>
          <w:szCs w:val="22"/>
        </w:rPr>
        <w:t>non-</w:t>
      </w:r>
      <w:r w:rsidRPr="004E5596">
        <w:rPr>
          <w:szCs w:val="22"/>
        </w:rPr>
        <w:t>Bell Operating Companies)</w:t>
      </w:r>
      <w:r>
        <w:rPr>
          <w:szCs w:val="22"/>
        </w:rPr>
        <w:t xml:space="preserve"> with less than $40 million in annual revenues (position currently held by Geoffrey A. Feiss)</w:t>
      </w:r>
    </w:p>
    <w:p w:rsidR="00EE45E3" w:rsidRPr="004856C3" w:rsidRDefault="005341A7" w:rsidP="004856C3">
      <w:pPr>
        <w:numPr>
          <w:ilvl w:val="0"/>
          <w:numId w:val="25"/>
        </w:numPr>
        <w:tabs>
          <w:tab w:val="clear" w:pos="360"/>
          <w:tab w:val="left" w:pos="-720"/>
          <w:tab w:val="num" w:pos="1440"/>
        </w:tabs>
        <w:suppressAutoHyphens/>
        <w:spacing w:after="120"/>
        <w:ind w:left="1440" w:hanging="720"/>
        <w:rPr>
          <w:szCs w:val="22"/>
        </w:rPr>
      </w:pPr>
      <w:r>
        <w:rPr>
          <w:szCs w:val="22"/>
        </w:rPr>
        <w:t xml:space="preserve">Representative for interexchange carriers </w:t>
      </w:r>
      <w:r w:rsidR="009775F3">
        <w:rPr>
          <w:szCs w:val="22"/>
        </w:rPr>
        <w:t>with annual operating revenues of $3 billion or less (position currently held by Rochelle D. Jones)</w:t>
      </w:r>
    </w:p>
    <w:p w:rsidR="00850AA2" w:rsidRDefault="004856C3" w:rsidP="004856C3">
      <w:pPr>
        <w:tabs>
          <w:tab w:val="left" w:pos="-720"/>
          <w:tab w:val="left" w:pos="720"/>
        </w:tabs>
        <w:suppressAutoHyphens/>
        <w:spacing w:after="120"/>
        <w:rPr>
          <w:szCs w:val="22"/>
        </w:rPr>
      </w:pPr>
      <w:r>
        <w:rPr>
          <w:szCs w:val="22"/>
        </w:rPr>
        <w:tab/>
      </w:r>
      <w:r w:rsidR="006F6107">
        <w:rPr>
          <w:szCs w:val="22"/>
        </w:rPr>
        <w:t xml:space="preserve">All USAC Board members </w:t>
      </w:r>
      <w:r w:rsidR="005569B9">
        <w:rPr>
          <w:szCs w:val="22"/>
        </w:rPr>
        <w:t xml:space="preserve">are charged with a </w:t>
      </w:r>
      <w:r w:rsidR="006F6107">
        <w:rPr>
          <w:szCs w:val="22"/>
        </w:rPr>
        <w:t xml:space="preserve">fiduciary duty to </w:t>
      </w:r>
      <w:r w:rsidR="005569B9">
        <w:rPr>
          <w:szCs w:val="22"/>
        </w:rPr>
        <w:t xml:space="preserve">protect the interests of </w:t>
      </w:r>
      <w:r w:rsidR="006F6107">
        <w:rPr>
          <w:szCs w:val="22"/>
        </w:rPr>
        <w:t>USAC consistent with all state and federal laws.</w:t>
      </w:r>
      <w:r w:rsidR="005569B9">
        <w:rPr>
          <w:rStyle w:val="FootnoteReference"/>
          <w:szCs w:val="22"/>
        </w:rPr>
        <w:footnoteReference w:id="5"/>
      </w:r>
      <w:r w:rsidR="006F6107">
        <w:rPr>
          <w:szCs w:val="22"/>
        </w:rPr>
        <w:t xml:space="preserve">  </w:t>
      </w:r>
      <w:r w:rsidR="00850AA2">
        <w:rPr>
          <w:szCs w:val="22"/>
        </w:rPr>
        <w:t xml:space="preserve">We encourage nominees with expertise relevant to running a large and complex organization </w:t>
      </w:r>
      <w:r w:rsidR="00EA070F">
        <w:rPr>
          <w:szCs w:val="22"/>
        </w:rPr>
        <w:t xml:space="preserve">with </w:t>
      </w:r>
      <w:r w:rsidR="00850AA2">
        <w:rPr>
          <w:szCs w:val="22"/>
        </w:rPr>
        <w:t xml:space="preserve">such skills </w:t>
      </w:r>
      <w:r w:rsidR="00EA070F">
        <w:rPr>
          <w:szCs w:val="22"/>
        </w:rPr>
        <w:t>as</w:t>
      </w:r>
      <w:r w:rsidR="00850AA2">
        <w:rPr>
          <w:szCs w:val="22"/>
        </w:rPr>
        <w:t xml:space="preserve"> accounting, finance, auditing, procurement, data management and information technology.  We are persuaded that having Board members with </w:t>
      </w:r>
      <w:r w:rsidR="00DF087B">
        <w:rPr>
          <w:szCs w:val="22"/>
        </w:rPr>
        <w:t xml:space="preserve">such </w:t>
      </w:r>
      <w:r w:rsidR="00850AA2">
        <w:rPr>
          <w:szCs w:val="22"/>
        </w:rPr>
        <w:t xml:space="preserve">substantive areas of expertise will improve the management, administration and oversight of USAC.  </w:t>
      </w:r>
      <w:r w:rsidR="009775F3" w:rsidRPr="004E5596">
        <w:rPr>
          <w:szCs w:val="22"/>
        </w:rPr>
        <w:t>If members of the relevant industry or non-industry group fail to reach consensus on a candidate to serve on the Board, or fail to submit a nomination for the particular Board member seat, the Chairman of the Federal Communications Commission will select an individual from that industry or non-industry group to serve on the Board.</w:t>
      </w:r>
    </w:p>
    <w:p w:rsidR="00DF087B" w:rsidRDefault="00850AA2" w:rsidP="004856C3">
      <w:pPr>
        <w:autoSpaceDE w:val="0"/>
        <w:autoSpaceDN w:val="0"/>
        <w:adjustRightInd w:val="0"/>
        <w:spacing w:after="120"/>
        <w:ind w:firstLine="720"/>
        <w:rPr>
          <w:szCs w:val="22"/>
        </w:rPr>
      </w:pPr>
      <w:r w:rsidRPr="004E5596">
        <w:rPr>
          <w:szCs w:val="22"/>
        </w:rPr>
        <w:t xml:space="preserve">Pursuant to section 54.703(c)(2) of the Commission’s rules, each nomination must be captioned: </w:t>
      </w:r>
      <w:r w:rsidRPr="004E5596">
        <w:rPr>
          <w:b/>
          <w:szCs w:val="22"/>
        </w:rPr>
        <w:t>“In the Matter of: Nomination for Universal Service Administrative Company Board of Directors, CC Docket Nos. 97-21 and 96-45.”</w:t>
      </w:r>
      <w:r w:rsidRPr="004E5596">
        <w:rPr>
          <w:rStyle w:val="FootnoteReference"/>
          <w:szCs w:val="22"/>
        </w:rPr>
        <w:footnoteReference w:id="6"/>
      </w:r>
      <w:r w:rsidR="00DF087B">
        <w:rPr>
          <w:b/>
          <w:szCs w:val="22"/>
        </w:rPr>
        <w:t xml:space="preserve">  </w:t>
      </w:r>
      <w:r w:rsidR="00DF087B" w:rsidRPr="00DF087B">
        <w:rPr>
          <w:szCs w:val="22"/>
        </w:rPr>
        <w:t>Nominations may be filed using the Commission’s Electronic Comment Filing System (ECFS), or by filing paper copies.</w:t>
      </w:r>
      <w:r w:rsidR="00DF087B">
        <w:rPr>
          <w:szCs w:val="22"/>
        </w:rPr>
        <w:t xml:space="preserve">  </w:t>
      </w:r>
    </w:p>
    <w:p w:rsidR="00DF087B" w:rsidRPr="004856C3" w:rsidRDefault="00FE2EBB" w:rsidP="004856C3">
      <w:pPr>
        <w:numPr>
          <w:ilvl w:val="0"/>
          <w:numId w:val="26"/>
        </w:numPr>
        <w:autoSpaceDE w:val="0"/>
        <w:autoSpaceDN w:val="0"/>
        <w:adjustRightInd w:val="0"/>
        <w:spacing w:after="120"/>
        <w:ind w:left="720" w:hanging="540"/>
        <w:rPr>
          <w:szCs w:val="22"/>
        </w:rPr>
      </w:pPr>
      <w:r w:rsidRPr="00FE2EBB">
        <w:rPr>
          <w:szCs w:val="22"/>
        </w:rPr>
        <w:t xml:space="preserve">Electronic Filers:  Comments may be filed electronically using the Internet by accessing the </w:t>
      </w:r>
      <w:r w:rsidR="00DF087B" w:rsidRPr="00FE2EBB">
        <w:rPr>
          <w:szCs w:val="22"/>
        </w:rPr>
        <w:t xml:space="preserve">ECFS: </w:t>
      </w:r>
      <w:hyperlink r:id="rId8" w:history="1">
        <w:r w:rsidR="00DF087B" w:rsidRPr="00FE2EBB">
          <w:rPr>
            <w:rStyle w:val="Hyperlink"/>
            <w:szCs w:val="22"/>
          </w:rPr>
          <w:t>http://fjallfoss.fcc.gov/ecfs2/</w:t>
        </w:r>
      </w:hyperlink>
      <w:r w:rsidR="00DF087B" w:rsidRPr="00FE2EBB">
        <w:rPr>
          <w:szCs w:val="22"/>
        </w:rPr>
        <w:t>.</w:t>
      </w:r>
    </w:p>
    <w:p w:rsidR="00FE2EBB" w:rsidRPr="004856C3" w:rsidRDefault="00DF087B" w:rsidP="004856C3">
      <w:pPr>
        <w:numPr>
          <w:ilvl w:val="0"/>
          <w:numId w:val="26"/>
        </w:numPr>
        <w:autoSpaceDE w:val="0"/>
        <w:autoSpaceDN w:val="0"/>
        <w:adjustRightInd w:val="0"/>
        <w:spacing w:after="120"/>
        <w:ind w:left="720" w:hanging="540"/>
        <w:rPr>
          <w:szCs w:val="22"/>
        </w:rPr>
      </w:pPr>
      <w:r w:rsidRPr="00DF087B">
        <w:rPr>
          <w:szCs w:val="22"/>
        </w:rPr>
        <w:t>Paper Filers: Parties who choose to file by paper must file an original and one copy of each</w:t>
      </w:r>
      <w:r w:rsidR="004856C3">
        <w:rPr>
          <w:szCs w:val="22"/>
        </w:rPr>
        <w:t xml:space="preserve"> </w:t>
      </w:r>
      <w:r w:rsidRPr="006607F7">
        <w:rPr>
          <w:szCs w:val="22"/>
        </w:rPr>
        <w:t>filing.  Filings can be sent by hand or messenger delivery, by commercial overnight courier, or by</w:t>
      </w:r>
      <w:r w:rsidR="004856C3">
        <w:rPr>
          <w:szCs w:val="22"/>
        </w:rPr>
        <w:t xml:space="preserve"> </w:t>
      </w:r>
      <w:r w:rsidRPr="00334217">
        <w:rPr>
          <w:szCs w:val="22"/>
        </w:rPr>
        <w:t xml:space="preserve">first-class or overnight U.S. Postal Service mail. </w:t>
      </w:r>
      <w:r w:rsidR="004856C3">
        <w:rPr>
          <w:szCs w:val="22"/>
        </w:rPr>
        <w:t xml:space="preserve"> </w:t>
      </w:r>
      <w:r w:rsidRPr="00334217">
        <w:rPr>
          <w:szCs w:val="22"/>
        </w:rPr>
        <w:t>All filings must be addressed to the Commission’s Secretary, Office of the Secretary, Federal Communications Commission.</w:t>
      </w:r>
    </w:p>
    <w:p w:rsidR="00FE2EBB" w:rsidRPr="004856C3" w:rsidRDefault="00FE2EBB" w:rsidP="004856C3">
      <w:pPr>
        <w:numPr>
          <w:ilvl w:val="1"/>
          <w:numId w:val="26"/>
        </w:numPr>
        <w:autoSpaceDE w:val="0"/>
        <w:autoSpaceDN w:val="0"/>
        <w:adjustRightInd w:val="0"/>
        <w:spacing w:after="120"/>
        <w:ind w:left="1440" w:hanging="630"/>
        <w:rPr>
          <w:szCs w:val="22"/>
        </w:rPr>
      </w:pPr>
      <w:r w:rsidRPr="004856C3">
        <w:rPr>
          <w:szCs w:val="22"/>
        </w:rPr>
        <w:t xml:space="preserve">All hand-delivered or messenger-delivered paper filings for the Commission’s Secretary must be delivered to FCC Headquarters at 445 12th St., SW, Room TW-A325, Washington, DC 20554. </w:t>
      </w:r>
      <w:r w:rsidR="009F58F0">
        <w:rPr>
          <w:szCs w:val="22"/>
        </w:rPr>
        <w:t xml:space="preserve"> </w:t>
      </w:r>
      <w:r w:rsidRPr="004856C3">
        <w:rPr>
          <w:szCs w:val="22"/>
        </w:rPr>
        <w:t>The filing hours are 8:00 a.m. to 7:00 p.m.</w:t>
      </w:r>
      <w:r w:rsidR="009F58F0">
        <w:rPr>
          <w:szCs w:val="22"/>
        </w:rPr>
        <w:t xml:space="preserve"> </w:t>
      </w:r>
      <w:r w:rsidRPr="004856C3">
        <w:rPr>
          <w:szCs w:val="22"/>
        </w:rPr>
        <w:t xml:space="preserve"> All hand deliveries </w:t>
      </w:r>
      <w:r w:rsidRPr="004856C3">
        <w:rPr>
          <w:szCs w:val="22"/>
        </w:rPr>
        <w:lastRenderedPageBreak/>
        <w:t>must be held together with rubber bands or fasteners.</w:t>
      </w:r>
      <w:r w:rsidR="009F58F0">
        <w:rPr>
          <w:szCs w:val="22"/>
        </w:rPr>
        <w:t xml:space="preserve"> </w:t>
      </w:r>
      <w:r w:rsidRPr="004856C3">
        <w:rPr>
          <w:szCs w:val="22"/>
        </w:rPr>
        <w:t xml:space="preserve"> Any envelopes and boxes must be disposed of before entering the building</w:t>
      </w:r>
      <w:r w:rsidRPr="006607F7">
        <w:rPr>
          <w:szCs w:val="22"/>
        </w:rPr>
        <w:t>.</w:t>
      </w:r>
    </w:p>
    <w:p w:rsidR="00FE2EBB" w:rsidRPr="004856C3" w:rsidRDefault="00FE2EBB" w:rsidP="004856C3">
      <w:pPr>
        <w:numPr>
          <w:ilvl w:val="1"/>
          <w:numId w:val="26"/>
        </w:numPr>
        <w:autoSpaceDE w:val="0"/>
        <w:autoSpaceDN w:val="0"/>
        <w:adjustRightInd w:val="0"/>
        <w:spacing w:after="120"/>
        <w:ind w:left="1440" w:hanging="630"/>
        <w:rPr>
          <w:szCs w:val="22"/>
        </w:rPr>
      </w:pPr>
      <w:r w:rsidRPr="00FE2EBB">
        <w:rPr>
          <w:szCs w:val="22"/>
        </w:rPr>
        <w:t>Commercial overnight mail (other than U.S. Postal Service Express Mail and Priority</w:t>
      </w:r>
      <w:r w:rsidR="004856C3">
        <w:rPr>
          <w:szCs w:val="22"/>
        </w:rPr>
        <w:t xml:space="preserve"> </w:t>
      </w:r>
      <w:r w:rsidRPr="004856C3">
        <w:rPr>
          <w:szCs w:val="22"/>
        </w:rPr>
        <w:t>Mail) must be sent to 9300 East Hampton Drive, Capitol Heights, MD 20743.</w:t>
      </w:r>
    </w:p>
    <w:p w:rsidR="00FE2EBB" w:rsidRPr="004856C3" w:rsidRDefault="00FE2EBB" w:rsidP="004856C3">
      <w:pPr>
        <w:numPr>
          <w:ilvl w:val="1"/>
          <w:numId w:val="26"/>
        </w:numPr>
        <w:autoSpaceDE w:val="0"/>
        <w:autoSpaceDN w:val="0"/>
        <w:adjustRightInd w:val="0"/>
        <w:spacing w:after="120"/>
        <w:ind w:left="1440" w:hanging="630"/>
        <w:rPr>
          <w:szCs w:val="22"/>
        </w:rPr>
      </w:pPr>
      <w:r w:rsidRPr="00FE2EBB">
        <w:rPr>
          <w:szCs w:val="22"/>
        </w:rPr>
        <w:t>U.S. Postal Service first-class, Express, and Priority mail must be addressed to 445 12</w:t>
      </w:r>
      <w:r w:rsidRPr="004856C3">
        <w:rPr>
          <w:szCs w:val="22"/>
          <w:vertAlign w:val="superscript"/>
        </w:rPr>
        <w:t>th</w:t>
      </w:r>
      <w:r w:rsidR="004856C3">
        <w:rPr>
          <w:szCs w:val="22"/>
        </w:rPr>
        <w:t xml:space="preserve"> </w:t>
      </w:r>
      <w:r w:rsidRPr="004856C3">
        <w:rPr>
          <w:szCs w:val="22"/>
        </w:rPr>
        <w:t>Street, SW, Washington DC 20554.</w:t>
      </w:r>
    </w:p>
    <w:p w:rsidR="00FE2EBB" w:rsidRPr="00FE2EBB" w:rsidRDefault="00FE2EBB" w:rsidP="00FE2EBB">
      <w:pPr>
        <w:autoSpaceDE w:val="0"/>
        <w:autoSpaceDN w:val="0"/>
        <w:adjustRightInd w:val="0"/>
        <w:rPr>
          <w:szCs w:val="22"/>
        </w:rPr>
      </w:pPr>
      <w:r w:rsidRPr="00FE2EBB">
        <w:rPr>
          <w:szCs w:val="22"/>
        </w:rPr>
        <w:t>People with Disabilities: To request materials in accessible formats for people with disabilities (braille,</w:t>
      </w:r>
      <w:r w:rsidR="004856C3">
        <w:rPr>
          <w:szCs w:val="22"/>
        </w:rPr>
        <w:t xml:space="preserve"> </w:t>
      </w:r>
      <w:r w:rsidRPr="00FE2EBB">
        <w:rPr>
          <w:szCs w:val="22"/>
        </w:rPr>
        <w:t>large print, electronic files, audio format), send an e-mail to fcc504@fcc.gov, or call the Consumer &amp;</w:t>
      </w:r>
    </w:p>
    <w:p w:rsidR="00DF087B" w:rsidRDefault="00FE2EBB" w:rsidP="00E10548">
      <w:pPr>
        <w:autoSpaceDE w:val="0"/>
        <w:autoSpaceDN w:val="0"/>
        <w:adjustRightInd w:val="0"/>
        <w:spacing w:after="120"/>
        <w:rPr>
          <w:szCs w:val="22"/>
        </w:rPr>
      </w:pPr>
      <w:r w:rsidRPr="00FE2EBB">
        <w:rPr>
          <w:szCs w:val="22"/>
        </w:rPr>
        <w:t>Governmental Affairs Bureau at 202-418-0530 (voice), 202-418-0432 (TTY).</w:t>
      </w:r>
    </w:p>
    <w:p w:rsidR="00850AA2" w:rsidRDefault="00DF087B" w:rsidP="004856C3">
      <w:pPr>
        <w:autoSpaceDE w:val="0"/>
        <w:autoSpaceDN w:val="0"/>
        <w:adjustRightInd w:val="0"/>
        <w:spacing w:after="120"/>
        <w:ind w:firstLine="720"/>
      </w:pPr>
      <w:r>
        <w:rPr>
          <w:szCs w:val="22"/>
        </w:rPr>
        <w:t xml:space="preserve">In addition to the electronic </w:t>
      </w:r>
      <w:r w:rsidR="00EA070F">
        <w:rPr>
          <w:szCs w:val="22"/>
        </w:rPr>
        <w:t xml:space="preserve">or paper </w:t>
      </w:r>
      <w:r>
        <w:rPr>
          <w:szCs w:val="22"/>
        </w:rPr>
        <w:t>filing, t</w:t>
      </w:r>
      <w:r w:rsidRPr="00DF087B">
        <w:rPr>
          <w:szCs w:val="22"/>
        </w:rPr>
        <w:t xml:space="preserve">wo copies of each nomination should be submitted to Charles </w:t>
      </w:r>
      <w:r>
        <w:rPr>
          <w:szCs w:val="22"/>
        </w:rPr>
        <w:t xml:space="preserve">Tyler, </w:t>
      </w:r>
      <w:r w:rsidRPr="00DF087B">
        <w:rPr>
          <w:szCs w:val="22"/>
        </w:rPr>
        <w:t>Telecommunications Access Policy Division, Wireline Competition Bureau, Federal Communications Commission, 445 12</w:t>
      </w:r>
      <w:r w:rsidRPr="00DF087B">
        <w:rPr>
          <w:szCs w:val="22"/>
          <w:vertAlign w:val="superscript"/>
        </w:rPr>
        <w:t>th</w:t>
      </w:r>
      <w:r w:rsidRPr="00DF087B">
        <w:rPr>
          <w:szCs w:val="22"/>
        </w:rPr>
        <w:t xml:space="preserve"> Street, S.W., </w:t>
      </w:r>
      <w:r w:rsidR="00FE2EBB">
        <w:rPr>
          <w:szCs w:val="22"/>
        </w:rPr>
        <w:t>Room 5-A452</w:t>
      </w:r>
      <w:r w:rsidRPr="00DF087B">
        <w:rPr>
          <w:szCs w:val="22"/>
        </w:rPr>
        <w:t xml:space="preserve">, Washington, DC 20554. </w:t>
      </w:r>
      <w:r>
        <w:rPr>
          <w:szCs w:val="22"/>
        </w:rPr>
        <w:t xml:space="preserve"> </w:t>
      </w:r>
      <w:r w:rsidR="00850AA2" w:rsidRPr="00DF087B">
        <w:rPr>
          <w:szCs w:val="22"/>
        </w:rPr>
        <w:t>Each nomination should specify the position on the Board of Directors for which such nomination</w:t>
      </w:r>
      <w:r w:rsidR="00850AA2" w:rsidRPr="004E5596">
        <w:rPr>
          <w:szCs w:val="22"/>
        </w:rPr>
        <w:t xml:space="preserve"> is submitted and should be accompanied by the nominee’s professional and biographical information, such as a résumé or professional biography.  </w:t>
      </w:r>
      <w:r w:rsidR="00850AA2" w:rsidRPr="004E5596">
        <w:rPr>
          <w:b/>
          <w:szCs w:val="22"/>
        </w:rPr>
        <w:t xml:space="preserve">All nominations must be filed with the Office of the Secretary by </w:t>
      </w:r>
      <w:r w:rsidR="00711C82">
        <w:rPr>
          <w:b/>
          <w:szCs w:val="22"/>
        </w:rPr>
        <w:t>August 17</w:t>
      </w:r>
      <w:r w:rsidR="00850AA2" w:rsidRPr="004E5596">
        <w:rPr>
          <w:b/>
          <w:szCs w:val="22"/>
        </w:rPr>
        <w:t>, 20</w:t>
      </w:r>
      <w:r w:rsidR="00FE2EBB">
        <w:rPr>
          <w:b/>
          <w:szCs w:val="22"/>
        </w:rPr>
        <w:t>15</w:t>
      </w:r>
      <w:r w:rsidR="00850AA2" w:rsidRPr="004E5596">
        <w:rPr>
          <w:b/>
          <w:szCs w:val="22"/>
        </w:rPr>
        <w:t>.</w:t>
      </w:r>
    </w:p>
    <w:p w:rsidR="00D15935" w:rsidRDefault="00D15935" w:rsidP="004856C3">
      <w:pPr>
        <w:pStyle w:val="ParaNum0"/>
        <w:widowControl/>
        <w:snapToGrid w:val="0"/>
        <w:ind w:firstLine="720"/>
        <w:jc w:val="left"/>
      </w:pPr>
      <w:r>
        <w:t xml:space="preserve">For further information, please contact </w:t>
      </w:r>
      <w:r w:rsidR="009775F3">
        <w:t>Garnet Hanly</w:t>
      </w:r>
      <w:r w:rsidR="009F58F0" w:rsidRPr="009F58F0">
        <w:t xml:space="preserve"> </w:t>
      </w:r>
      <w:r w:rsidR="009F58F0">
        <w:t>(</w:t>
      </w:r>
      <w:hyperlink r:id="rId9" w:history="1">
        <w:r w:rsidR="009F58F0" w:rsidRPr="00703AE8">
          <w:rPr>
            <w:rStyle w:val="Hyperlink"/>
          </w:rPr>
          <w:t>garnet.hanly@fcc.gov</w:t>
        </w:r>
      </w:hyperlink>
      <w:r w:rsidR="009F58F0">
        <w:t>) of the</w:t>
      </w:r>
      <w:r>
        <w:t xml:space="preserve"> </w:t>
      </w:r>
      <w:r w:rsidR="009F58F0">
        <w:t xml:space="preserve">Wireline Competition Bureau, </w:t>
      </w:r>
      <w:r>
        <w:t>Telecommunications Access Policy Division, (202) 418-</w:t>
      </w:r>
      <w:r w:rsidR="009775F3">
        <w:t>0995.</w:t>
      </w:r>
    </w:p>
    <w:p w:rsidR="00D15935" w:rsidRDefault="00D15935"/>
    <w:p w:rsidR="00D15935" w:rsidRDefault="00D15935">
      <w:pPr>
        <w:jc w:val="center"/>
        <w:rPr>
          <w:b/>
        </w:rPr>
      </w:pPr>
      <w:r>
        <w:rPr>
          <w:b/>
        </w:rPr>
        <w:t>- FCC -</w:t>
      </w:r>
    </w:p>
    <w:p w:rsidR="00D15935" w:rsidRDefault="00D15935">
      <w:pPr>
        <w:jc w:val="center"/>
      </w:pPr>
    </w:p>
    <w:sectPr w:rsidR="00D15935" w:rsidSect="003342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93" w:rsidRDefault="00993293">
      <w:r>
        <w:separator/>
      </w:r>
    </w:p>
  </w:endnote>
  <w:endnote w:type="continuationSeparator" w:id="0">
    <w:p w:rsidR="00993293" w:rsidRDefault="0099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7C" w:rsidRDefault="00E21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127C" w:rsidRDefault="00E21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7C" w:rsidRDefault="00E21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F47">
      <w:rPr>
        <w:rStyle w:val="PageNumber"/>
        <w:noProof/>
      </w:rPr>
      <w:t>2</w:t>
    </w:r>
    <w:r>
      <w:rPr>
        <w:rStyle w:val="PageNumber"/>
      </w:rPr>
      <w:fldChar w:fldCharType="end"/>
    </w:r>
  </w:p>
  <w:p w:rsidR="00E2127C" w:rsidRDefault="00E2127C">
    <w:pPr>
      <w:pStyle w:val="Footer"/>
      <w:tabs>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63" w:rsidRDefault="00F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93" w:rsidRDefault="00993293">
      <w:r>
        <w:separator/>
      </w:r>
    </w:p>
  </w:footnote>
  <w:footnote w:type="continuationSeparator" w:id="0">
    <w:p w:rsidR="00993293" w:rsidRDefault="00993293">
      <w:pPr>
        <w:rPr>
          <w:sz w:val="20"/>
        </w:rPr>
      </w:pPr>
      <w:r>
        <w:rPr>
          <w:sz w:val="20"/>
        </w:rPr>
        <w:t xml:space="preserve">(Continued from previous page) </w:t>
      </w:r>
      <w:r>
        <w:rPr>
          <w:sz w:val="20"/>
        </w:rPr>
        <w:separator/>
      </w:r>
    </w:p>
  </w:footnote>
  <w:footnote w:type="continuationNotice" w:id="1">
    <w:p w:rsidR="00993293" w:rsidRDefault="00993293">
      <w:pPr>
        <w:jc w:val="right"/>
        <w:rPr>
          <w:sz w:val="20"/>
        </w:rPr>
      </w:pPr>
      <w:r>
        <w:rPr>
          <w:sz w:val="20"/>
        </w:rPr>
        <w:t>(continued…)</w:t>
      </w:r>
    </w:p>
  </w:footnote>
  <w:footnote w:id="2">
    <w:p w:rsidR="00E2127C" w:rsidRDefault="00E2127C">
      <w:pPr>
        <w:pStyle w:val="FootnoteText"/>
      </w:pPr>
      <w:r>
        <w:rPr>
          <w:rStyle w:val="FootnoteReference"/>
        </w:rPr>
        <w:footnoteRef/>
      </w:r>
      <w:r>
        <w:t xml:space="preserve"> 47 C.F.R. § 54.703(c).</w:t>
      </w:r>
    </w:p>
  </w:footnote>
  <w:footnote w:id="3">
    <w:p w:rsidR="00E2127C" w:rsidRDefault="00E2127C">
      <w:pPr>
        <w:pStyle w:val="FootnoteText"/>
      </w:pPr>
      <w:r>
        <w:rPr>
          <w:rStyle w:val="FootnoteReference"/>
        </w:rPr>
        <w:footnoteRef/>
      </w:r>
      <w:r>
        <w:t xml:space="preserve"> To maintain three-year staggered terms among Board members, the Board members that are appointed for the positions that expired on December 31, 2013 will have terms that expire December 31, 2016.  </w:t>
      </w:r>
      <w:r>
        <w:rPr>
          <w:i/>
        </w:rPr>
        <w:t xml:space="preserve">See </w:t>
      </w:r>
      <w:r>
        <w:t xml:space="preserve">47 C.F.R. § 54.703(c)(3).   </w:t>
      </w:r>
    </w:p>
  </w:footnote>
  <w:footnote w:id="4">
    <w:p w:rsidR="00E2127C" w:rsidRPr="00E2127C" w:rsidRDefault="00E2127C">
      <w:pPr>
        <w:pStyle w:val="FootnoteText"/>
        <w:rPr>
          <w:i/>
        </w:rPr>
      </w:pPr>
      <w:r>
        <w:rPr>
          <w:rStyle w:val="FootnoteReference"/>
        </w:rPr>
        <w:footnoteRef/>
      </w:r>
      <w:r>
        <w:t xml:space="preserve"> Board members that are appointed for the positions that expired on December 31, 2014 will have terms that expire December 31, 2017.  </w:t>
      </w:r>
      <w:r>
        <w:rPr>
          <w:i/>
        </w:rPr>
        <w:t>Id.</w:t>
      </w:r>
    </w:p>
  </w:footnote>
  <w:footnote w:id="5">
    <w:p w:rsidR="005569B9" w:rsidRPr="00711C82" w:rsidRDefault="005569B9" w:rsidP="00711C82">
      <w:pPr>
        <w:spacing w:after="120"/>
        <w:rPr>
          <w:sz w:val="20"/>
        </w:rPr>
      </w:pPr>
      <w:r w:rsidRPr="00711C82">
        <w:rPr>
          <w:rStyle w:val="FootnoteReference"/>
          <w:sz w:val="20"/>
        </w:rPr>
        <w:footnoteRef/>
      </w:r>
      <w:r w:rsidRPr="00711C82">
        <w:rPr>
          <w:sz w:val="20"/>
        </w:rPr>
        <w:t xml:space="preserve"> </w:t>
      </w:r>
      <w:r w:rsidRPr="00711C82">
        <w:rPr>
          <w:i/>
          <w:sz w:val="20"/>
        </w:rPr>
        <w:t xml:space="preserve">See </w:t>
      </w:r>
      <w:r w:rsidRPr="009420C1">
        <w:rPr>
          <w:rFonts w:eastAsia="Calibri"/>
          <w:i/>
          <w:sz w:val="20"/>
          <w:bdr w:val="none" w:sz="0" w:space="0" w:color="auto" w:frame="1"/>
          <w:shd w:val="clear" w:color="auto" w:fill="FFFFFF"/>
        </w:rPr>
        <w:t>Cede &amp; Co. v. Technicolor</w:t>
      </w:r>
      <w:r w:rsidRPr="00711C82">
        <w:rPr>
          <w:rFonts w:eastAsia="Calibri"/>
          <w:sz w:val="20"/>
          <w:bdr w:val="none" w:sz="0" w:space="0" w:color="auto" w:frame="1"/>
          <w:shd w:val="clear" w:color="auto" w:fill="FFFFFF"/>
        </w:rPr>
        <w:t>, 634 A.2d 345, 360 (Del. 1993)</w:t>
      </w:r>
      <w:r w:rsidRPr="00711C82">
        <w:rPr>
          <w:rFonts w:eastAsia="Calibri"/>
          <w:sz w:val="20"/>
        </w:rPr>
        <w:t xml:space="preserve"> (explaining</w:t>
      </w:r>
      <w:r>
        <w:rPr>
          <w:rFonts w:eastAsia="Calibri"/>
          <w:sz w:val="20"/>
        </w:rPr>
        <w:t xml:space="preserve"> how directors are charged with an unyielding duty to protect the interests of the corporation).</w:t>
      </w:r>
    </w:p>
  </w:footnote>
  <w:footnote w:id="6">
    <w:p w:rsidR="00E2127C" w:rsidRPr="004E5596" w:rsidRDefault="00E2127C" w:rsidP="005569B9">
      <w:pPr>
        <w:pStyle w:val="FootnoteText"/>
      </w:pPr>
      <w:r w:rsidRPr="004E5596">
        <w:rPr>
          <w:rStyle w:val="FootnoteReference"/>
        </w:rPr>
        <w:footnoteRef/>
      </w:r>
      <w:r w:rsidRPr="004E5596">
        <w:t xml:space="preserve"> 47 C.F.R. § 54.703(c)(2).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63" w:rsidRDefault="00FB5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63" w:rsidRDefault="00FB5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7C" w:rsidRDefault="009A5644">
    <w:pPr>
      <w:pStyle w:val="Header"/>
      <w:tabs>
        <w:tab w:val="clear" w:pos="4320"/>
        <w:tab w:val="clear" w:pos="8640"/>
      </w:tabs>
      <w:spacing w:before="40"/>
      <w:ind w:firstLine="1080"/>
      <w:rPr>
        <w:rFonts w:ascii="News Gothic MT" w:hAnsi="News Gothic MT"/>
        <w:b/>
        <w:kern w:val="28"/>
        <w:sz w:val="96"/>
      </w:rPr>
    </w:pPr>
    <w:r>
      <w:rPr>
        <w:rFonts w:ascii="Arial" w:hAnsi="Arial" w:cs="Arial"/>
        <w:b/>
        <w:noProof/>
        <w:sz w:val="24"/>
      </w:rPr>
      <w:drawing>
        <wp:anchor distT="0" distB="0" distL="114300" distR="114300" simplePos="0" relativeHeight="251658240" behindDoc="0" locked="0" layoutInCell="0" allowOverlap="1">
          <wp:simplePos x="0" y="0"/>
          <wp:positionH relativeFrom="column">
            <wp:posOffset>30480</wp:posOffset>
          </wp:positionH>
          <wp:positionV relativeFrom="paragraph">
            <wp:posOffset>107950</wp:posOffset>
          </wp:positionV>
          <wp:extent cx="530225" cy="530225"/>
          <wp:effectExtent l="0" t="0" r="3810" b="3810"/>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E2127C">
      <w:rPr>
        <w:rFonts w:ascii="Arial" w:hAnsi="Arial" w:cs="Arial"/>
        <w:b/>
        <w:kern w:val="28"/>
        <w:sz w:val="96"/>
      </w:rPr>
      <w:t>PUBLIC</w:t>
    </w:r>
    <w:r w:rsidR="00E2127C">
      <w:rPr>
        <w:rFonts w:ascii="News Gothic MT" w:hAnsi="News Gothic MT"/>
        <w:b/>
        <w:kern w:val="28"/>
        <w:sz w:val="96"/>
      </w:rPr>
      <w:t xml:space="preserve"> </w:t>
    </w:r>
    <w:r w:rsidR="00E2127C">
      <w:rPr>
        <w:rFonts w:ascii="Arial" w:hAnsi="Arial" w:cs="Arial"/>
        <w:b/>
        <w:kern w:val="28"/>
        <w:sz w:val="96"/>
      </w:rPr>
      <w:t>NOTICE</w:t>
    </w:r>
  </w:p>
  <w:p w:rsidR="00E2127C" w:rsidRDefault="009A564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7216" behindDoc="0" locked="0" layoutInCell="0" allowOverlap="1">
              <wp:simplePos x="0" y="0"/>
              <wp:positionH relativeFrom="column">
                <wp:posOffset>3874770</wp:posOffset>
              </wp:positionH>
              <wp:positionV relativeFrom="paragraph">
                <wp:posOffset>73660</wp:posOffset>
              </wp:positionV>
              <wp:extent cx="2164080" cy="4781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27C" w:rsidRDefault="00E2127C">
                          <w:pPr>
                            <w:spacing w:before="40"/>
                            <w:jc w:val="right"/>
                            <w:rPr>
                              <w:rFonts w:ascii="Arial" w:hAnsi="Arial"/>
                              <w:b/>
                              <w:sz w:val="16"/>
                            </w:rPr>
                          </w:pPr>
                          <w:r>
                            <w:rPr>
                              <w:rFonts w:ascii="Arial" w:hAnsi="Arial"/>
                              <w:b/>
                              <w:sz w:val="16"/>
                            </w:rPr>
                            <w:t>News Media Information 202 / 418-0500</w:t>
                          </w:r>
                        </w:p>
                        <w:p w:rsidR="00E2127C" w:rsidRDefault="00E2127C">
                          <w:pPr>
                            <w:jc w:val="right"/>
                            <w:rPr>
                              <w:rFonts w:ascii="Arial" w:hAnsi="Arial"/>
                              <w:b/>
                              <w:sz w:val="16"/>
                            </w:rPr>
                          </w:pPr>
                          <w:r>
                            <w:rPr>
                              <w:rFonts w:ascii="Arial" w:hAnsi="Arial"/>
                              <w:b/>
                              <w:sz w:val="16"/>
                            </w:rPr>
                            <w:tab/>
                            <w:t>Internet: http://www.fcc.gov</w:t>
                          </w:r>
                        </w:p>
                        <w:p w:rsidR="00E2127C" w:rsidRDefault="00E2127C">
                          <w:pPr>
                            <w:jc w:val="right"/>
                            <w:rPr>
                              <w:rFonts w:ascii="Arial" w:hAnsi="Arial"/>
                              <w:b/>
                              <w:sz w:val="16"/>
                            </w:rPr>
                          </w:pPr>
                          <w:r>
                            <w:rPr>
                              <w:rFonts w:ascii="Arial" w:hAnsi="Arial"/>
                              <w:b/>
                              <w:sz w:val="16"/>
                            </w:rPr>
                            <w:t>TTY: 1-888-835-5322</w:t>
                          </w:r>
                        </w:p>
                        <w:p w:rsidR="00E2127C" w:rsidRDefault="00E2127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305.1pt;margin-top:5.8pt;width:170.4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o6fgIAAAc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" o:allowincell="f" stroked="f">
              <v:textbox inset=",0,,0">
                <w:txbxContent>
                  <w:p w:rsidR="00E2127C" w:rsidRDefault="00E2127C">
                    <w:pPr>
                      <w:spacing w:before="40"/>
                      <w:jc w:val="right"/>
                      <w:rPr>
                        <w:rFonts w:ascii="Arial" w:hAnsi="Arial"/>
                        <w:b/>
                        <w:sz w:val="16"/>
                      </w:rPr>
                    </w:pPr>
                    <w:r>
                      <w:rPr>
                        <w:rFonts w:ascii="Arial" w:hAnsi="Arial"/>
                        <w:b/>
                        <w:sz w:val="16"/>
                      </w:rPr>
                      <w:t>News Media Information 202 / 418-0500</w:t>
                    </w:r>
                  </w:p>
                  <w:p w:rsidR="00E2127C" w:rsidRDefault="00E2127C">
                    <w:pPr>
                      <w:jc w:val="right"/>
                      <w:rPr>
                        <w:rFonts w:ascii="Arial" w:hAnsi="Arial"/>
                        <w:b/>
                        <w:sz w:val="16"/>
                      </w:rPr>
                    </w:pPr>
                    <w:r>
                      <w:rPr>
                        <w:rFonts w:ascii="Arial" w:hAnsi="Arial"/>
                        <w:b/>
                        <w:sz w:val="16"/>
                      </w:rPr>
                      <w:tab/>
                      <w:t>Internet: http://www.fcc.gov</w:t>
                    </w:r>
                  </w:p>
                  <w:p w:rsidR="00E2127C" w:rsidRDefault="00E2127C">
                    <w:pPr>
                      <w:jc w:val="right"/>
                      <w:rPr>
                        <w:rFonts w:ascii="Arial" w:hAnsi="Arial"/>
                        <w:b/>
                        <w:sz w:val="16"/>
                      </w:rPr>
                    </w:pPr>
                    <w:r>
                      <w:rPr>
                        <w:rFonts w:ascii="Arial" w:hAnsi="Arial"/>
                        <w:b/>
                        <w:sz w:val="16"/>
                      </w:rPr>
                      <w:t>TTY: 1-888-835-5322</w:t>
                    </w:r>
                  </w:p>
                  <w:p w:rsidR="00E2127C" w:rsidRDefault="00E2127C">
                    <w:pPr>
                      <w:jc w:val="right"/>
                    </w:pP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-55245</wp:posOffset>
              </wp:positionH>
              <wp:positionV relativeFrom="paragraph">
                <wp:posOffset>645160</wp:posOffset>
              </wp:positionV>
              <wp:extent cx="5998845" cy="2540"/>
              <wp:effectExtent l="0" t="0" r="36830" b="368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84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0CDE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0.8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GWFw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" o:allowincell="f"/>
          </w:pict>
        </mc:Fallback>
      </mc:AlternateContent>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194945</wp:posOffset>
              </wp:positionH>
              <wp:positionV relativeFrom="paragraph">
                <wp:posOffset>5080</wp:posOffset>
              </wp:positionV>
              <wp:extent cx="3108960" cy="6400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27C" w:rsidRDefault="00E2127C">
                          <w:pPr>
                            <w:rPr>
                              <w:rFonts w:ascii="Arial" w:hAnsi="Arial"/>
                              <w:b/>
                            </w:rPr>
                          </w:pPr>
                          <w:r>
                            <w:rPr>
                              <w:rFonts w:ascii="Arial" w:hAnsi="Arial"/>
                              <w:b/>
                            </w:rPr>
                            <w:t>Federal Communications Commission</w:t>
                          </w:r>
                        </w:p>
                        <w:p w:rsidR="00E2127C" w:rsidRDefault="00E212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2127C" w:rsidRDefault="00E2127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15.3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JhgIAABY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" o:allowincell="f" stroked="f">
              <v:textbox>
                <w:txbxContent>
                  <w:p w:rsidR="00E2127C" w:rsidRDefault="00E2127C">
                    <w:pPr>
                      <w:rPr>
                        <w:rFonts w:ascii="Arial" w:hAnsi="Arial"/>
                        <w:b/>
                      </w:rPr>
                    </w:pPr>
                    <w:r>
                      <w:rPr>
                        <w:rFonts w:ascii="Arial" w:hAnsi="Arial"/>
                        <w:b/>
                      </w:rPr>
                      <w:t>Federal Communications Commission</w:t>
                    </w:r>
                  </w:p>
                  <w:p w:rsidR="00E2127C" w:rsidRDefault="00E212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2127C" w:rsidRDefault="00E2127C">
                    <w:pPr>
                      <w:rPr>
                        <w:rFonts w:ascii="Arial" w:hAnsi="Arial"/>
                        <w:sz w:val="24"/>
                      </w:rPr>
                    </w:pPr>
                    <w:r>
                      <w:rPr>
                        <w:rFonts w:ascii="Arial" w:hAnsi="Arial"/>
                        <w:b/>
                      </w:rPr>
                      <w:t>Washington, D.C. 20554</w:t>
                    </w:r>
                  </w:p>
                </w:txbxContent>
              </v:textbox>
            </v:shape>
          </w:pict>
        </mc:Fallback>
      </mc:AlternateContent>
    </w:r>
  </w:p>
  <w:p w:rsidR="00E2127C" w:rsidRDefault="00E2127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E27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904794">
      <w:start w:val="1"/>
      <w:numFmt w:val="bullet"/>
      <w:lvlText w:val=""/>
      <w:lvlJc w:val="left"/>
      <w:pPr>
        <w:tabs>
          <w:tab w:val="num" w:pos="720"/>
        </w:tabs>
        <w:ind w:left="720" w:hanging="360"/>
      </w:pPr>
      <w:rPr>
        <w:rFonts w:ascii="Wingdings" w:hAnsi="Wingdings" w:hint="default"/>
      </w:rPr>
    </w:lvl>
    <w:lvl w:ilvl="1" w:tplc="7ABAB0E4">
      <w:start w:val="1"/>
      <w:numFmt w:val="decimal"/>
      <w:lvlText w:val="(%2)"/>
      <w:lvlJc w:val="left"/>
      <w:pPr>
        <w:tabs>
          <w:tab w:val="num" w:pos="1440"/>
        </w:tabs>
        <w:ind w:left="1440" w:hanging="360"/>
      </w:pPr>
      <w:rPr>
        <w:rFonts w:hint="default"/>
      </w:rPr>
    </w:lvl>
    <w:lvl w:ilvl="2" w:tplc="91B2BFEC">
      <w:start w:val="1"/>
      <w:numFmt w:val="lowerRoman"/>
      <w:lvlText w:val="%3."/>
      <w:lvlJc w:val="right"/>
      <w:pPr>
        <w:tabs>
          <w:tab w:val="num" w:pos="2160"/>
        </w:tabs>
        <w:ind w:left="2160" w:hanging="180"/>
      </w:pPr>
    </w:lvl>
    <w:lvl w:ilvl="3" w:tplc="4F502666" w:tentative="1">
      <w:start w:val="1"/>
      <w:numFmt w:val="decimal"/>
      <w:lvlText w:val="%4."/>
      <w:lvlJc w:val="left"/>
      <w:pPr>
        <w:tabs>
          <w:tab w:val="num" w:pos="2880"/>
        </w:tabs>
        <w:ind w:left="2880" w:hanging="360"/>
      </w:pPr>
    </w:lvl>
    <w:lvl w:ilvl="4" w:tplc="A50EB368" w:tentative="1">
      <w:start w:val="1"/>
      <w:numFmt w:val="lowerLetter"/>
      <w:lvlText w:val="%5."/>
      <w:lvlJc w:val="left"/>
      <w:pPr>
        <w:tabs>
          <w:tab w:val="num" w:pos="3600"/>
        </w:tabs>
        <w:ind w:left="3600" w:hanging="360"/>
      </w:pPr>
    </w:lvl>
    <w:lvl w:ilvl="5" w:tplc="43DA78F0" w:tentative="1">
      <w:start w:val="1"/>
      <w:numFmt w:val="lowerRoman"/>
      <w:lvlText w:val="%6."/>
      <w:lvlJc w:val="right"/>
      <w:pPr>
        <w:tabs>
          <w:tab w:val="num" w:pos="4320"/>
        </w:tabs>
        <w:ind w:left="4320" w:hanging="180"/>
      </w:pPr>
    </w:lvl>
    <w:lvl w:ilvl="6" w:tplc="F67ECBD8" w:tentative="1">
      <w:start w:val="1"/>
      <w:numFmt w:val="decimal"/>
      <w:lvlText w:val="%7."/>
      <w:lvlJc w:val="left"/>
      <w:pPr>
        <w:tabs>
          <w:tab w:val="num" w:pos="5040"/>
        </w:tabs>
        <w:ind w:left="5040" w:hanging="360"/>
      </w:pPr>
    </w:lvl>
    <w:lvl w:ilvl="7" w:tplc="C584FE16" w:tentative="1">
      <w:start w:val="1"/>
      <w:numFmt w:val="lowerLetter"/>
      <w:lvlText w:val="%8."/>
      <w:lvlJc w:val="left"/>
      <w:pPr>
        <w:tabs>
          <w:tab w:val="num" w:pos="5760"/>
        </w:tabs>
        <w:ind w:left="5760" w:hanging="360"/>
      </w:pPr>
    </w:lvl>
    <w:lvl w:ilvl="8" w:tplc="25F23A1E"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D677C24"/>
    <w:multiLevelType w:val="hybridMultilevel"/>
    <w:tmpl w:val="C5DADA8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E324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6294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D3D7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0E225D9"/>
    <w:multiLevelType w:val="hybridMultilevel"/>
    <w:tmpl w:val="6F56B5B2"/>
    <w:lvl w:ilvl="0" w:tplc="CB7A7CDA">
      <w:start w:val="1"/>
      <w:numFmt w:val="bullet"/>
      <w:lvlText w:val=""/>
      <w:lvlJc w:val="left"/>
      <w:pPr>
        <w:tabs>
          <w:tab w:val="num" w:pos="720"/>
        </w:tabs>
        <w:ind w:left="720" w:hanging="360"/>
      </w:pPr>
      <w:rPr>
        <w:rFonts w:ascii="Wingdings" w:hAnsi="Wingdings" w:hint="default"/>
      </w:rPr>
    </w:lvl>
    <w:lvl w:ilvl="1" w:tplc="1FC8C7C4">
      <w:start w:val="1"/>
      <w:numFmt w:val="bullet"/>
      <w:lvlText w:val="o"/>
      <w:lvlJc w:val="left"/>
      <w:pPr>
        <w:tabs>
          <w:tab w:val="num" w:pos="720"/>
        </w:tabs>
        <w:ind w:left="720" w:hanging="360"/>
      </w:pPr>
      <w:rPr>
        <w:rFonts w:ascii="Courier New" w:hAnsi="Courier New" w:cs="Courier New" w:hint="default"/>
      </w:rPr>
    </w:lvl>
    <w:lvl w:ilvl="2" w:tplc="26FCDDEC">
      <w:start w:val="1"/>
      <w:numFmt w:val="bullet"/>
      <w:lvlText w:val=""/>
      <w:lvlJc w:val="left"/>
      <w:pPr>
        <w:tabs>
          <w:tab w:val="num" w:pos="1440"/>
        </w:tabs>
        <w:ind w:left="1440" w:hanging="360"/>
      </w:pPr>
      <w:rPr>
        <w:rFonts w:ascii="Wingdings" w:hAnsi="Wingdings" w:hint="default"/>
      </w:rPr>
    </w:lvl>
    <w:lvl w:ilvl="3" w:tplc="48C899A4" w:tentative="1">
      <w:start w:val="1"/>
      <w:numFmt w:val="bullet"/>
      <w:lvlText w:val=""/>
      <w:lvlJc w:val="left"/>
      <w:pPr>
        <w:tabs>
          <w:tab w:val="num" w:pos="2160"/>
        </w:tabs>
        <w:ind w:left="2160" w:hanging="360"/>
      </w:pPr>
      <w:rPr>
        <w:rFonts w:ascii="Symbol" w:hAnsi="Symbol" w:hint="default"/>
      </w:rPr>
    </w:lvl>
    <w:lvl w:ilvl="4" w:tplc="B7666358" w:tentative="1">
      <w:start w:val="1"/>
      <w:numFmt w:val="bullet"/>
      <w:lvlText w:val="o"/>
      <w:lvlJc w:val="left"/>
      <w:pPr>
        <w:tabs>
          <w:tab w:val="num" w:pos="2880"/>
        </w:tabs>
        <w:ind w:left="2880" w:hanging="360"/>
      </w:pPr>
      <w:rPr>
        <w:rFonts w:ascii="Courier New" w:hAnsi="Courier New" w:cs="Courier New" w:hint="default"/>
      </w:rPr>
    </w:lvl>
    <w:lvl w:ilvl="5" w:tplc="81087FC4" w:tentative="1">
      <w:start w:val="1"/>
      <w:numFmt w:val="bullet"/>
      <w:lvlText w:val=""/>
      <w:lvlJc w:val="left"/>
      <w:pPr>
        <w:tabs>
          <w:tab w:val="num" w:pos="3600"/>
        </w:tabs>
        <w:ind w:left="3600" w:hanging="360"/>
      </w:pPr>
      <w:rPr>
        <w:rFonts w:ascii="Wingdings" w:hAnsi="Wingdings" w:hint="default"/>
      </w:rPr>
    </w:lvl>
    <w:lvl w:ilvl="6" w:tplc="FFCE159C" w:tentative="1">
      <w:start w:val="1"/>
      <w:numFmt w:val="bullet"/>
      <w:lvlText w:val=""/>
      <w:lvlJc w:val="left"/>
      <w:pPr>
        <w:tabs>
          <w:tab w:val="num" w:pos="4320"/>
        </w:tabs>
        <w:ind w:left="4320" w:hanging="360"/>
      </w:pPr>
      <w:rPr>
        <w:rFonts w:ascii="Symbol" w:hAnsi="Symbol" w:hint="default"/>
      </w:rPr>
    </w:lvl>
    <w:lvl w:ilvl="7" w:tplc="50703EB2" w:tentative="1">
      <w:start w:val="1"/>
      <w:numFmt w:val="bullet"/>
      <w:lvlText w:val="o"/>
      <w:lvlJc w:val="left"/>
      <w:pPr>
        <w:tabs>
          <w:tab w:val="num" w:pos="5040"/>
        </w:tabs>
        <w:ind w:left="5040" w:hanging="360"/>
      </w:pPr>
      <w:rPr>
        <w:rFonts w:ascii="Courier New" w:hAnsi="Courier New" w:cs="Courier New" w:hint="default"/>
      </w:rPr>
    </w:lvl>
    <w:lvl w:ilvl="8" w:tplc="8128426A" w:tentative="1">
      <w:start w:val="1"/>
      <w:numFmt w:val="bullet"/>
      <w:lvlText w:val=""/>
      <w:lvlJc w:val="left"/>
      <w:pPr>
        <w:tabs>
          <w:tab w:val="num" w:pos="5760"/>
        </w:tabs>
        <w:ind w:left="576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D180CED0"/>
    <w:lvl w:ilvl="0">
      <w:start w:val="1"/>
      <w:numFmt w:val="decimal"/>
      <w:lvlText w:val="%1."/>
      <w:lvlJc w:val="left"/>
      <w:pPr>
        <w:tabs>
          <w:tab w:val="num" w:pos="1080"/>
        </w:tabs>
        <w:ind w:left="0" w:firstLine="720"/>
      </w:pPr>
    </w:lvl>
  </w:abstractNum>
  <w:abstractNum w:abstractNumId="16">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391286"/>
    <w:multiLevelType w:val="hybridMultilevel"/>
    <w:tmpl w:val="A072DFF6"/>
    <w:lvl w:ilvl="0" w:tplc="09789504">
      <w:start w:val="1"/>
      <w:numFmt w:val="bullet"/>
      <w:lvlText w:val=""/>
      <w:lvlJc w:val="left"/>
      <w:pPr>
        <w:tabs>
          <w:tab w:val="num" w:pos="720"/>
        </w:tabs>
        <w:ind w:left="720" w:hanging="360"/>
      </w:pPr>
      <w:rPr>
        <w:rFonts w:ascii="Wingdings" w:hAnsi="Wingdings" w:hint="default"/>
      </w:rPr>
    </w:lvl>
    <w:lvl w:ilvl="1" w:tplc="2294E61E" w:tentative="1">
      <w:start w:val="1"/>
      <w:numFmt w:val="bullet"/>
      <w:lvlText w:val="o"/>
      <w:lvlJc w:val="left"/>
      <w:pPr>
        <w:tabs>
          <w:tab w:val="num" w:pos="1440"/>
        </w:tabs>
        <w:ind w:left="1440" w:hanging="360"/>
      </w:pPr>
      <w:rPr>
        <w:rFonts w:ascii="Courier New" w:hAnsi="Courier New" w:cs="Courier New" w:hint="default"/>
      </w:rPr>
    </w:lvl>
    <w:lvl w:ilvl="2" w:tplc="88C20440" w:tentative="1">
      <w:start w:val="1"/>
      <w:numFmt w:val="bullet"/>
      <w:lvlText w:val=""/>
      <w:lvlJc w:val="left"/>
      <w:pPr>
        <w:tabs>
          <w:tab w:val="num" w:pos="2160"/>
        </w:tabs>
        <w:ind w:left="2160" w:hanging="360"/>
      </w:pPr>
      <w:rPr>
        <w:rFonts w:ascii="Wingdings" w:hAnsi="Wingdings" w:hint="default"/>
      </w:rPr>
    </w:lvl>
    <w:lvl w:ilvl="3" w:tplc="8028F13E" w:tentative="1">
      <w:start w:val="1"/>
      <w:numFmt w:val="bullet"/>
      <w:lvlText w:val=""/>
      <w:lvlJc w:val="left"/>
      <w:pPr>
        <w:tabs>
          <w:tab w:val="num" w:pos="2880"/>
        </w:tabs>
        <w:ind w:left="2880" w:hanging="360"/>
      </w:pPr>
      <w:rPr>
        <w:rFonts w:ascii="Symbol" w:hAnsi="Symbol" w:hint="default"/>
      </w:rPr>
    </w:lvl>
    <w:lvl w:ilvl="4" w:tplc="883622EA" w:tentative="1">
      <w:start w:val="1"/>
      <w:numFmt w:val="bullet"/>
      <w:lvlText w:val="o"/>
      <w:lvlJc w:val="left"/>
      <w:pPr>
        <w:tabs>
          <w:tab w:val="num" w:pos="3600"/>
        </w:tabs>
        <w:ind w:left="3600" w:hanging="360"/>
      </w:pPr>
      <w:rPr>
        <w:rFonts w:ascii="Courier New" w:hAnsi="Courier New" w:cs="Courier New" w:hint="default"/>
      </w:rPr>
    </w:lvl>
    <w:lvl w:ilvl="5" w:tplc="CC6493AC" w:tentative="1">
      <w:start w:val="1"/>
      <w:numFmt w:val="bullet"/>
      <w:lvlText w:val=""/>
      <w:lvlJc w:val="left"/>
      <w:pPr>
        <w:tabs>
          <w:tab w:val="num" w:pos="4320"/>
        </w:tabs>
        <w:ind w:left="4320" w:hanging="360"/>
      </w:pPr>
      <w:rPr>
        <w:rFonts w:ascii="Wingdings" w:hAnsi="Wingdings" w:hint="default"/>
      </w:rPr>
    </w:lvl>
    <w:lvl w:ilvl="6" w:tplc="BD0AC69A" w:tentative="1">
      <w:start w:val="1"/>
      <w:numFmt w:val="bullet"/>
      <w:lvlText w:val=""/>
      <w:lvlJc w:val="left"/>
      <w:pPr>
        <w:tabs>
          <w:tab w:val="num" w:pos="5040"/>
        </w:tabs>
        <w:ind w:left="5040" w:hanging="360"/>
      </w:pPr>
      <w:rPr>
        <w:rFonts w:ascii="Symbol" w:hAnsi="Symbol" w:hint="default"/>
      </w:rPr>
    </w:lvl>
    <w:lvl w:ilvl="7" w:tplc="AB7E7C8A" w:tentative="1">
      <w:start w:val="1"/>
      <w:numFmt w:val="bullet"/>
      <w:lvlText w:val="o"/>
      <w:lvlJc w:val="left"/>
      <w:pPr>
        <w:tabs>
          <w:tab w:val="num" w:pos="5760"/>
        </w:tabs>
        <w:ind w:left="5760" w:hanging="360"/>
      </w:pPr>
      <w:rPr>
        <w:rFonts w:ascii="Courier New" w:hAnsi="Courier New" w:cs="Courier New" w:hint="default"/>
      </w:rPr>
    </w:lvl>
    <w:lvl w:ilvl="8" w:tplc="212CF62C" w:tentative="1">
      <w:start w:val="1"/>
      <w:numFmt w:val="bullet"/>
      <w:lvlText w:val=""/>
      <w:lvlJc w:val="left"/>
      <w:pPr>
        <w:tabs>
          <w:tab w:val="num" w:pos="6480"/>
        </w:tabs>
        <w:ind w:left="6480" w:hanging="360"/>
      </w:pPr>
      <w:rPr>
        <w:rFonts w:ascii="Wingdings" w:hAnsi="Wingdings" w:hint="default"/>
      </w:rPr>
    </w:lvl>
  </w:abstractNum>
  <w:abstractNum w:abstractNumId="1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3"/>
  </w:num>
  <w:num w:numId="2">
    <w:abstractNumId w:val="12"/>
  </w:num>
  <w:num w:numId="3">
    <w:abstractNumId w:val="14"/>
  </w:num>
  <w:num w:numId="4">
    <w:abstractNumId w:val="2"/>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5"/>
  </w:num>
  <w:num w:numId="13">
    <w:abstractNumId w:val="16"/>
  </w:num>
  <w:num w:numId="14">
    <w:abstractNumId w:val="7"/>
  </w:num>
  <w:num w:numId="15">
    <w:abstractNumId w:val="10"/>
  </w:num>
  <w:num w:numId="16">
    <w:abstractNumId w:val="1"/>
  </w:num>
  <w:num w:numId="17">
    <w:abstractNumId w:val="18"/>
  </w:num>
  <w:num w:numId="18">
    <w:abstractNumId w:val="17"/>
  </w:num>
  <w:num w:numId="19">
    <w:abstractNumId w:val="4"/>
  </w:num>
  <w:num w:numId="20">
    <w:abstractNumId w:val="0"/>
  </w:num>
  <w:num w:numId="21">
    <w:abstractNumId w:val="15"/>
    <w:lvlOverride w:ilvl="0">
      <w:startOverride w:val="1"/>
    </w:lvlOverride>
  </w:num>
  <w:num w:numId="22">
    <w:abstractNumId w:val="15"/>
    <w:lvlOverride w:ilvl="0">
      <w:startOverride w:val="1"/>
    </w:lvlOverride>
  </w:num>
  <w:num w:numId="23">
    <w:abstractNumId w:val="9"/>
  </w:num>
  <w:num w:numId="24">
    <w:abstractNumId w:val="8"/>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6E"/>
    <w:rsid w:val="00006059"/>
    <w:rsid w:val="0005228A"/>
    <w:rsid w:val="000A6555"/>
    <w:rsid w:val="000D025B"/>
    <w:rsid w:val="0010681E"/>
    <w:rsid w:val="00131610"/>
    <w:rsid w:val="00145166"/>
    <w:rsid w:val="001C7EDF"/>
    <w:rsid w:val="00207126"/>
    <w:rsid w:val="00291C06"/>
    <w:rsid w:val="002D0685"/>
    <w:rsid w:val="002F0BBE"/>
    <w:rsid w:val="00334217"/>
    <w:rsid w:val="00392B06"/>
    <w:rsid w:val="003C54FD"/>
    <w:rsid w:val="004612AF"/>
    <w:rsid w:val="0046749E"/>
    <w:rsid w:val="00483E62"/>
    <w:rsid w:val="004856C3"/>
    <w:rsid w:val="005341A7"/>
    <w:rsid w:val="005569B9"/>
    <w:rsid w:val="005814F3"/>
    <w:rsid w:val="005E1C48"/>
    <w:rsid w:val="006607F7"/>
    <w:rsid w:val="00661223"/>
    <w:rsid w:val="00670CE1"/>
    <w:rsid w:val="006F6107"/>
    <w:rsid w:val="00711C82"/>
    <w:rsid w:val="00717575"/>
    <w:rsid w:val="007317E0"/>
    <w:rsid w:val="00746E1A"/>
    <w:rsid w:val="00755B6E"/>
    <w:rsid w:val="00774A03"/>
    <w:rsid w:val="00850AA2"/>
    <w:rsid w:val="008F79AB"/>
    <w:rsid w:val="00934A82"/>
    <w:rsid w:val="009420C1"/>
    <w:rsid w:val="009775F3"/>
    <w:rsid w:val="009868D1"/>
    <w:rsid w:val="00993293"/>
    <w:rsid w:val="009A5644"/>
    <w:rsid w:val="009F58F0"/>
    <w:rsid w:val="009F7793"/>
    <w:rsid w:val="00B70CC8"/>
    <w:rsid w:val="00C214BC"/>
    <w:rsid w:val="00C264DA"/>
    <w:rsid w:val="00CE1477"/>
    <w:rsid w:val="00CE1941"/>
    <w:rsid w:val="00D15935"/>
    <w:rsid w:val="00D21D77"/>
    <w:rsid w:val="00D41401"/>
    <w:rsid w:val="00DA1F47"/>
    <w:rsid w:val="00DF087B"/>
    <w:rsid w:val="00E10548"/>
    <w:rsid w:val="00E2127C"/>
    <w:rsid w:val="00E93966"/>
    <w:rsid w:val="00EA070F"/>
    <w:rsid w:val="00EA4987"/>
    <w:rsid w:val="00EA52E9"/>
    <w:rsid w:val="00EB10AD"/>
    <w:rsid w:val="00EC41A7"/>
    <w:rsid w:val="00EC7440"/>
    <w:rsid w:val="00EE45E3"/>
    <w:rsid w:val="00F10A14"/>
    <w:rsid w:val="00FB5F63"/>
    <w:rsid w:val="00FE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Normal"/>
    <w:link w:val="Heading2Char"/>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Topic,table,t,9,Heading 9.table,Titre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Pr>
      <w:lang w:val="en-US" w:eastAsia="en-US" w:bidi="ar-SA"/>
    </w:rPr>
  </w:style>
  <w:style w:type="character" w:customStyle="1" w:styleId="ParaNumChar">
    <w:name w:val="ParaNum Char"/>
    <w:link w:val="ParaNum0"/>
    <w:locked/>
    <w:rPr>
      <w:snapToGrid w:val="0"/>
      <w:kern w:val="28"/>
      <w:sz w:val="22"/>
    </w:rPr>
  </w:style>
  <w:style w:type="paragraph" w:customStyle="1" w:styleId="Paratitle">
    <w:name w:val="Para title"/>
    <w:basedOn w:val="Normal"/>
    <w:pPr>
      <w:widowControl w:val="0"/>
      <w:tabs>
        <w:tab w:val="center" w:pos="9270"/>
      </w:tabs>
      <w:snapToGrid w:val="0"/>
      <w:spacing w:after="240"/>
    </w:pPr>
    <w:rPr>
      <w:spacing w:val="-2"/>
      <w:kern w:val="28"/>
    </w:rPr>
  </w:style>
  <w:style w:type="paragraph" w:customStyle="1" w:styleId="ColorfulShading-Accent11">
    <w:name w:val="Colorful Shading - Accent 11"/>
    <w:hidden/>
    <w:uiPriority w:val="71"/>
    <w:rPr>
      <w:sz w:val="22"/>
    </w:rPr>
  </w:style>
  <w:style w:type="character" w:customStyle="1" w:styleId="ParaNumCharChar1">
    <w:name w:val="ParaNum Char Char1"/>
    <w:locked/>
    <w:rPr>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z w:val="22"/>
    </w:rPr>
  </w:style>
  <w:style w:type="character" w:customStyle="1" w:styleId="apple-converted-space">
    <w:name w:val="apple-converted-space"/>
  </w:style>
  <w:style w:type="paragraph" w:customStyle="1" w:styleId="MediumGrid1-Accent21">
    <w:name w:val="Medium Grid 1 - Accent 21"/>
    <w:basedOn w:val="Normal"/>
    <w:uiPriority w:val="34"/>
    <w:qFormat/>
    <w:pPr>
      <w:spacing w:before="100" w:beforeAutospacing="1" w:after="100" w:afterAutospacing="1"/>
    </w:pPr>
    <w:rPr>
      <w:rFonts w:ascii="Times" w:hAnsi="Times"/>
      <w:sz w:val="20"/>
    </w:rPr>
  </w:style>
  <w:style w:type="paragraph" w:styleId="Revision">
    <w:name w:val="Revision"/>
    <w:hidden/>
    <w:uiPriority w:val="99"/>
    <w:semiHidden/>
    <w:rPr>
      <w:sz w:val="22"/>
    </w:rPr>
  </w:style>
  <w:style w:type="paragraph" w:styleId="ListParagraph">
    <w:name w:val="List Paragraph"/>
    <w:basedOn w:val="Normal"/>
    <w:uiPriority w:val="34"/>
    <w:qFormat/>
    <w:rsid w:val="00EE45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Normal"/>
    <w:link w:val="Heading2Char"/>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Topic,table,t,9,Heading 9.table,Titre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Pr>
      <w:lang w:val="en-US" w:eastAsia="en-US" w:bidi="ar-SA"/>
    </w:rPr>
  </w:style>
  <w:style w:type="character" w:customStyle="1" w:styleId="ParaNumChar">
    <w:name w:val="ParaNum Char"/>
    <w:link w:val="ParaNum0"/>
    <w:locked/>
    <w:rPr>
      <w:snapToGrid w:val="0"/>
      <w:kern w:val="28"/>
      <w:sz w:val="22"/>
    </w:rPr>
  </w:style>
  <w:style w:type="paragraph" w:customStyle="1" w:styleId="Paratitle">
    <w:name w:val="Para title"/>
    <w:basedOn w:val="Normal"/>
    <w:pPr>
      <w:widowControl w:val="0"/>
      <w:tabs>
        <w:tab w:val="center" w:pos="9270"/>
      </w:tabs>
      <w:snapToGrid w:val="0"/>
      <w:spacing w:after="240"/>
    </w:pPr>
    <w:rPr>
      <w:spacing w:val="-2"/>
      <w:kern w:val="28"/>
    </w:rPr>
  </w:style>
  <w:style w:type="paragraph" w:customStyle="1" w:styleId="ColorfulShading-Accent11">
    <w:name w:val="Colorful Shading - Accent 11"/>
    <w:hidden/>
    <w:uiPriority w:val="71"/>
    <w:rPr>
      <w:sz w:val="22"/>
    </w:rPr>
  </w:style>
  <w:style w:type="character" w:customStyle="1" w:styleId="ParaNumCharChar1">
    <w:name w:val="ParaNum Char Char1"/>
    <w:locked/>
    <w:rPr>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z w:val="22"/>
    </w:rPr>
  </w:style>
  <w:style w:type="character" w:customStyle="1" w:styleId="apple-converted-space">
    <w:name w:val="apple-converted-space"/>
  </w:style>
  <w:style w:type="paragraph" w:customStyle="1" w:styleId="MediumGrid1-Accent21">
    <w:name w:val="Medium Grid 1 - Accent 21"/>
    <w:basedOn w:val="Normal"/>
    <w:uiPriority w:val="34"/>
    <w:qFormat/>
    <w:pPr>
      <w:spacing w:before="100" w:beforeAutospacing="1" w:after="100" w:afterAutospacing="1"/>
    </w:pPr>
    <w:rPr>
      <w:rFonts w:ascii="Times" w:hAnsi="Times"/>
      <w:sz w:val="20"/>
    </w:rPr>
  </w:style>
  <w:style w:type="paragraph" w:styleId="Revision">
    <w:name w:val="Revision"/>
    <w:hidden/>
    <w:uiPriority w:val="99"/>
    <w:semiHidden/>
    <w:rPr>
      <w:sz w:val="22"/>
    </w:rPr>
  </w:style>
  <w:style w:type="paragraph" w:styleId="ListParagraph">
    <w:name w:val="List Paragraph"/>
    <w:basedOn w:val="Normal"/>
    <w:uiPriority w:val="34"/>
    <w:qFormat/>
    <w:rsid w:val="00EE45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0942">
      <w:bodyDiv w:val="1"/>
      <w:marLeft w:val="0"/>
      <w:marRight w:val="0"/>
      <w:marTop w:val="0"/>
      <w:marBottom w:val="0"/>
      <w:divBdr>
        <w:top w:val="none" w:sz="0" w:space="0" w:color="auto"/>
        <w:left w:val="none" w:sz="0" w:space="0" w:color="auto"/>
        <w:bottom w:val="none" w:sz="0" w:space="0" w:color="auto"/>
        <w:right w:val="none" w:sz="0" w:space="0" w:color="auto"/>
      </w:divBdr>
    </w:div>
    <w:div w:id="492138441">
      <w:bodyDiv w:val="1"/>
      <w:marLeft w:val="0"/>
      <w:marRight w:val="0"/>
      <w:marTop w:val="0"/>
      <w:marBottom w:val="0"/>
      <w:divBdr>
        <w:top w:val="none" w:sz="0" w:space="0" w:color="auto"/>
        <w:left w:val="none" w:sz="0" w:space="0" w:color="auto"/>
        <w:bottom w:val="none" w:sz="0" w:space="0" w:color="auto"/>
        <w:right w:val="none" w:sz="0" w:space="0" w:color="auto"/>
      </w:divBdr>
    </w:div>
    <w:div w:id="747074990">
      <w:bodyDiv w:val="1"/>
      <w:marLeft w:val="0"/>
      <w:marRight w:val="0"/>
      <w:marTop w:val="0"/>
      <w:marBottom w:val="0"/>
      <w:divBdr>
        <w:top w:val="none" w:sz="0" w:space="0" w:color="auto"/>
        <w:left w:val="none" w:sz="0" w:space="0" w:color="auto"/>
        <w:bottom w:val="none" w:sz="0" w:space="0" w:color="auto"/>
        <w:right w:val="none" w:sz="0" w:space="0" w:color="auto"/>
      </w:divBdr>
    </w:div>
    <w:div w:id="791635907">
      <w:bodyDiv w:val="1"/>
      <w:marLeft w:val="0"/>
      <w:marRight w:val="0"/>
      <w:marTop w:val="0"/>
      <w:marBottom w:val="0"/>
      <w:divBdr>
        <w:top w:val="none" w:sz="0" w:space="0" w:color="auto"/>
        <w:left w:val="none" w:sz="0" w:space="0" w:color="auto"/>
        <w:bottom w:val="none" w:sz="0" w:space="0" w:color="auto"/>
        <w:right w:val="none" w:sz="0" w:space="0" w:color="auto"/>
      </w:divBdr>
    </w:div>
    <w:div w:id="994719444">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163080496">
      <w:bodyDiv w:val="1"/>
      <w:marLeft w:val="0"/>
      <w:marRight w:val="0"/>
      <w:marTop w:val="0"/>
      <w:marBottom w:val="0"/>
      <w:divBdr>
        <w:top w:val="none" w:sz="0" w:space="0" w:color="auto"/>
        <w:left w:val="none" w:sz="0" w:space="0" w:color="auto"/>
        <w:bottom w:val="none" w:sz="0" w:space="0" w:color="auto"/>
        <w:right w:val="none" w:sz="0" w:space="0" w:color="auto"/>
      </w:divBdr>
    </w:div>
    <w:div w:id="2022275352">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net.hanly@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5175</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6069</CharactersWithSpaces>
  <SharedDoc>false</SharedDoc>
  <HyperlinkBase> </HyperlinkBase>
  <HLinks>
    <vt:vector size="18" baseType="variant">
      <vt:variant>
        <vt:i4>5439532</vt:i4>
      </vt:variant>
      <vt:variant>
        <vt:i4>3</vt:i4>
      </vt:variant>
      <vt:variant>
        <vt:i4>0</vt:i4>
      </vt:variant>
      <vt:variant>
        <vt:i4>5</vt:i4>
      </vt:variant>
      <vt:variant>
        <vt:lpwstr>mailto:garnet.hanly@fcc.gov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2359414</vt:i4>
      </vt:variant>
      <vt:variant>
        <vt:i4>0</vt:i4>
      </vt:variant>
      <vt:variant>
        <vt:i4>0</vt:i4>
      </vt:variant>
      <vt:variant>
        <vt:i4>5</vt:i4>
      </vt:variant>
      <vt:variant>
        <vt:lpwstr>https://advance.lexis.com/api/document/collection/cases/id/3RRT-6YX0-003C-K24F-00000-00?page=360&amp;reporter=4902&amp;context=1000516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2012-07-11T20:12:00Z</cp:lastPrinted>
  <dcterms:created xsi:type="dcterms:W3CDTF">2015-07-17T16:31:00Z</dcterms:created>
  <dcterms:modified xsi:type="dcterms:W3CDTF">2015-07-17T16:31:00Z</dcterms:modified>
  <cp:category> </cp:category>
  <cp:contentStatus> </cp:contentStatus>
</cp:coreProperties>
</file>