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9C" w:rsidRDefault="0025039C" w:rsidP="0025039C">
      <w:pPr>
        <w:jc w:val="right"/>
        <w:rPr>
          <w:b/>
          <w:szCs w:val="22"/>
        </w:rPr>
      </w:pPr>
      <w:bookmarkStart w:id="0" w:name="_GoBack"/>
      <w:bookmarkEnd w:id="0"/>
      <w:r>
        <w:rPr>
          <w:b/>
          <w:szCs w:val="22"/>
        </w:rPr>
        <w:t>DA 15-812</w:t>
      </w:r>
    </w:p>
    <w:p w:rsidR="0025039C" w:rsidRDefault="0025039C" w:rsidP="0025039C">
      <w:pPr>
        <w:jc w:val="right"/>
        <w:rPr>
          <w:b/>
          <w:szCs w:val="22"/>
        </w:rPr>
      </w:pPr>
      <w:r>
        <w:rPr>
          <w:b/>
          <w:szCs w:val="22"/>
        </w:rPr>
        <w:t>Released:  July 13, 2015</w:t>
      </w:r>
    </w:p>
    <w:p w:rsidR="0025039C" w:rsidRDefault="0025039C" w:rsidP="0025039C">
      <w:pPr>
        <w:jc w:val="center"/>
        <w:rPr>
          <w:b/>
          <w:szCs w:val="22"/>
        </w:rPr>
      </w:pPr>
    </w:p>
    <w:p w:rsidR="00684AA7" w:rsidRPr="00684AA7" w:rsidRDefault="00684AA7" w:rsidP="0025039C">
      <w:pPr>
        <w:jc w:val="center"/>
        <w:rPr>
          <w:b/>
          <w:szCs w:val="22"/>
        </w:rPr>
      </w:pPr>
      <w:r w:rsidRPr="00684AA7">
        <w:rPr>
          <w:b/>
          <w:szCs w:val="22"/>
        </w:rPr>
        <w:t>FCC ANNOUNCES ROUNDTABLE EVENT TO DISCUSS CLOSED CAPTIONING OF PUBLIC ACCESS AND GOVERNMENTAL PROGRAMMING</w:t>
      </w:r>
    </w:p>
    <w:p w:rsidR="00684AA7" w:rsidRPr="00684AA7" w:rsidRDefault="00684AA7" w:rsidP="00684AA7">
      <w:pPr>
        <w:rPr>
          <w:szCs w:val="22"/>
        </w:rPr>
      </w:pPr>
    </w:p>
    <w:p w:rsidR="00684AA7" w:rsidRPr="00684AA7" w:rsidRDefault="00684AA7" w:rsidP="00684AA7">
      <w:pPr>
        <w:rPr>
          <w:szCs w:val="22"/>
        </w:rPr>
      </w:pPr>
      <w:r w:rsidRPr="00684AA7">
        <w:rPr>
          <w:szCs w:val="22"/>
        </w:rPr>
        <w:t xml:space="preserve">Washington D.C.  – The Federal Communications Commission (FCC) today announced it will hold a forum on November 10, 2015, to promote discussion about closed captioning of public access and governmental programming shown on television.  The event will include discussions about the benefits of captioning such programming, the relevant captioning obligations of programmers and stations, and effective </w:t>
      </w:r>
      <w:r>
        <w:rPr>
          <w:szCs w:val="22"/>
        </w:rPr>
        <w:t xml:space="preserve">and efficient </w:t>
      </w:r>
      <w:r w:rsidRPr="00684AA7">
        <w:rPr>
          <w:szCs w:val="22"/>
        </w:rPr>
        <w:t>captioning solutions.  The event will engage local government professionals, policy makers, captioning vendors, consumer groups, engineers, representatives from the programming industry, and others as appropriate.  The goal of this event is to raise awareness of the issues surrounding captioning of public access and governmental programming</w:t>
      </w:r>
      <w:r w:rsidR="00991AE5">
        <w:rPr>
          <w:szCs w:val="22"/>
        </w:rPr>
        <w:t xml:space="preserve">.  </w:t>
      </w:r>
    </w:p>
    <w:p w:rsidR="00684AA7" w:rsidRPr="00684AA7" w:rsidRDefault="00684AA7" w:rsidP="00684AA7">
      <w:pPr>
        <w:rPr>
          <w:szCs w:val="22"/>
        </w:rPr>
      </w:pPr>
    </w:p>
    <w:p w:rsidR="00684AA7" w:rsidRPr="00684AA7" w:rsidRDefault="00684AA7" w:rsidP="00684AA7">
      <w:pPr>
        <w:rPr>
          <w:szCs w:val="22"/>
        </w:rPr>
      </w:pPr>
      <w:r w:rsidRPr="00684AA7">
        <w:rPr>
          <w:b/>
          <w:szCs w:val="22"/>
        </w:rPr>
        <w:t>What</w:t>
      </w:r>
      <w:r w:rsidRPr="00684AA7">
        <w:rPr>
          <w:szCs w:val="22"/>
        </w:rPr>
        <w:t xml:space="preserve">: </w:t>
      </w:r>
      <w:r>
        <w:rPr>
          <w:szCs w:val="22"/>
        </w:rPr>
        <w:t xml:space="preserve">Tools For Expanding </w:t>
      </w:r>
      <w:r w:rsidRPr="00684AA7">
        <w:rPr>
          <w:szCs w:val="22"/>
        </w:rPr>
        <w:t>Closed Captioning of Public Access Programming</w:t>
      </w:r>
    </w:p>
    <w:p w:rsidR="00684AA7" w:rsidRPr="00684AA7" w:rsidRDefault="00684AA7" w:rsidP="00684AA7">
      <w:pPr>
        <w:rPr>
          <w:szCs w:val="22"/>
        </w:rPr>
      </w:pPr>
      <w:r w:rsidRPr="00684AA7">
        <w:rPr>
          <w:b/>
          <w:szCs w:val="22"/>
        </w:rPr>
        <w:t>Date</w:t>
      </w:r>
      <w:r w:rsidRPr="00684AA7">
        <w:rPr>
          <w:szCs w:val="22"/>
        </w:rPr>
        <w:t>:  Tuesday, November 10, 2015</w:t>
      </w:r>
    </w:p>
    <w:p w:rsidR="00684AA7" w:rsidRPr="00684AA7" w:rsidRDefault="00684AA7" w:rsidP="00684AA7">
      <w:pPr>
        <w:rPr>
          <w:szCs w:val="22"/>
        </w:rPr>
      </w:pPr>
      <w:r w:rsidRPr="00684AA7">
        <w:rPr>
          <w:b/>
          <w:szCs w:val="22"/>
        </w:rPr>
        <w:t>Time</w:t>
      </w:r>
      <w:r w:rsidRPr="00684AA7">
        <w:rPr>
          <w:szCs w:val="22"/>
        </w:rPr>
        <w:t>: 1:00 PM – 5:00 PM EST</w:t>
      </w:r>
    </w:p>
    <w:p w:rsidR="00684AA7" w:rsidRPr="00684AA7" w:rsidRDefault="00684AA7" w:rsidP="00684AA7">
      <w:pPr>
        <w:rPr>
          <w:szCs w:val="22"/>
        </w:rPr>
      </w:pPr>
      <w:r w:rsidRPr="00684AA7">
        <w:rPr>
          <w:b/>
          <w:szCs w:val="22"/>
        </w:rPr>
        <w:t>Location</w:t>
      </w:r>
      <w:r w:rsidRPr="00684AA7">
        <w:rPr>
          <w:szCs w:val="22"/>
        </w:rPr>
        <w:t>: FCC Headquarters, 445 12th Street, SW, Washington, DC 20554</w:t>
      </w:r>
    </w:p>
    <w:p w:rsidR="00684AA7" w:rsidRPr="00684AA7" w:rsidRDefault="00684AA7" w:rsidP="00684AA7">
      <w:pPr>
        <w:rPr>
          <w:szCs w:val="22"/>
        </w:rPr>
      </w:pPr>
    </w:p>
    <w:p w:rsidR="00684AA7" w:rsidRPr="00684AA7" w:rsidRDefault="00684AA7" w:rsidP="00684AA7">
      <w:pPr>
        <w:rPr>
          <w:szCs w:val="22"/>
        </w:rPr>
      </w:pPr>
      <w:r w:rsidRPr="00684AA7">
        <w:rPr>
          <w:szCs w:val="22"/>
        </w:rPr>
        <w:t xml:space="preserve">Additional information about the event will be made available on the FCC’s </w:t>
      </w:r>
      <w:r>
        <w:rPr>
          <w:szCs w:val="22"/>
        </w:rPr>
        <w:t xml:space="preserve">Events webpage at </w:t>
      </w:r>
      <w:hyperlink r:id="rId8" w:history="1">
        <w:r>
          <w:rPr>
            <w:rStyle w:val="Hyperlink"/>
          </w:rPr>
          <w:t>https://www.fcc.gov/events/roundtable-discussion-closed-captioning-public-access-and-governmental-programming</w:t>
        </w:r>
      </w:hyperlink>
      <w:r>
        <w:rPr>
          <w:color w:val="1F497D"/>
        </w:rPr>
        <w:t xml:space="preserve"> </w:t>
      </w:r>
      <w:r w:rsidRPr="00684AA7">
        <w:rPr>
          <w:szCs w:val="22"/>
        </w:rPr>
        <w:t xml:space="preserve">and distributed </w:t>
      </w:r>
      <w:r>
        <w:rPr>
          <w:szCs w:val="22"/>
        </w:rPr>
        <w:t>to subscribers of the Disability Rights Office</w:t>
      </w:r>
      <w:r w:rsidRPr="00684AA7">
        <w:rPr>
          <w:szCs w:val="22"/>
        </w:rPr>
        <w:t xml:space="preserve">’s “AccessInfo,” a service that provides regular e-mail updates on disability-related rulemakings, notices and events.  To subscribe to AccessInfo, send an email to </w:t>
      </w:r>
      <w:hyperlink r:id="rId9" w:history="1">
        <w:r w:rsidRPr="00684AA7">
          <w:rPr>
            <w:rStyle w:val="Hyperlink"/>
            <w:szCs w:val="22"/>
          </w:rPr>
          <w:t>accessinfo@fcc.gov</w:t>
        </w:r>
      </w:hyperlink>
      <w:r w:rsidRPr="00684AA7">
        <w:rPr>
          <w:szCs w:val="22"/>
        </w:rPr>
        <w:t>, and write “subscribe” in either the subject header or body of the e-mail.</w:t>
      </w:r>
    </w:p>
    <w:p w:rsidR="00684AA7" w:rsidRPr="00684AA7" w:rsidRDefault="00684AA7" w:rsidP="00684AA7">
      <w:pPr>
        <w:rPr>
          <w:szCs w:val="22"/>
        </w:rPr>
      </w:pPr>
    </w:p>
    <w:p w:rsidR="00684AA7" w:rsidRPr="00684AA7" w:rsidRDefault="00684AA7" w:rsidP="00684AA7">
      <w:pPr>
        <w:rPr>
          <w:szCs w:val="22"/>
        </w:rPr>
      </w:pPr>
      <w:r w:rsidRPr="00684AA7">
        <w:rPr>
          <w:szCs w:val="22"/>
        </w:rPr>
        <w:t xml:space="preserve">The event will be free and open to the public. Live, captioned video </w:t>
      </w:r>
      <w:r w:rsidR="00991AE5">
        <w:rPr>
          <w:szCs w:val="22"/>
        </w:rPr>
        <w:t xml:space="preserve">of this </w:t>
      </w:r>
      <w:r w:rsidRPr="00684AA7">
        <w:rPr>
          <w:szCs w:val="22"/>
        </w:rPr>
        <w:t xml:space="preserve">event will be available at </w:t>
      </w:r>
      <w:hyperlink r:id="rId10" w:history="1">
        <w:r w:rsidRPr="00684AA7">
          <w:rPr>
            <w:rStyle w:val="Hyperlink"/>
            <w:szCs w:val="22"/>
          </w:rPr>
          <w:t>www.fcc.gov/live</w:t>
        </w:r>
      </w:hyperlink>
      <w:r w:rsidRPr="00684AA7">
        <w:rPr>
          <w:szCs w:val="22"/>
        </w:rPr>
        <w:t xml:space="preserve">. The meeting site is fully accessible to people using wheelchairs or other mobility aids.  Sign language interpreters, open captioning and assistive listening devices will be provided on site.  Other reasonable accommodations for people with disabilities are available upon request.  Contact </w:t>
      </w:r>
      <w:hyperlink r:id="rId11" w:history="1">
        <w:r w:rsidRPr="00684AA7">
          <w:rPr>
            <w:rStyle w:val="Hyperlink"/>
            <w:szCs w:val="22"/>
          </w:rPr>
          <w:t>fcc504@fcc.gov</w:t>
        </w:r>
      </w:hyperlink>
      <w:r w:rsidRPr="00684AA7">
        <w:rPr>
          <w:szCs w:val="22"/>
        </w:rPr>
        <w:t xml:space="preserve"> or call the Consumer and Governmental Affairs Bureau </w:t>
      </w:r>
      <w:r w:rsidR="00991AE5">
        <w:rPr>
          <w:szCs w:val="22"/>
        </w:rPr>
        <w:t xml:space="preserve">(CGB) </w:t>
      </w:r>
      <w:r w:rsidRPr="00684AA7">
        <w:rPr>
          <w:szCs w:val="22"/>
        </w:rPr>
        <w:t xml:space="preserve">at 202-418-0530 (voice), </w:t>
      </w:r>
      <w:r w:rsidR="0050268D">
        <w:rPr>
          <w:szCs w:val="22"/>
        </w:rPr>
        <w:t xml:space="preserve">or </w:t>
      </w:r>
      <w:r w:rsidRPr="00684AA7">
        <w:rPr>
          <w:szCs w:val="22"/>
        </w:rPr>
        <w:t>202-418-0432 (TTY) for reasonable accommodation requests</w:t>
      </w:r>
      <w:r w:rsidR="0050268D">
        <w:rPr>
          <w:szCs w:val="22"/>
        </w:rPr>
        <w:t xml:space="preserve"> </w:t>
      </w:r>
      <w:r w:rsidRPr="00684AA7">
        <w:rPr>
          <w:szCs w:val="22"/>
        </w:rPr>
        <w:t>or to request this press release or any other materials in accessible formats for people with disabilities (Braille, large print, electronic files, audio format).</w:t>
      </w:r>
    </w:p>
    <w:p w:rsidR="00684AA7" w:rsidRPr="00684AA7" w:rsidRDefault="00684AA7" w:rsidP="00684AA7">
      <w:pPr>
        <w:rPr>
          <w:szCs w:val="22"/>
        </w:rPr>
      </w:pPr>
    </w:p>
    <w:p w:rsidR="00991AE5" w:rsidRDefault="00684AA7" w:rsidP="00991AE5">
      <w:pPr>
        <w:rPr>
          <w:szCs w:val="22"/>
        </w:rPr>
      </w:pPr>
      <w:r w:rsidRPr="00684AA7">
        <w:rPr>
          <w:szCs w:val="22"/>
        </w:rPr>
        <w:t xml:space="preserve">For more information please contact </w:t>
      </w:r>
      <w:r>
        <w:rPr>
          <w:szCs w:val="22"/>
        </w:rPr>
        <w:t>Suzy Rosen Singleton</w:t>
      </w:r>
      <w:r w:rsidRPr="00684AA7">
        <w:rPr>
          <w:szCs w:val="22"/>
        </w:rPr>
        <w:t xml:space="preserve"> of the </w:t>
      </w:r>
      <w:r w:rsidR="00991AE5">
        <w:rPr>
          <w:szCs w:val="22"/>
        </w:rPr>
        <w:t>CGB</w:t>
      </w:r>
      <w:r w:rsidRPr="00684AA7">
        <w:rPr>
          <w:szCs w:val="22"/>
        </w:rPr>
        <w:t xml:space="preserve"> at </w:t>
      </w:r>
      <w:hyperlink r:id="rId12" w:history="1">
        <w:r w:rsidRPr="006763A4">
          <w:rPr>
            <w:rStyle w:val="Hyperlink"/>
            <w:szCs w:val="22"/>
          </w:rPr>
          <w:t>Suzanne.Singleton@fcc.gov</w:t>
        </w:r>
      </w:hyperlink>
      <w:r w:rsidRPr="00684AA7">
        <w:rPr>
          <w:szCs w:val="22"/>
        </w:rPr>
        <w:t xml:space="preserve"> or call (202) </w:t>
      </w:r>
      <w:r>
        <w:rPr>
          <w:szCs w:val="22"/>
        </w:rPr>
        <w:t>510-9446</w:t>
      </w:r>
      <w:r w:rsidRPr="00684AA7">
        <w:rPr>
          <w:szCs w:val="22"/>
        </w:rPr>
        <w:t xml:space="preserve">.   For more news and information about the FCC, please visit: </w:t>
      </w:r>
      <w:hyperlink r:id="rId13" w:history="1">
        <w:r w:rsidRPr="00684AA7">
          <w:rPr>
            <w:rStyle w:val="Hyperlink"/>
            <w:szCs w:val="22"/>
          </w:rPr>
          <w:t>www.fcc.gov</w:t>
        </w:r>
      </w:hyperlink>
      <w:r w:rsidRPr="00684AA7">
        <w:rPr>
          <w:szCs w:val="22"/>
        </w:rPr>
        <w:t>.</w:t>
      </w:r>
    </w:p>
    <w:p w:rsidR="00991AE5" w:rsidRDefault="00991AE5" w:rsidP="00991AE5">
      <w:pPr>
        <w:rPr>
          <w:szCs w:val="22"/>
        </w:rPr>
      </w:pPr>
    </w:p>
    <w:p w:rsidR="00684AA7" w:rsidRDefault="00684AA7" w:rsidP="00991AE5">
      <w:pPr>
        <w:jc w:val="center"/>
        <w:rPr>
          <w:sz w:val="24"/>
        </w:rPr>
      </w:pPr>
      <w:r w:rsidRPr="00684AA7">
        <w:rPr>
          <w:szCs w:val="22"/>
        </w:rPr>
        <w:t>-FCC-</w:t>
      </w:r>
    </w:p>
    <w:sectPr w:rsidR="00684AA7" w:rsidSect="00DF081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66" w:rsidRDefault="00FD0266">
      <w:pPr>
        <w:spacing w:line="20" w:lineRule="exact"/>
      </w:pPr>
    </w:p>
  </w:endnote>
  <w:endnote w:type="continuationSeparator" w:id="0">
    <w:p w:rsidR="00FD0266" w:rsidRDefault="00FD0266">
      <w:r>
        <w:t xml:space="preserve"> </w:t>
      </w:r>
    </w:p>
  </w:endnote>
  <w:endnote w:type="continuationNotice" w:id="1">
    <w:p w:rsidR="00FD0266" w:rsidRDefault="00FD02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91AE5">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66" w:rsidRDefault="00FD0266">
      <w:r>
        <w:separator/>
      </w:r>
    </w:p>
  </w:footnote>
  <w:footnote w:type="continuationSeparator" w:id="0">
    <w:p w:rsidR="00FD0266" w:rsidRDefault="00FD0266" w:rsidP="00C721AC">
      <w:pPr>
        <w:spacing w:before="120"/>
        <w:rPr>
          <w:sz w:val="20"/>
        </w:rPr>
      </w:pPr>
      <w:r>
        <w:rPr>
          <w:sz w:val="20"/>
        </w:rPr>
        <w:t xml:space="preserve">(Continued from previous page)  </w:t>
      </w:r>
      <w:r>
        <w:rPr>
          <w:sz w:val="20"/>
        </w:rPr>
        <w:separator/>
      </w:r>
    </w:p>
  </w:footnote>
  <w:footnote w:type="continuationNotice" w:id="1">
    <w:p w:rsidR="00FD0266" w:rsidRDefault="00FD026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75" w:rsidRDefault="00037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75" w:rsidRDefault="00037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D47505" w:rsidRDefault="00684AA7" w:rsidP="00D47505">
    <w:pPr>
      <w:pStyle w:val="Header"/>
    </w:pPr>
    <w:r>
      <w:rPr>
        <w:noProof/>
        <w:sz w:val="24"/>
      </w:rPr>
      <w:drawing>
        <wp:anchor distT="0" distB="0" distL="114300" distR="114300" simplePos="0" relativeHeight="251659264" behindDoc="0" locked="0" layoutInCell="0" allowOverlap="1">
          <wp:simplePos x="0" y="0"/>
          <wp:positionH relativeFrom="column">
            <wp:posOffset>82550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D47505">
      <w:t>PUBLIC NOTICE</w:t>
    </w:r>
  </w:p>
  <w:p w:rsidR="00D47505" w:rsidRDefault="00684AA7" w:rsidP="00D47505">
    <w:pPr>
      <w:pStyle w:val="Header"/>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22225</wp:posOffset>
              </wp:positionV>
              <wp:extent cx="2640965" cy="548640"/>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v:shape>
          </w:pict>
        </mc:Fallback>
      </mc:AlternateContent>
    </w:r>
  </w:p>
  <w:p w:rsidR="00D47505" w:rsidRDefault="00684AA7" w:rsidP="00D47505">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3AC6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66"/>
    <w:rsid w:val="00036039"/>
    <w:rsid w:val="00037F75"/>
    <w:rsid w:val="00037F90"/>
    <w:rsid w:val="000875BF"/>
    <w:rsid w:val="00096D8C"/>
    <w:rsid w:val="000C0B65"/>
    <w:rsid w:val="000E05FE"/>
    <w:rsid w:val="000E3D42"/>
    <w:rsid w:val="00122BD5"/>
    <w:rsid w:val="00133F79"/>
    <w:rsid w:val="00194A66"/>
    <w:rsid w:val="001D6BCF"/>
    <w:rsid w:val="001E01CA"/>
    <w:rsid w:val="0025039C"/>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0268D"/>
    <w:rsid w:val="00511968"/>
    <w:rsid w:val="0055614C"/>
    <w:rsid w:val="005E14C2"/>
    <w:rsid w:val="00607BA5"/>
    <w:rsid w:val="0061180A"/>
    <w:rsid w:val="00626EB6"/>
    <w:rsid w:val="00655D03"/>
    <w:rsid w:val="00683388"/>
    <w:rsid w:val="00683F84"/>
    <w:rsid w:val="00684AA7"/>
    <w:rsid w:val="006A1F49"/>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51560"/>
    <w:rsid w:val="009726D8"/>
    <w:rsid w:val="00991AE5"/>
    <w:rsid w:val="009F76DB"/>
    <w:rsid w:val="00A32C3B"/>
    <w:rsid w:val="00A45F4F"/>
    <w:rsid w:val="00A600A9"/>
    <w:rsid w:val="00AA55B7"/>
    <w:rsid w:val="00AA5B9E"/>
    <w:rsid w:val="00AB2407"/>
    <w:rsid w:val="00AB53DF"/>
    <w:rsid w:val="00B07E5C"/>
    <w:rsid w:val="00B679AB"/>
    <w:rsid w:val="00B76DB8"/>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51E06"/>
    <w:rsid w:val="00F62E97"/>
    <w:rsid w:val="00F64209"/>
    <w:rsid w:val="00F8591E"/>
    <w:rsid w:val="00F93BF5"/>
    <w:rsid w:val="00FD0266"/>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unhideWhenUsed/>
    <w:rsid w:val="00684AA7"/>
    <w:rPr>
      <w:sz w:val="16"/>
      <w:szCs w:val="16"/>
    </w:rPr>
  </w:style>
  <w:style w:type="paragraph" w:styleId="CommentText">
    <w:name w:val="annotation text"/>
    <w:basedOn w:val="Normal"/>
    <w:link w:val="CommentTextChar"/>
    <w:uiPriority w:val="99"/>
    <w:unhideWhenUsed/>
    <w:rsid w:val="00684AA7"/>
    <w:pPr>
      <w:widowControl/>
    </w:pPr>
    <w:rPr>
      <w:rFonts w:ascii="Arial" w:hAnsi="Arial"/>
      <w:snapToGrid/>
      <w:kern w:val="0"/>
      <w:sz w:val="20"/>
    </w:rPr>
  </w:style>
  <w:style w:type="character" w:customStyle="1" w:styleId="CommentTextChar">
    <w:name w:val="Comment Text Char"/>
    <w:basedOn w:val="DefaultParagraphFont"/>
    <w:link w:val="CommentText"/>
    <w:uiPriority w:val="99"/>
    <w:rsid w:val="00684AA7"/>
    <w:rPr>
      <w:rFonts w:ascii="Arial" w:hAnsi="Arial"/>
    </w:rPr>
  </w:style>
  <w:style w:type="paragraph" w:styleId="BalloonText">
    <w:name w:val="Balloon Text"/>
    <w:basedOn w:val="Normal"/>
    <w:link w:val="BalloonTextChar"/>
    <w:rsid w:val="00684AA7"/>
    <w:rPr>
      <w:rFonts w:ascii="Segoe UI" w:hAnsi="Segoe UI" w:cs="Segoe UI"/>
      <w:sz w:val="18"/>
      <w:szCs w:val="18"/>
    </w:rPr>
  </w:style>
  <w:style w:type="character" w:customStyle="1" w:styleId="BalloonTextChar">
    <w:name w:val="Balloon Text Char"/>
    <w:basedOn w:val="DefaultParagraphFont"/>
    <w:link w:val="BalloonText"/>
    <w:rsid w:val="00684AA7"/>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unhideWhenUsed/>
    <w:rsid w:val="00684AA7"/>
    <w:rPr>
      <w:sz w:val="16"/>
      <w:szCs w:val="16"/>
    </w:rPr>
  </w:style>
  <w:style w:type="paragraph" w:styleId="CommentText">
    <w:name w:val="annotation text"/>
    <w:basedOn w:val="Normal"/>
    <w:link w:val="CommentTextChar"/>
    <w:uiPriority w:val="99"/>
    <w:unhideWhenUsed/>
    <w:rsid w:val="00684AA7"/>
    <w:pPr>
      <w:widowControl/>
    </w:pPr>
    <w:rPr>
      <w:rFonts w:ascii="Arial" w:hAnsi="Arial"/>
      <w:snapToGrid/>
      <w:kern w:val="0"/>
      <w:sz w:val="20"/>
    </w:rPr>
  </w:style>
  <w:style w:type="character" w:customStyle="1" w:styleId="CommentTextChar">
    <w:name w:val="Comment Text Char"/>
    <w:basedOn w:val="DefaultParagraphFont"/>
    <w:link w:val="CommentText"/>
    <w:uiPriority w:val="99"/>
    <w:rsid w:val="00684AA7"/>
    <w:rPr>
      <w:rFonts w:ascii="Arial" w:hAnsi="Arial"/>
    </w:rPr>
  </w:style>
  <w:style w:type="paragraph" w:styleId="BalloonText">
    <w:name w:val="Balloon Text"/>
    <w:basedOn w:val="Normal"/>
    <w:link w:val="BalloonTextChar"/>
    <w:rsid w:val="00684AA7"/>
    <w:rPr>
      <w:rFonts w:ascii="Segoe UI" w:hAnsi="Segoe UI" w:cs="Segoe UI"/>
      <w:sz w:val="18"/>
      <w:szCs w:val="18"/>
    </w:rPr>
  </w:style>
  <w:style w:type="character" w:customStyle="1" w:styleId="BalloonTextChar">
    <w:name w:val="Balloon Text Char"/>
    <w:basedOn w:val="DefaultParagraphFont"/>
    <w:link w:val="BalloonText"/>
    <w:rsid w:val="00684AA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26924">
      <w:bodyDiv w:val="1"/>
      <w:marLeft w:val="0"/>
      <w:marRight w:val="0"/>
      <w:marTop w:val="0"/>
      <w:marBottom w:val="0"/>
      <w:divBdr>
        <w:top w:val="none" w:sz="0" w:space="0" w:color="auto"/>
        <w:left w:val="none" w:sz="0" w:space="0" w:color="auto"/>
        <w:bottom w:val="none" w:sz="0" w:space="0" w:color="auto"/>
        <w:right w:val="none" w:sz="0" w:space="0" w:color="auto"/>
      </w:divBdr>
    </w:div>
    <w:div w:id="14268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vents/roundtable-discussion-closed-captioning-public-access-and-governmental-programming" TargetMode="External"/><Relationship Id="rId13" Type="http://schemas.openxmlformats.org/officeDocument/2006/relationships/hyperlink" Target="http://www.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zanne.Singlet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liv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ccessinfo@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Documents\Closed%20Captioning\PEG\PN%20about%20PEG%20CC%20Workshop.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PN about PEG CC Workshop.docx</Template>
  <TotalTime>0</TotalTime>
  <Pages>1</Pages>
  <Words>348</Words>
  <Characters>2203</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2015-07-13T18:42:00Z</cp:lastPrinted>
  <dcterms:created xsi:type="dcterms:W3CDTF">2015-07-13T18:52:00Z</dcterms:created>
  <dcterms:modified xsi:type="dcterms:W3CDTF">2015-07-13T18:52:00Z</dcterms:modified>
  <cp:category> </cp:category>
  <cp:contentStatus> </cp:contentStatus>
</cp:coreProperties>
</file>