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C3505A" w:rsidP="007115F7">
            <w:pPr>
              <w:tabs>
                <w:tab w:val="center" w:pos="4680"/>
              </w:tabs>
              <w:suppressAutoHyphens/>
              <w:rPr>
                <w:spacing w:val="-2"/>
              </w:rPr>
            </w:pPr>
            <w:r>
              <w:rPr>
                <w:spacing w:val="-2"/>
              </w:rPr>
              <w:t xml:space="preserve">Requests for </w:t>
            </w:r>
            <w:r w:rsidR="00BF6593">
              <w:rPr>
                <w:spacing w:val="-2"/>
              </w:rPr>
              <w:t>Review</w:t>
            </w:r>
            <w:r>
              <w:rPr>
                <w:spacing w:val="-2"/>
              </w:rPr>
              <w:t xml:space="preserve"> of </w:t>
            </w:r>
          </w:p>
          <w:p w:rsidR="00C3505A" w:rsidRDefault="00C3505A" w:rsidP="007115F7">
            <w:pPr>
              <w:tabs>
                <w:tab w:val="center" w:pos="4680"/>
              </w:tabs>
              <w:suppressAutoHyphens/>
              <w:rPr>
                <w:spacing w:val="-2"/>
              </w:rPr>
            </w:pPr>
            <w:r>
              <w:rPr>
                <w:spacing w:val="-2"/>
              </w:rPr>
              <w:t xml:space="preserve">Decisions of the </w:t>
            </w:r>
          </w:p>
          <w:p w:rsidR="00C3505A" w:rsidRDefault="00C3505A" w:rsidP="007115F7">
            <w:pPr>
              <w:tabs>
                <w:tab w:val="center" w:pos="4680"/>
              </w:tabs>
              <w:suppressAutoHyphens/>
              <w:rPr>
                <w:spacing w:val="-2"/>
              </w:rPr>
            </w:pPr>
            <w:r>
              <w:rPr>
                <w:spacing w:val="-2"/>
              </w:rPr>
              <w:t>Universal Service Administrator by</w:t>
            </w:r>
          </w:p>
          <w:p w:rsidR="00C3505A" w:rsidRDefault="00C3505A" w:rsidP="007115F7">
            <w:pPr>
              <w:tabs>
                <w:tab w:val="center" w:pos="4680"/>
              </w:tabs>
              <w:suppressAutoHyphens/>
              <w:rPr>
                <w:spacing w:val="-2"/>
              </w:rPr>
            </w:pPr>
          </w:p>
          <w:p w:rsidR="00327CE6" w:rsidRDefault="00BF6593" w:rsidP="007115F7">
            <w:pPr>
              <w:tabs>
                <w:tab w:val="center" w:pos="4680"/>
              </w:tabs>
              <w:suppressAutoHyphens/>
              <w:rPr>
                <w:spacing w:val="-2"/>
              </w:rPr>
            </w:pPr>
            <w:r>
              <w:rPr>
                <w:spacing w:val="-2"/>
              </w:rPr>
              <w:t>Iberia Parish School Board</w:t>
            </w:r>
          </w:p>
          <w:p w:rsidR="00BF6593" w:rsidRDefault="00BF6593" w:rsidP="007115F7">
            <w:pPr>
              <w:tabs>
                <w:tab w:val="center" w:pos="4680"/>
              </w:tabs>
              <w:suppressAutoHyphens/>
              <w:rPr>
                <w:spacing w:val="-2"/>
              </w:rPr>
            </w:pPr>
            <w:r>
              <w:rPr>
                <w:spacing w:val="-2"/>
              </w:rPr>
              <w:t>Iberia, Lou</w:t>
            </w:r>
            <w:r w:rsidR="00906EA7">
              <w:rPr>
                <w:spacing w:val="-2"/>
              </w:rPr>
              <w:t>i</w:t>
            </w:r>
            <w:r>
              <w:rPr>
                <w:spacing w:val="-2"/>
              </w:rPr>
              <w:t xml:space="preserve">siana </w:t>
            </w:r>
          </w:p>
          <w:p w:rsidR="00614F90" w:rsidRDefault="00614F90" w:rsidP="007115F7">
            <w:pPr>
              <w:tabs>
                <w:tab w:val="center" w:pos="4680"/>
              </w:tabs>
              <w:suppressAutoHyphens/>
              <w:rPr>
                <w:spacing w:val="-2"/>
              </w:rPr>
            </w:pPr>
          </w:p>
          <w:p w:rsidR="00614F90" w:rsidRDefault="00614F90" w:rsidP="007115F7">
            <w:pPr>
              <w:tabs>
                <w:tab w:val="center" w:pos="4680"/>
              </w:tabs>
              <w:suppressAutoHyphens/>
              <w:rPr>
                <w:spacing w:val="-2"/>
              </w:rPr>
            </w:pPr>
            <w:r>
              <w:rPr>
                <w:spacing w:val="-2"/>
              </w:rPr>
              <w:t>South Pike School District</w:t>
            </w:r>
          </w:p>
          <w:p w:rsidR="00614F90" w:rsidRDefault="00614F90" w:rsidP="007115F7">
            <w:pPr>
              <w:tabs>
                <w:tab w:val="center" w:pos="4680"/>
              </w:tabs>
              <w:suppressAutoHyphens/>
              <w:rPr>
                <w:spacing w:val="-2"/>
              </w:rPr>
            </w:pPr>
            <w:r>
              <w:rPr>
                <w:snapToGrid/>
              </w:rPr>
              <w:t>Magnolia, Mississippi</w:t>
            </w:r>
          </w:p>
          <w:p w:rsidR="00C3505A" w:rsidRDefault="00C3505A" w:rsidP="007115F7">
            <w:pPr>
              <w:tabs>
                <w:tab w:val="center" w:pos="4680"/>
              </w:tabs>
              <w:suppressAutoHyphens/>
              <w:rPr>
                <w:spacing w:val="-2"/>
              </w:rPr>
            </w:pPr>
          </w:p>
          <w:p w:rsidR="00C3505A" w:rsidRDefault="00C3505A" w:rsidP="007115F7">
            <w:pPr>
              <w:tabs>
                <w:tab w:val="center" w:pos="4680"/>
              </w:tabs>
              <w:suppressAutoHyphens/>
              <w:rPr>
                <w:spacing w:val="-2"/>
              </w:rPr>
            </w:pPr>
            <w:r>
              <w:rPr>
                <w:spacing w:val="-2"/>
              </w:rPr>
              <w:t xml:space="preserve">Schools and Libraries Universal Service </w:t>
            </w:r>
          </w:p>
          <w:p w:rsidR="00C3505A" w:rsidRPr="007115F7" w:rsidRDefault="00C3505A" w:rsidP="007115F7">
            <w:pPr>
              <w:tabs>
                <w:tab w:val="center" w:pos="4680"/>
              </w:tabs>
              <w:suppressAutoHyphens/>
              <w:rPr>
                <w:spacing w:val="-2"/>
              </w:rPr>
            </w:pPr>
            <w:r>
              <w:rPr>
                <w:spacing w:val="-2"/>
              </w:rPr>
              <w:t>Support Mechanism</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C3505A" w:rsidRDefault="00C3505A">
            <w:pPr>
              <w:tabs>
                <w:tab w:val="center" w:pos="4680"/>
              </w:tabs>
              <w:suppressAutoHyphens/>
              <w:rPr>
                <w:b/>
                <w:spacing w:val="-2"/>
              </w:rPr>
            </w:pPr>
            <w:r>
              <w:rPr>
                <w:b/>
                <w:spacing w:val="-2"/>
              </w:rPr>
              <w:t>)</w:t>
            </w:r>
          </w:p>
          <w:p w:rsidR="00614F90" w:rsidRDefault="00C3505A">
            <w:pPr>
              <w:tabs>
                <w:tab w:val="center" w:pos="4680"/>
              </w:tabs>
              <w:suppressAutoHyphens/>
              <w:rPr>
                <w:b/>
                <w:spacing w:val="-2"/>
              </w:rPr>
            </w:pPr>
            <w:r>
              <w:rPr>
                <w:b/>
                <w:spacing w:val="-2"/>
              </w:rPr>
              <w:t>)</w:t>
            </w:r>
          </w:p>
          <w:p w:rsidR="00614F90" w:rsidRDefault="00614F90">
            <w:pPr>
              <w:tabs>
                <w:tab w:val="center" w:pos="4680"/>
              </w:tabs>
              <w:suppressAutoHyphens/>
              <w:rPr>
                <w:b/>
                <w:spacing w:val="-2"/>
              </w:rPr>
            </w:pPr>
            <w:r>
              <w:rPr>
                <w:b/>
                <w:spacing w:val="-2"/>
              </w:rPr>
              <w:t>)</w:t>
            </w:r>
          </w:p>
          <w:p w:rsidR="00C3505A" w:rsidRDefault="00614F90" w:rsidP="00DB7629">
            <w:pPr>
              <w:tabs>
                <w:tab w:val="center" w:pos="4680"/>
              </w:tabs>
              <w:suppressAutoHyphens/>
              <w:rPr>
                <w:b/>
                <w:spacing w:val="-2"/>
              </w:rPr>
            </w:pPr>
            <w:r>
              <w:rPr>
                <w:b/>
                <w:spacing w:val="-2"/>
              </w:rPr>
              <w:t>)</w:t>
            </w:r>
          </w:p>
          <w:p w:rsidR="00505395" w:rsidRDefault="00505395" w:rsidP="00DB7629">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C3505A" w:rsidRDefault="00C3505A">
            <w:pPr>
              <w:tabs>
                <w:tab w:val="center" w:pos="4680"/>
              </w:tabs>
              <w:suppressAutoHyphens/>
              <w:rPr>
                <w:szCs w:val="22"/>
                <w:lang w:val="es-ES"/>
              </w:rPr>
            </w:pPr>
          </w:p>
          <w:p w:rsidR="00C3505A" w:rsidRDefault="00C3505A">
            <w:pPr>
              <w:tabs>
                <w:tab w:val="center" w:pos="4680"/>
              </w:tabs>
              <w:suppressAutoHyphens/>
              <w:rPr>
                <w:szCs w:val="22"/>
                <w:lang w:val="es-ES"/>
              </w:rPr>
            </w:pPr>
          </w:p>
          <w:p w:rsidR="00C3505A" w:rsidRDefault="00C3505A">
            <w:pPr>
              <w:tabs>
                <w:tab w:val="center" w:pos="4680"/>
              </w:tabs>
              <w:suppressAutoHyphens/>
              <w:rPr>
                <w:szCs w:val="22"/>
                <w:lang w:val="es-ES"/>
              </w:rPr>
            </w:pPr>
          </w:p>
          <w:p w:rsidR="00C3505A" w:rsidRDefault="00C3505A">
            <w:pPr>
              <w:tabs>
                <w:tab w:val="center" w:pos="4680"/>
              </w:tabs>
              <w:suppressAutoHyphens/>
              <w:rPr>
                <w:szCs w:val="22"/>
                <w:lang w:val="es-ES"/>
              </w:rPr>
            </w:pPr>
          </w:p>
          <w:p w:rsidR="004C2EE3" w:rsidRDefault="00327CE6">
            <w:pPr>
              <w:tabs>
                <w:tab w:val="center" w:pos="4680"/>
              </w:tabs>
              <w:suppressAutoHyphens/>
              <w:rPr>
                <w:i/>
                <w:szCs w:val="22"/>
                <w:lang w:val="es-ES"/>
              </w:rPr>
            </w:pPr>
            <w:r>
              <w:rPr>
                <w:szCs w:val="22"/>
                <w:lang w:val="es-ES"/>
              </w:rPr>
              <w:t>File No</w:t>
            </w:r>
            <w:r w:rsidR="00C3505A" w:rsidRPr="00642507">
              <w:rPr>
                <w:szCs w:val="22"/>
                <w:lang w:val="es-ES"/>
              </w:rPr>
              <w:t>. SLD-</w:t>
            </w:r>
            <w:r w:rsidR="00BF6593">
              <w:rPr>
                <w:szCs w:val="22"/>
              </w:rPr>
              <w:t xml:space="preserve">532585 </w:t>
            </w:r>
          </w:p>
          <w:p w:rsidR="00C3505A" w:rsidRDefault="00C3505A">
            <w:pPr>
              <w:tabs>
                <w:tab w:val="center" w:pos="4680"/>
              </w:tabs>
              <w:suppressAutoHyphens/>
              <w:rPr>
                <w:i/>
                <w:szCs w:val="22"/>
                <w:lang w:val="es-ES"/>
              </w:rPr>
            </w:pPr>
          </w:p>
          <w:p w:rsidR="00C3505A" w:rsidRDefault="00C3505A">
            <w:pPr>
              <w:tabs>
                <w:tab w:val="center" w:pos="4680"/>
              </w:tabs>
              <w:suppressAutoHyphens/>
              <w:rPr>
                <w:i/>
                <w:szCs w:val="22"/>
                <w:lang w:val="es-ES"/>
              </w:rPr>
            </w:pPr>
          </w:p>
          <w:p w:rsidR="00614F90" w:rsidRDefault="00614F90">
            <w:pPr>
              <w:tabs>
                <w:tab w:val="center" w:pos="4680"/>
              </w:tabs>
              <w:suppressAutoHyphens/>
              <w:rPr>
                <w:szCs w:val="22"/>
              </w:rPr>
            </w:pPr>
            <w:r>
              <w:rPr>
                <w:szCs w:val="22"/>
              </w:rPr>
              <w:t>File No. SLD-</w:t>
            </w:r>
            <w:r>
              <w:t>479648</w:t>
            </w:r>
          </w:p>
          <w:p w:rsidR="00614F90" w:rsidRDefault="00614F90">
            <w:pPr>
              <w:tabs>
                <w:tab w:val="center" w:pos="4680"/>
              </w:tabs>
              <w:suppressAutoHyphens/>
              <w:rPr>
                <w:szCs w:val="22"/>
              </w:rPr>
            </w:pPr>
          </w:p>
          <w:p w:rsidR="00614F90" w:rsidRDefault="00614F90">
            <w:pPr>
              <w:tabs>
                <w:tab w:val="center" w:pos="4680"/>
              </w:tabs>
              <w:suppressAutoHyphens/>
              <w:rPr>
                <w:szCs w:val="22"/>
              </w:rPr>
            </w:pPr>
          </w:p>
          <w:p w:rsidR="00C3505A" w:rsidRDefault="00C3505A">
            <w:pPr>
              <w:tabs>
                <w:tab w:val="center" w:pos="4680"/>
              </w:tabs>
              <w:suppressAutoHyphens/>
              <w:rPr>
                <w:spacing w:val="-2"/>
              </w:rPr>
            </w:pPr>
            <w:r>
              <w:rPr>
                <w:szCs w:val="22"/>
              </w:rPr>
              <w:t>CC Docket No. 02-6</w:t>
            </w:r>
          </w:p>
        </w:tc>
      </w:tr>
    </w:tbl>
    <w:p w:rsidR="004C2EE3" w:rsidRDefault="004C2EE3" w:rsidP="0070224F"/>
    <w:p w:rsidR="00841AB1" w:rsidRDefault="00C3505A" w:rsidP="00F021FA">
      <w:pPr>
        <w:pStyle w:val="StyleBoldCentered"/>
      </w:pPr>
      <w:r w:rsidRPr="00C3505A">
        <w:t>order</w:t>
      </w:r>
    </w:p>
    <w:p w:rsidR="004C2EE3" w:rsidRDefault="004C2EE3">
      <w:pPr>
        <w:tabs>
          <w:tab w:val="left" w:pos="-720"/>
        </w:tabs>
        <w:suppressAutoHyphens/>
        <w:spacing w:line="227" w:lineRule="auto"/>
        <w:rPr>
          <w:spacing w:val="-2"/>
        </w:rPr>
      </w:pPr>
    </w:p>
    <w:p w:rsidR="004C2EE3" w:rsidRDefault="004C2EE3" w:rsidP="00BE4EFD">
      <w:pPr>
        <w:tabs>
          <w:tab w:val="left" w:pos="720"/>
          <w:tab w:val="right" w:pos="9360"/>
        </w:tabs>
        <w:suppressAutoHyphens/>
        <w:spacing w:line="227" w:lineRule="auto"/>
        <w:rPr>
          <w:spacing w:val="-2"/>
        </w:rPr>
      </w:pPr>
      <w:r>
        <w:rPr>
          <w:b/>
          <w:spacing w:val="-2"/>
        </w:rPr>
        <w:t xml:space="preserve">Adopted:  </w:t>
      </w:r>
      <w:r w:rsidR="00C95256">
        <w:rPr>
          <w:b/>
          <w:spacing w:val="-2"/>
        </w:rPr>
        <w:t>April 15, 2015</w:t>
      </w:r>
      <w:r w:rsidR="00C95256">
        <w:rPr>
          <w:b/>
          <w:spacing w:val="-2"/>
        </w:rPr>
        <w:tab/>
        <w:t>Released:  April 15</w:t>
      </w:r>
      <w:r w:rsidR="007B6018">
        <w:rPr>
          <w:b/>
          <w:spacing w:val="-2"/>
        </w:rPr>
        <w:t>, 2015</w:t>
      </w:r>
    </w:p>
    <w:p w:rsidR="00822CE0" w:rsidRDefault="00822CE0">
      <w:pPr>
        <w:rPr>
          <w:spacing w:val="-2"/>
        </w:rPr>
      </w:pPr>
    </w:p>
    <w:p w:rsidR="00EB0DF3" w:rsidRDefault="00EB0DF3" w:rsidP="00EB0DF3">
      <w:pPr>
        <w:widowControl/>
        <w:rPr>
          <w:snapToGrid/>
          <w:kern w:val="0"/>
        </w:rPr>
      </w:pPr>
      <w:r w:rsidRPr="00EB0DF3">
        <w:rPr>
          <w:snapToGrid/>
          <w:kern w:val="0"/>
        </w:rPr>
        <w:t>By the Chief, Telecommunications Access Policy Division, Wireline Competition Bureau:</w:t>
      </w:r>
    </w:p>
    <w:p w:rsidR="00B7444D" w:rsidRPr="00B7444D" w:rsidRDefault="00B7444D" w:rsidP="00EB0DF3">
      <w:pPr>
        <w:widowControl/>
        <w:rPr>
          <w:snapToGrid/>
          <w:kern w:val="0"/>
        </w:rPr>
      </w:pPr>
    </w:p>
    <w:p w:rsidR="00BF6593" w:rsidRPr="00390FD0" w:rsidRDefault="00E64862" w:rsidP="007B6018">
      <w:pPr>
        <w:pStyle w:val="ParaNum"/>
        <w:rPr>
          <w:snapToGrid/>
        </w:rPr>
      </w:pPr>
      <w:r>
        <w:rPr>
          <w:snapToGrid/>
        </w:rPr>
        <w:t>W</w:t>
      </w:r>
      <w:r w:rsidR="0034495F">
        <w:rPr>
          <w:snapToGrid/>
        </w:rPr>
        <w:t xml:space="preserve">e deny the Requests for Review </w:t>
      </w:r>
      <w:r w:rsidR="00BE7DD2">
        <w:rPr>
          <w:snapToGrid/>
        </w:rPr>
        <w:t>from the Iberia Parish School Board (Iberia Parish) and South Pike School District (</w:t>
      </w:r>
      <w:r w:rsidR="006C0557">
        <w:rPr>
          <w:snapToGrid/>
        </w:rPr>
        <w:t xml:space="preserve">South Pike) </w:t>
      </w:r>
      <w:r w:rsidR="0034495F">
        <w:rPr>
          <w:snapToGrid/>
        </w:rPr>
        <w:t xml:space="preserve">seeking review of decisions made by the Universal Service Administrative Company (USAC) under the E-rate program (more </w:t>
      </w:r>
      <w:r w:rsidR="0034495F" w:rsidRPr="00AA0137">
        <w:rPr>
          <w:rStyle w:val="StyleNumberedparagraphs11ptChar"/>
        </w:rPr>
        <w:t>formally known as the schools and libraries universal service support program</w:t>
      </w:r>
      <w:r w:rsidR="0034495F">
        <w:rPr>
          <w:rStyle w:val="StyleNumberedparagraphs11ptChar"/>
        </w:rPr>
        <w:t>).</w:t>
      </w:r>
      <w:r w:rsidR="0034495F">
        <w:rPr>
          <w:rStyle w:val="FootnoteReference"/>
        </w:rPr>
        <w:footnoteReference w:id="2"/>
      </w:r>
      <w:r w:rsidR="006C0557">
        <w:rPr>
          <w:rStyle w:val="StyleNumberedparagraphs11ptChar"/>
        </w:rPr>
        <w:t xml:space="preserve"> </w:t>
      </w:r>
      <w:r w:rsidR="00253C8A">
        <w:rPr>
          <w:rStyle w:val="StyleNumberedparagraphs11ptChar"/>
        </w:rPr>
        <w:t xml:space="preserve"> </w:t>
      </w:r>
      <w:r w:rsidR="00BA6698">
        <w:rPr>
          <w:rStyle w:val="StyleNumberedparagraphs11ptChar"/>
        </w:rPr>
        <w:t xml:space="preserve">USAC found that Iberia Parish and South Pike violated E-rate rules </w:t>
      </w:r>
      <w:r w:rsidR="00EE42F5">
        <w:rPr>
          <w:rStyle w:val="StyleNumberedparagraphs11ptChar"/>
        </w:rPr>
        <w:t>by</w:t>
      </w:r>
      <w:r w:rsidR="00BA6698">
        <w:rPr>
          <w:rStyle w:val="StyleNumberedparagraphs11ptChar"/>
        </w:rPr>
        <w:t xml:space="preserve"> </w:t>
      </w:r>
      <w:r w:rsidR="00EE42F5">
        <w:rPr>
          <w:rStyle w:val="StyleNumberedparagraphs11ptChar"/>
        </w:rPr>
        <w:t>transferring</w:t>
      </w:r>
      <w:r w:rsidR="00BA6698">
        <w:rPr>
          <w:rStyle w:val="StyleNumberedparagraphs11ptChar"/>
        </w:rPr>
        <w:t xml:space="preserve"> equipment</w:t>
      </w:r>
      <w:r w:rsidR="00EE42F5">
        <w:rPr>
          <w:rStyle w:val="StyleNumberedparagraphs11ptChar"/>
        </w:rPr>
        <w:t xml:space="preserve"> </w:t>
      </w:r>
      <w:r w:rsidR="00253C8A">
        <w:rPr>
          <w:rStyle w:val="StyleNumberedparagraphs11ptChar"/>
        </w:rPr>
        <w:t xml:space="preserve">purchased with E-rate support </w:t>
      </w:r>
      <w:r w:rsidR="00385AF1">
        <w:rPr>
          <w:rStyle w:val="StyleNumberedparagraphs11ptChar"/>
        </w:rPr>
        <w:t xml:space="preserve">from schools </w:t>
      </w:r>
      <w:r w:rsidR="005676DB">
        <w:rPr>
          <w:rStyle w:val="StyleNumberedparagraphs11ptChar"/>
        </w:rPr>
        <w:t xml:space="preserve">that were not closing </w:t>
      </w:r>
      <w:r w:rsidR="004E5A65">
        <w:rPr>
          <w:rStyle w:val="StyleNumberedparagraphs11ptChar"/>
        </w:rPr>
        <w:t>within three years of purchase</w:t>
      </w:r>
      <w:r w:rsidR="00BA6698">
        <w:rPr>
          <w:rStyle w:val="StyleNumberedparagraphs11ptChar"/>
        </w:rPr>
        <w:t>.</w:t>
      </w:r>
      <w:r w:rsidR="00BA6698">
        <w:rPr>
          <w:rStyle w:val="FootnoteReference"/>
        </w:rPr>
        <w:footnoteReference w:id="3"/>
      </w:r>
      <w:r w:rsidR="00BA6698">
        <w:rPr>
          <w:rStyle w:val="StyleNumberedparagraphs11ptChar"/>
        </w:rPr>
        <w:t xml:space="preserve">  </w:t>
      </w:r>
      <w:r w:rsidR="006C0557">
        <w:rPr>
          <w:rStyle w:val="StyleNumberedparagraphs11ptChar"/>
        </w:rPr>
        <w:t xml:space="preserve">We </w:t>
      </w:r>
      <w:r w:rsidR="00253C8A">
        <w:rPr>
          <w:rStyle w:val="StyleNumberedparagraphs11ptChar"/>
        </w:rPr>
        <w:t xml:space="preserve">affirm USAC’s </w:t>
      </w:r>
      <w:r w:rsidR="006C0557">
        <w:rPr>
          <w:rStyle w:val="StyleNumberedparagraphs11ptChar"/>
        </w:rPr>
        <w:t>find</w:t>
      </w:r>
      <w:r w:rsidR="00253C8A">
        <w:rPr>
          <w:rStyle w:val="StyleNumberedparagraphs11ptChar"/>
        </w:rPr>
        <w:t>ing</w:t>
      </w:r>
      <w:r w:rsidR="006C0557">
        <w:rPr>
          <w:rStyle w:val="StyleNumberedparagraphs11ptChar"/>
        </w:rPr>
        <w:t xml:space="preserve"> that </w:t>
      </w:r>
      <w:r w:rsidR="005D4158">
        <w:rPr>
          <w:rStyle w:val="StyleNumberedparagraphs11ptChar"/>
        </w:rPr>
        <w:t>these applicants</w:t>
      </w:r>
      <w:r w:rsidR="006C0557">
        <w:rPr>
          <w:rStyle w:val="StyleNumberedparagraphs11ptChar"/>
        </w:rPr>
        <w:t xml:space="preserve"> violated the E-rate program</w:t>
      </w:r>
      <w:r>
        <w:rPr>
          <w:rStyle w:val="StyleNumberedparagraphs11ptChar"/>
        </w:rPr>
        <w:t>’</w:t>
      </w:r>
      <w:r w:rsidR="006C0557">
        <w:rPr>
          <w:rStyle w:val="StyleNumberedparagraphs11ptChar"/>
        </w:rPr>
        <w:t xml:space="preserve">s equipment transfer rules.    </w:t>
      </w:r>
    </w:p>
    <w:p w:rsidR="00BF6593" w:rsidRPr="00DB7629" w:rsidRDefault="00CB061D" w:rsidP="00BF6593">
      <w:pPr>
        <w:pStyle w:val="ParaNum"/>
        <w:rPr>
          <w:snapToGrid/>
        </w:rPr>
      </w:pPr>
      <w:r>
        <w:rPr>
          <w:snapToGrid/>
        </w:rPr>
        <w:t>E-rate recipients</w:t>
      </w:r>
      <w:r w:rsidR="00730933" w:rsidRPr="00DB7629">
        <w:rPr>
          <w:snapToGrid/>
        </w:rPr>
        <w:t xml:space="preserve"> may transfer equipment</w:t>
      </w:r>
      <w:r w:rsidR="00BF6593" w:rsidRPr="00DB7629">
        <w:rPr>
          <w:snapToGrid/>
        </w:rPr>
        <w:t xml:space="preserve"> </w:t>
      </w:r>
      <w:r>
        <w:rPr>
          <w:snapToGrid/>
        </w:rPr>
        <w:t xml:space="preserve">purchased with E-rate support </w:t>
      </w:r>
      <w:r w:rsidR="00BF6593" w:rsidRPr="00DB7629">
        <w:rPr>
          <w:snapToGrid/>
        </w:rPr>
        <w:t>from the entities specified on the</w:t>
      </w:r>
      <w:r>
        <w:rPr>
          <w:snapToGrid/>
        </w:rPr>
        <w:t>ir</w:t>
      </w:r>
      <w:r w:rsidR="00BF6593" w:rsidRPr="00DB7629">
        <w:rPr>
          <w:snapToGrid/>
        </w:rPr>
        <w:t xml:space="preserve"> FCC Form 471 funding request to other eligible entities </w:t>
      </w:r>
      <w:r w:rsidR="005E0DCF" w:rsidRPr="00DB7629">
        <w:rPr>
          <w:snapToGrid/>
        </w:rPr>
        <w:t xml:space="preserve">if either (1) three years have passed since the </w:t>
      </w:r>
      <w:r w:rsidR="005C4ED0">
        <w:rPr>
          <w:snapToGrid/>
        </w:rPr>
        <w:t xml:space="preserve">equipment was </w:t>
      </w:r>
      <w:r w:rsidR="005E0DCF" w:rsidRPr="00DB7629">
        <w:rPr>
          <w:snapToGrid/>
        </w:rPr>
        <w:t xml:space="preserve">purchased or (2) the equipment is being transferred </w:t>
      </w:r>
      <w:r w:rsidR="00BF6593" w:rsidRPr="00DB7629">
        <w:rPr>
          <w:snapToGrid/>
        </w:rPr>
        <w:t xml:space="preserve">from a </w:t>
      </w:r>
      <w:r w:rsidR="005E0DCF" w:rsidRPr="00DB7629">
        <w:rPr>
          <w:snapToGrid/>
        </w:rPr>
        <w:t>school or library</w:t>
      </w:r>
      <w:r w:rsidR="00BF6593" w:rsidRPr="00DB7629">
        <w:rPr>
          <w:snapToGrid/>
        </w:rPr>
        <w:t xml:space="preserve"> that closed.</w:t>
      </w:r>
      <w:r w:rsidR="00BF6593" w:rsidRPr="00BF6593">
        <w:rPr>
          <w:snapToGrid/>
          <w:vertAlign w:val="superscript"/>
        </w:rPr>
        <w:footnoteReference w:id="4"/>
      </w:r>
      <w:r w:rsidR="00730933" w:rsidRPr="00DB7629">
        <w:rPr>
          <w:snapToGrid/>
        </w:rPr>
        <w:t xml:space="preserve">  If the transfer occurs</w:t>
      </w:r>
      <w:r w:rsidR="00BF6593" w:rsidRPr="00DB7629">
        <w:rPr>
          <w:snapToGrid/>
        </w:rPr>
        <w:t xml:space="preserve"> from a location that has closed, the transferring entity must </w:t>
      </w:r>
      <w:r w:rsidR="00BF6593" w:rsidRPr="00DB7629">
        <w:rPr>
          <w:snapToGrid/>
        </w:rPr>
        <w:lastRenderedPageBreak/>
        <w:t>notify USAC of the transfer.</w:t>
      </w:r>
      <w:r w:rsidR="00BF6593" w:rsidRPr="00BF6593">
        <w:rPr>
          <w:snapToGrid/>
          <w:vertAlign w:val="superscript"/>
        </w:rPr>
        <w:footnoteReference w:id="5"/>
      </w:r>
      <w:r w:rsidR="00BF6593" w:rsidRPr="00DB7629">
        <w:rPr>
          <w:snapToGrid/>
        </w:rPr>
        <w:t xml:space="preserve">  </w:t>
      </w:r>
    </w:p>
    <w:p w:rsidR="00BF6593" w:rsidRPr="00BF6593" w:rsidRDefault="00BF6593" w:rsidP="00BF6593">
      <w:pPr>
        <w:pStyle w:val="ParaNum"/>
        <w:rPr>
          <w:snapToGrid/>
        </w:rPr>
      </w:pPr>
      <w:r w:rsidRPr="00BF6593">
        <w:rPr>
          <w:snapToGrid/>
        </w:rPr>
        <w:t xml:space="preserve">Iberia Parish </w:t>
      </w:r>
      <w:r w:rsidR="00093919" w:rsidRPr="00BF6593">
        <w:rPr>
          <w:snapToGrid/>
        </w:rPr>
        <w:t xml:space="preserve">transferred </w:t>
      </w:r>
      <w:r w:rsidR="00CC020E">
        <w:rPr>
          <w:snapToGrid/>
        </w:rPr>
        <w:t xml:space="preserve">internal connections </w:t>
      </w:r>
      <w:r w:rsidR="00093919">
        <w:rPr>
          <w:snapToGrid/>
        </w:rPr>
        <w:t>equipment that had been purchased with E-rate funds from North Lewis Elementary School, a school that was not closing, to several other schools</w:t>
      </w:r>
      <w:r w:rsidR="00322E2C">
        <w:rPr>
          <w:snapToGrid/>
        </w:rPr>
        <w:t>.</w:t>
      </w:r>
      <w:r w:rsidRPr="00BF6593">
        <w:rPr>
          <w:snapToGrid/>
          <w:vertAlign w:val="superscript"/>
        </w:rPr>
        <w:footnoteReference w:id="6"/>
      </w:r>
      <w:r w:rsidR="00837808">
        <w:rPr>
          <w:snapToGrid/>
        </w:rPr>
        <w:t xml:space="preserve">  </w:t>
      </w:r>
      <w:r w:rsidRPr="00BF6593">
        <w:rPr>
          <w:snapToGrid/>
        </w:rPr>
        <w:t xml:space="preserve">South Pike transferred internal connections equipment </w:t>
      </w:r>
      <w:r w:rsidR="00753D76">
        <w:rPr>
          <w:snapToGrid/>
        </w:rPr>
        <w:t>purchased with E-rate</w:t>
      </w:r>
      <w:r w:rsidR="00AA79B9">
        <w:rPr>
          <w:snapToGrid/>
        </w:rPr>
        <w:t xml:space="preserve"> support</w:t>
      </w:r>
      <w:r w:rsidR="00753D76">
        <w:rPr>
          <w:snapToGrid/>
        </w:rPr>
        <w:t xml:space="preserve"> </w:t>
      </w:r>
      <w:r w:rsidRPr="00BF6593">
        <w:rPr>
          <w:snapToGrid/>
        </w:rPr>
        <w:t xml:space="preserve">from </w:t>
      </w:r>
      <w:r w:rsidR="00CD5A41">
        <w:rPr>
          <w:snapToGrid/>
        </w:rPr>
        <w:t>South Pike High School and Magnolia Elementary School, both of which</w:t>
      </w:r>
      <w:r w:rsidR="00F04915">
        <w:rPr>
          <w:snapToGrid/>
        </w:rPr>
        <w:t xml:space="preserve"> </w:t>
      </w:r>
      <w:r w:rsidR="00CD5A41">
        <w:rPr>
          <w:snapToGrid/>
        </w:rPr>
        <w:t>were</w:t>
      </w:r>
      <w:r w:rsidR="00F04915">
        <w:rPr>
          <w:snapToGrid/>
        </w:rPr>
        <w:t xml:space="preserve"> not closing</w:t>
      </w:r>
      <w:r w:rsidR="00CC020E">
        <w:rPr>
          <w:snapToGrid/>
        </w:rPr>
        <w:t>,</w:t>
      </w:r>
      <w:r w:rsidRPr="00BF6593">
        <w:rPr>
          <w:snapToGrid/>
        </w:rPr>
        <w:t xml:space="preserve"> to a new computer room in the district office </w:t>
      </w:r>
      <w:r w:rsidR="00167D8E">
        <w:rPr>
          <w:snapToGrid/>
        </w:rPr>
        <w:t>as a part of</w:t>
      </w:r>
      <w:r w:rsidRPr="00BF6593">
        <w:rPr>
          <w:snapToGrid/>
        </w:rPr>
        <w:t xml:space="preserve"> upgrades to the district’s network.</w:t>
      </w:r>
      <w:r w:rsidRPr="00BF6593">
        <w:rPr>
          <w:snapToGrid/>
          <w:vertAlign w:val="superscript"/>
        </w:rPr>
        <w:footnoteReference w:id="7"/>
      </w:r>
      <w:r w:rsidRPr="00BF6593">
        <w:rPr>
          <w:snapToGrid/>
        </w:rPr>
        <w:t xml:space="preserve">  </w:t>
      </w:r>
      <w:r w:rsidR="006B043F">
        <w:rPr>
          <w:snapToGrid/>
        </w:rPr>
        <w:t>It is undisputed that t</w:t>
      </w:r>
      <w:r w:rsidR="00AB62AD">
        <w:rPr>
          <w:snapToGrid/>
        </w:rPr>
        <w:t xml:space="preserve">hese </w:t>
      </w:r>
      <w:r w:rsidRPr="00BF6593">
        <w:rPr>
          <w:snapToGrid/>
        </w:rPr>
        <w:t>transfers were made within three years of purchase</w:t>
      </w:r>
      <w:r w:rsidR="00AD21BE">
        <w:rPr>
          <w:snapToGrid/>
        </w:rPr>
        <w:t>.</w:t>
      </w:r>
      <w:r w:rsidR="00361D1E">
        <w:rPr>
          <w:rStyle w:val="FootnoteReference"/>
          <w:snapToGrid/>
        </w:rPr>
        <w:footnoteReference w:id="8"/>
      </w:r>
      <w:r w:rsidRPr="00BF6593">
        <w:rPr>
          <w:snapToGrid/>
        </w:rPr>
        <w:t xml:space="preserve">  In </w:t>
      </w:r>
      <w:r w:rsidR="00CB061D">
        <w:rPr>
          <w:snapToGrid/>
        </w:rPr>
        <w:t xml:space="preserve">each </w:t>
      </w:r>
      <w:r w:rsidRPr="00BF6593">
        <w:rPr>
          <w:snapToGrid/>
        </w:rPr>
        <w:t xml:space="preserve">case, USAC learned of the transfers during an E-rate audit of the district.  </w:t>
      </w:r>
    </w:p>
    <w:p w:rsidR="00BF6593" w:rsidRDefault="00CB061D">
      <w:pPr>
        <w:pStyle w:val="ParaNum"/>
        <w:rPr>
          <w:snapToGrid/>
        </w:rPr>
      </w:pPr>
      <w:r>
        <w:rPr>
          <w:snapToGrid/>
        </w:rPr>
        <w:t>Upon review of the record</w:t>
      </w:r>
      <w:r w:rsidR="00F04915">
        <w:rPr>
          <w:snapToGrid/>
        </w:rPr>
        <w:t>,</w:t>
      </w:r>
      <w:r w:rsidR="00BF6593" w:rsidRPr="00BF6593">
        <w:rPr>
          <w:snapToGrid/>
        </w:rPr>
        <w:t xml:space="preserve"> </w:t>
      </w:r>
      <w:r w:rsidR="00F04915">
        <w:rPr>
          <w:snapToGrid/>
        </w:rPr>
        <w:t>we find that Iberia Parish and South Pike</w:t>
      </w:r>
      <w:r w:rsidR="00F04915" w:rsidRPr="00BF6593">
        <w:rPr>
          <w:snapToGrid/>
        </w:rPr>
        <w:t xml:space="preserve"> violated E-rate rules</w:t>
      </w:r>
      <w:r w:rsidR="00F04915">
        <w:rPr>
          <w:snapToGrid/>
        </w:rPr>
        <w:t xml:space="preserve"> by transferring equipment within three years of purchase from schools that were not closing, and we therefore</w:t>
      </w:r>
      <w:r w:rsidR="00F04915" w:rsidRPr="00BF6593">
        <w:rPr>
          <w:snapToGrid/>
        </w:rPr>
        <w:t xml:space="preserve"> </w:t>
      </w:r>
      <w:r w:rsidR="00057C14">
        <w:rPr>
          <w:snapToGrid/>
        </w:rPr>
        <w:t>deny the Requests for R</w:t>
      </w:r>
      <w:r w:rsidR="00BF6593" w:rsidRPr="00BF6593">
        <w:rPr>
          <w:snapToGrid/>
        </w:rPr>
        <w:t xml:space="preserve">eview from Iberia </w:t>
      </w:r>
      <w:r w:rsidR="00DB7629">
        <w:rPr>
          <w:snapToGrid/>
        </w:rPr>
        <w:t>Parish</w:t>
      </w:r>
      <w:r w:rsidR="00DB7629" w:rsidRPr="00BF6593">
        <w:rPr>
          <w:snapToGrid/>
        </w:rPr>
        <w:t xml:space="preserve"> </w:t>
      </w:r>
      <w:r w:rsidR="00BF6593" w:rsidRPr="00BF6593">
        <w:rPr>
          <w:snapToGrid/>
        </w:rPr>
        <w:t xml:space="preserve">and South Pike.  </w:t>
      </w:r>
    </w:p>
    <w:p w:rsidR="0010365D" w:rsidRPr="00DB7629" w:rsidRDefault="00095F0C" w:rsidP="00996389">
      <w:pPr>
        <w:pStyle w:val="ParaNum"/>
        <w:rPr>
          <w:snapToGrid/>
        </w:rPr>
      </w:pPr>
      <w:r w:rsidRPr="00DB7629">
        <w:rPr>
          <w:rStyle w:val="StyleNumberedparagraphs11ptChar"/>
          <w:szCs w:val="22"/>
        </w:rPr>
        <w:t>ACCORDINGLY, IT IS ORDERED,</w:t>
      </w:r>
      <w:r w:rsidR="00A50A13" w:rsidRPr="00DB7629">
        <w:rPr>
          <w:rStyle w:val="StyleNumberedparagraphs11ptChar"/>
          <w:szCs w:val="22"/>
        </w:rPr>
        <w:t xml:space="preserve"> </w:t>
      </w:r>
      <w:r w:rsidR="00BF6593" w:rsidRPr="00DB7629">
        <w:rPr>
          <w:snapToGrid/>
        </w:rPr>
        <w:t>pursuant to the authority contained in sections 1-4 and 254 of the Communications Act of 1934, as amended, 47 U.S.C. §§ 151-154 and 254, and sections 0.91, 0.291, 1.3 and 54.722(a) of the Commission’s rules, 47 C.F.R. §§ 0.91, 0.291, 1.3 and 54.722(a), the Request</w:t>
      </w:r>
      <w:r w:rsidR="00057C14" w:rsidRPr="00DB7629">
        <w:rPr>
          <w:snapToGrid/>
        </w:rPr>
        <w:t>s</w:t>
      </w:r>
      <w:r w:rsidR="00BF6593" w:rsidRPr="00DB7629">
        <w:rPr>
          <w:snapToGrid/>
        </w:rPr>
        <w:t xml:space="preserve"> for Review </w:t>
      </w:r>
      <w:r w:rsidR="00DB7629" w:rsidRPr="00DB7629">
        <w:rPr>
          <w:snapToGrid/>
        </w:rPr>
        <w:t>filed by Iberia Parish School Board, New Iberia, LA, and South Pike School District, Magnolia, MS</w:t>
      </w:r>
      <w:r w:rsidR="00DB7629">
        <w:rPr>
          <w:snapToGrid/>
        </w:rPr>
        <w:t>,</w:t>
      </w:r>
      <w:r w:rsidR="00DB7629" w:rsidRPr="00DB7629">
        <w:rPr>
          <w:snapToGrid/>
        </w:rPr>
        <w:t xml:space="preserve"> </w:t>
      </w:r>
      <w:r w:rsidR="00057C14" w:rsidRPr="00DB7629">
        <w:rPr>
          <w:snapToGrid/>
        </w:rPr>
        <w:t>are</w:t>
      </w:r>
      <w:r w:rsidR="00BF6593" w:rsidRPr="00DB7629">
        <w:rPr>
          <w:snapToGrid/>
        </w:rPr>
        <w:t xml:space="preserve"> DENIED.</w:t>
      </w:r>
    </w:p>
    <w:p w:rsidR="00DB7629" w:rsidRDefault="00DB7629" w:rsidP="00996389">
      <w:pPr>
        <w:pStyle w:val="NoSpacing"/>
        <w:rPr>
          <w:snapToGrid/>
        </w:rPr>
      </w:pPr>
    </w:p>
    <w:p w:rsidR="0010365D" w:rsidRDefault="00BF6593" w:rsidP="00996389">
      <w:pPr>
        <w:pStyle w:val="NoSpacing"/>
        <w:ind w:left="3600" w:firstLine="720"/>
        <w:rPr>
          <w:snapToGrid/>
        </w:rPr>
      </w:pPr>
      <w:r w:rsidRPr="00BF6593">
        <w:rPr>
          <w:snapToGrid/>
        </w:rPr>
        <w:t>FEDERAL COMMUNICATIONS COMMISSION</w:t>
      </w:r>
    </w:p>
    <w:p w:rsidR="0010365D" w:rsidRDefault="0010365D" w:rsidP="00996389">
      <w:pPr>
        <w:pStyle w:val="NoSpacing"/>
        <w:rPr>
          <w:snapToGrid/>
        </w:rPr>
      </w:pPr>
    </w:p>
    <w:p w:rsidR="0010365D" w:rsidRDefault="0010365D" w:rsidP="00996389">
      <w:pPr>
        <w:pStyle w:val="NoSpacing"/>
        <w:rPr>
          <w:snapToGrid/>
        </w:rPr>
      </w:pPr>
    </w:p>
    <w:p w:rsidR="00996389" w:rsidRDefault="00996389" w:rsidP="00996389">
      <w:pPr>
        <w:pStyle w:val="NoSpacing"/>
        <w:rPr>
          <w:snapToGrid/>
        </w:rPr>
      </w:pPr>
    </w:p>
    <w:p w:rsidR="00BF6593" w:rsidRPr="00BF6593" w:rsidRDefault="00253C8A" w:rsidP="00996389">
      <w:pPr>
        <w:pStyle w:val="NoSpacing"/>
        <w:ind w:left="3600" w:firstLine="720"/>
        <w:rPr>
          <w:snapToGrid/>
        </w:rPr>
      </w:pPr>
      <w:r>
        <w:rPr>
          <w:snapToGrid/>
        </w:rPr>
        <w:t>Ryan B. Palmer</w:t>
      </w:r>
    </w:p>
    <w:p w:rsidR="0010365D" w:rsidRDefault="00BF6593" w:rsidP="00D64B01">
      <w:pPr>
        <w:pStyle w:val="ParaNum"/>
        <w:numPr>
          <w:ilvl w:val="0"/>
          <w:numId w:val="0"/>
        </w:numPr>
        <w:ind w:left="3600" w:firstLine="720"/>
        <w:contextualSpacing/>
        <w:rPr>
          <w:snapToGrid/>
        </w:rPr>
      </w:pPr>
      <w:r w:rsidRPr="00BF6593">
        <w:rPr>
          <w:snapToGrid/>
        </w:rPr>
        <w:t>Chief</w:t>
      </w:r>
    </w:p>
    <w:p w:rsidR="00BF6593" w:rsidRPr="00BF6593" w:rsidRDefault="00BF6593" w:rsidP="00D64B01">
      <w:pPr>
        <w:pStyle w:val="ParaNum"/>
        <w:numPr>
          <w:ilvl w:val="0"/>
          <w:numId w:val="0"/>
        </w:numPr>
        <w:ind w:left="3600" w:firstLine="720"/>
        <w:contextualSpacing/>
        <w:rPr>
          <w:snapToGrid/>
        </w:rPr>
      </w:pPr>
      <w:r w:rsidRPr="00BF6593">
        <w:rPr>
          <w:snapToGrid/>
        </w:rPr>
        <w:t>Telecommunications Access Policy Division</w:t>
      </w:r>
    </w:p>
    <w:p w:rsidR="00FD29D6" w:rsidRPr="00996389" w:rsidRDefault="00BF6593" w:rsidP="00996389">
      <w:pPr>
        <w:pStyle w:val="ParaNum"/>
        <w:numPr>
          <w:ilvl w:val="0"/>
          <w:numId w:val="0"/>
        </w:numPr>
        <w:ind w:left="3600" w:firstLine="720"/>
        <w:contextualSpacing/>
        <w:rPr>
          <w:snapToGrid/>
        </w:rPr>
      </w:pPr>
      <w:r w:rsidRPr="00BF6593">
        <w:rPr>
          <w:snapToGrid/>
        </w:rPr>
        <w:t>Wireline Competition Bureau</w:t>
      </w:r>
    </w:p>
    <w:sectPr w:rsidR="00FD29D6" w:rsidRPr="00996389" w:rsidSect="007B601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C8" w:rsidRDefault="00CC5BC8">
      <w:pPr>
        <w:spacing w:line="20" w:lineRule="exact"/>
      </w:pPr>
    </w:p>
  </w:endnote>
  <w:endnote w:type="continuationSeparator" w:id="0">
    <w:p w:rsidR="00CC5BC8" w:rsidRDefault="00CC5BC8">
      <w:r>
        <w:t xml:space="preserve"> </w:t>
      </w:r>
    </w:p>
  </w:endnote>
  <w:endnote w:type="continuationNotice" w:id="1">
    <w:p w:rsidR="00CC5BC8" w:rsidRDefault="00CC5BC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FC" w:rsidRDefault="00182CFC" w:rsidP="0055614C">
    <w:pPr>
      <w:pStyle w:val="Footer"/>
      <w:framePr w:wrap="around" w:vAnchor="text" w:hAnchor="margin" w:xAlign="center" w:y="1"/>
    </w:pPr>
    <w:r>
      <w:fldChar w:fldCharType="begin"/>
    </w:r>
    <w:r>
      <w:instrText xml:space="preserve">PAGE  </w:instrText>
    </w:r>
    <w:r>
      <w:fldChar w:fldCharType="end"/>
    </w:r>
  </w:p>
  <w:p w:rsidR="00182CFC" w:rsidRDefault="00182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FC" w:rsidRDefault="00182CFC" w:rsidP="0055614C">
    <w:pPr>
      <w:pStyle w:val="Footer"/>
      <w:framePr w:wrap="around" w:vAnchor="text" w:hAnchor="margin" w:xAlign="center" w:y="1"/>
    </w:pPr>
    <w:r>
      <w:fldChar w:fldCharType="begin"/>
    </w:r>
    <w:r>
      <w:instrText xml:space="preserve">PAGE  </w:instrText>
    </w:r>
    <w:r>
      <w:fldChar w:fldCharType="separate"/>
    </w:r>
    <w:r w:rsidR="00EE1C0A">
      <w:rPr>
        <w:noProof/>
      </w:rPr>
      <w:t>2</w:t>
    </w:r>
    <w:r>
      <w:fldChar w:fldCharType="end"/>
    </w:r>
  </w:p>
  <w:p w:rsidR="00182CFC" w:rsidRDefault="00182CF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FC" w:rsidRDefault="00182CF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C8" w:rsidRDefault="00CC5BC8">
      <w:r>
        <w:separator/>
      </w:r>
    </w:p>
  </w:footnote>
  <w:footnote w:type="continuationSeparator" w:id="0">
    <w:p w:rsidR="00CC5BC8" w:rsidRDefault="00CC5BC8" w:rsidP="00C721AC">
      <w:pPr>
        <w:spacing w:before="120"/>
        <w:rPr>
          <w:sz w:val="20"/>
        </w:rPr>
      </w:pPr>
      <w:r>
        <w:rPr>
          <w:sz w:val="20"/>
        </w:rPr>
        <w:t xml:space="preserve">(Continued from previous page)  </w:t>
      </w:r>
      <w:r>
        <w:rPr>
          <w:sz w:val="20"/>
        </w:rPr>
        <w:separator/>
      </w:r>
    </w:p>
  </w:footnote>
  <w:footnote w:type="continuationNotice" w:id="1">
    <w:p w:rsidR="00CC5BC8" w:rsidRDefault="00CC5BC8" w:rsidP="00C721AC">
      <w:pPr>
        <w:jc w:val="right"/>
        <w:rPr>
          <w:sz w:val="20"/>
        </w:rPr>
      </w:pPr>
      <w:r>
        <w:rPr>
          <w:sz w:val="20"/>
        </w:rPr>
        <w:t>(continued….)</w:t>
      </w:r>
    </w:p>
  </w:footnote>
  <w:footnote w:id="2">
    <w:p w:rsidR="00182CFC" w:rsidRDefault="00182CFC" w:rsidP="007B6018">
      <w:pPr>
        <w:pStyle w:val="FootnoteText"/>
      </w:pPr>
      <w:r>
        <w:rPr>
          <w:rStyle w:val="FootnoteReference"/>
        </w:rPr>
        <w:footnoteRef/>
      </w:r>
      <w:r>
        <w:t xml:space="preserve"> </w:t>
      </w:r>
      <w:r w:rsidR="00FA19A1">
        <w:rPr>
          <w:i/>
        </w:rPr>
        <w:t>See</w:t>
      </w:r>
      <w:r w:rsidR="00FA19A1">
        <w:t xml:space="preserve"> Letter from Dianne LeBlanc, Supervisor of Technology, Iberia Parish School District, to Marlene H. Dortch, Secretary, Federal Communications Commission, CC Docket No. 02-6 (filed April 21, 2010) (Iberia Parish Request for Review); Letter from John Ivey, Technology Coordinator, South Pike School District, to Marlene H. Dortch, Secretary, Federal Communications Commission, CC Docket Nos. 96-45 and 02-6 (filed Jan. 8, 2010) (South Pike Request for Review).  </w:t>
      </w:r>
      <w:r w:rsidR="005D4158">
        <w:t>Section 54.719</w:t>
      </w:r>
      <w:r w:rsidRPr="00AA0137">
        <w:t xml:space="preserve"> of the Commission’s rules provides that any person aggrieved by an action taken by a division of USAC may seek review from the Commission.  47 </w:t>
      </w:r>
      <w:r w:rsidR="005D4158">
        <w:t>C.F.R. § 54.719</w:t>
      </w:r>
      <w:r w:rsidRPr="00AA0137">
        <w:t>.</w:t>
      </w:r>
    </w:p>
  </w:footnote>
  <w:footnote w:id="3">
    <w:p w:rsidR="00182CFC" w:rsidRPr="00E446EE" w:rsidRDefault="00182CFC">
      <w:pPr>
        <w:pStyle w:val="FootnoteText"/>
      </w:pPr>
      <w:r>
        <w:rPr>
          <w:rStyle w:val="FootnoteReference"/>
        </w:rPr>
        <w:footnoteRef/>
      </w:r>
      <w:r>
        <w:t xml:space="preserve"> </w:t>
      </w:r>
      <w:r>
        <w:rPr>
          <w:i/>
        </w:rPr>
        <w:t>See</w:t>
      </w:r>
      <w:r>
        <w:t xml:space="preserve"> Letter from USAC, Schools and Libraries Division, to Dianne LeBlanc, Iberia Parish School Board (dated Mar. 29, 2010); Letter from USAC, Schools and Libraries Division, to John Ivey, South Pike School District (dated Aug. 31, 2009).</w:t>
      </w:r>
    </w:p>
  </w:footnote>
  <w:footnote w:id="4">
    <w:p w:rsidR="00182CFC" w:rsidRDefault="00182CFC" w:rsidP="00BF6593">
      <w:pPr>
        <w:pStyle w:val="FootnoteText"/>
      </w:pPr>
      <w:r>
        <w:rPr>
          <w:rStyle w:val="FootnoteReference"/>
        </w:rPr>
        <w:footnoteRef/>
      </w:r>
      <w:r>
        <w:t xml:space="preserve"> </w:t>
      </w:r>
      <w:r w:rsidR="001C0AEC">
        <w:rPr>
          <w:i/>
        </w:rPr>
        <w:t xml:space="preserve">See </w:t>
      </w:r>
      <w:r w:rsidR="001C0AEC">
        <w:t>47 C.F.R. § 54.513(</w:t>
      </w:r>
      <w:r w:rsidR="00E8425B">
        <w:t>c</w:t>
      </w:r>
      <w:r w:rsidR="001C0AEC">
        <w:t>)</w:t>
      </w:r>
      <w:r w:rsidR="00E8425B">
        <w:t xml:space="preserve"> (2006)</w:t>
      </w:r>
      <w:r w:rsidR="001C0AEC">
        <w:t xml:space="preserve">; </w:t>
      </w:r>
      <w:r w:rsidR="001C0AEC" w:rsidRPr="00D64B01">
        <w:rPr>
          <w:i/>
        </w:rPr>
        <w:t>Schools and Libraries</w:t>
      </w:r>
      <w:r w:rsidR="001C0AEC">
        <w:t xml:space="preserve"> </w:t>
      </w:r>
      <w:r w:rsidR="001C0AEC">
        <w:rPr>
          <w:i/>
        </w:rPr>
        <w:t xml:space="preserve">Third Report and </w:t>
      </w:r>
      <w:r w:rsidR="001C0AEC" w:rsidRPr="001C0AEC">
        <w:rPr>
          <w:i/>
        </w:rPr>
        <w:t>Order</w:t>
      </w:r>
      <w:r w:rsidR="001C0AEC" w:rsidRPr="001C0AEC">
        <w:t xml:space="preserve">, </w:t>
      </w:r>
      <w:r w:rsidR="001C0AEC">
        <w:t xml:space="preserve">18 FCC Rcd </w:t>
      </w:r>
      <w:r w:rsidR="001C0AEC" w:rsidRPr="00D64B01">
        <w:t>at</w:t>
      </w:r>
      <w:r w:rsidR="001C0AEC">
        <w:t xml:space="preserve"> 26924, paras. </w:t>
      </w:r>
      <w:r>
        <w:t>27-28.</w:t>
      </w:r>
      <w:r w:rsidR="00D97AE2">
        <w:t xml:space="preserve">  In 2010, the </w:t>
      </w:r>
      <w:r w:rsidR="008E6120">
        <w:t>equipment transfer rules that had been codified in 47 C.F.R. § 54.513(c) were moved to 47 C.F.R. § 54.513(d).</w:t>
      </w:r>
    </w:p>
  </w:footnote>
  <w:footnote w:id="5">
    <w:p w:rsidR="00182CFC" w:rsidRDefault="00182CFC" w:rsidP="00BF6593">
      <w:pPr>
        <w:pStyle w:val="FootnoteText"/>
      </w:pPr>
      <w:r>
        <w:rPr>
          <w:rStyle w:val="FootnoteReference"/>
        </w:rPr>
        <w:footnoteRef/>
      </w:r>
      <w:r>
        <w:t xml:space="preserve"> </w:t>
      </w:r>
      <w:r w:rsidR="001C0AEC">
        <w:rPr>
          <w:i/>
        </w:rPr>
        <w:t xml:space="preserve">See </w:t>
      </w:r>
      <w:r w:rsidR="001C0AEC">
        <w:t>47 C.F.R. § 54.513(</w:t>
      </w:r>
      <w:r w:rsidR="00E8425B">
        <w:t>c</w:t>
      </w:r>
      <w:r w:rsidR="001C0AEC">
        <w:t>)</w:t>
      </w:r>
      <w:r w:rsidR="00E8425B">
        <w:t xml:space="preserve"> (2006)</w:t>
      </w:r>
      <w:r w:rsidR="001C0AEC">
        <w:t xml:space="preserve">; </w:t>
      </w:r>
      <w:r w:rsidR="001C0AEC" w:rsidRPr="00D64B01">
        <w:rPr>
          <w:i/>
        </w:rPr>
        <w:t>Schools and Libraries</w:t>
      </w:r>
      <w:r w:rsidR="001C0AEC">
        <w:t xml:space="preserve"> </w:t>
      </w:r>
      <w:r w:rsidR="001C0AEC">
        <w:rPr>
          <w:i/>
        </w:rPr>
        <w:t xml:space="preserve">Third Report and </w:t>
      </w:r>
      <w:r w:rsidR="001C0AEC" w:rsidRPr="001C0AEC">
        <w:rPr>
          <w:i/>
        </w:rPr>
        <w:t>Order</w:t>
      </w:r>
      <w:r w:rsidR="001C0AEC">
        <w:t xml:space="preserve">, 18 FCC Rcd </w:t>
      </w:r>
      <w:r w:rsidR="001C0AEC" w:rsidRPr="00D64B01">
        <w:t>at</w:t>
      </w:r>
      <w:r w:rsidR="001C0AEC">
        <w:t xml:space="preserve"> 26924, para. </w:t>
      </w:r>
      <w:r>
        <w:t>28</w:t>
      </w:r>
      <w:r>
        <w:rPr>
          <w:szCs w:val="24"/>
        </w:rPr>
        <w:t>.</w:t>
      </w:r>
    </w:p>
  </w:footnote>
  <w:footnote w:id="6">
    <w:p w:rsidR="00182CFC" w:rsidRPr="00CF3CE9" w:rsidRDefault="00182CFC" w:rsidP="00BF6593">
      <w:pPr>
        <w:pStyle w:val="FootnoteText"/>
      </w:pPr>
      <w:r>
        <w:rPr>
          <w:rStyle w:val="FootnoteReference"/>
        </w:rPr>
        <w:footnoteRef/>
      </w:r>
      <w:r>
        <w:t xml:space="preserve"> </w:t>
      </w:r>
      <w:r w:rsidR="00F96BED" w:rsidRPr="00F96BED">
        <w:rPr>
          <w:i/>
        </w:rPr>
        <w:t>See</w:t>
      </w:r>
      <w:r w:rsidR="00F96BED">
        <w:t xml:space="preserve"> </w:t>
      </w:r>
      <w:r w:rsidRPr="00F52085">
        <w:t>Iberia</w:t>
      </w:r>
      <w:r>
        <w:t xml:space="preserve"> Parish Request for Review at 1. </w:t>
      </w:r>
      <w:r w:rsidR="00167D8E">
        <w:t xml:space="preserve">  </w:t>
      </w:r>
    </w:p>
  </w:footnote>
  <w:footnote w:id="7">
    <w:p w:rsidR="00182CFC" w:rsidRPr="00145745" w:rsidRDefault="00182CFC" w:rsidP="00BF6593">
      <w:pPr>
        <w:pStyle w:val="FootnoteText"/>
      </w:pPr>
      <w:r>
        <w:rPr>
          <w:rStyle w:val="FootnoteReference"/>
        </w:rPr>
        <w:footnoteRef/>
      </w:r>
      <w:r>
        <w:t xml:space="preserve"> </w:t>
      </w:r>
      <w:r w:rsidR="00F96BED" w:rsidRPr="00F52085">
        <w:rPr>
          <w:i/>
        </w:rPr>
        <w:t>See</w:t>
      </w:r>
      <w:r w:rsidR="00F96BED">
        <w:t xml:space="preserve"> </w:t>
      </w:r>
      <w:r w:rsidRPr="00F52085">
        <w:t>South</w:t>
      </w:r>
      <w:r>
        <w:t xml:space="preserve"> Pike Request for Review.  </w:t>
      </w:r>
      <w:r w:rsidR="00825950">
        <w:rPr>
          <w:i/>
        </w:rPr>
        <w:t>See also</w:t>
      </w:r>
      <w:r w:rsidR="00825950">
        <w:t xml:space="preserve"> South Pike School District, FCC Form 471 No. 479648, Item 21 Attachments – GKR Systems Inc. d/b/a Venture Technologies (filed Feb. 18, 2005).</w:t>
      </w:r>
      <w:r>
        <w:t xml:space="preserve"> </w:t>
      </w:r>
    </w:p>
  </w:footnote>
  <w:footnote w:id="8">
    <w:p w:rsidR="00361D1E" w:rsidRPr="00361D1E" w:rsidRDefault="00361D1E">
      <w:pPr>
        <w:pStyle w:val="FootnoteText"/>
      </w:pPr>
      <w:r>
        <w:rPr>
          <w:rStyle w:val="FootnoteReference"/>
        </w:rPr>
        <w:footnoteRef/>
      </w:r>
      <w:r>
        <w:t xml:space="preserve"> </w:t>
      </w:r>
      <w:r w:rsidR="006B043F">
        <w:t xml:space="preserve">The equipment at issue in the Iberia Parish appeal was installed at North Lewis Elementary, on September 15, 2007 and had been moved to other schools by the time a USAC audit was conducted in 2009.  </w:t>
      </w:r>
      <w:r w:rsidR="006B043F">
        <w:rPr>
          <w:i/>
        </w:rPr>
        <w:t>See</w:t>
      </w:r>
      <w:r w:rsidR="006B043F">
        <w:t xml:space="preserve"> Service Certification for SLD Invoices, signed by Dianne LeBlanc (dated October 26, 2007) and School and Libraries Beneficiary Audit Report, Iberia Parish School Board, Beneficiary No. </w:t>
      </w:r>
      <w:r w:rsidR="006B043F" w:rsidRPr="00F932F5">
        <w:t>139260</w:t>
      </w:r>
      <w:r w:rsidR="006B043F">
        <w:t xml:space="preserve"> (dated Oct. 5, 2009; </w:t>
      </w:r>
      <w:r w:rsidR="00037492">
        <w:t xml:space="preserve">the </w:t>
      </w:r>
      <w:r w:rsidR="006B043F">
        <w:t xml:space="preserve">equipment in the South Pike appeal was installed at </w:t>
      </w:r>
      <w:r w:rsidR="00037492">
        <w:t>South Pike High School and Magnolia Elementary School</w:t>
      </w:r>
      <w:r w:rsidR="006B043F">
        <w:t xml:space="preserve"> on November 15, 2006 and had been moved to the district office by the time of a USAC audit in 2008.  </w:t>
      </w:r>
      <w:r w:rsidR="006B043F">
        <w:rPr>
          <w:i/>
        </w:rPr>
        <w:t xml:space="preserve">See </w:t>
      </w:r>
      <w:r w:rsidR="006B043F">
        <w:t>Service Certification for SLD Invoices, signed by John Ivey (dated March 21, 2007) and Schools and Libraries Beneficiary Audit Report, South Pike School District, Beneficiary No. 128719 (dated November 12, 2008)</w:t>
      </w:r>
      <w:r w:rsidR="005C4ED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D5" w:rsidRDefault="00772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FC" w:rsidRDefault="00182CFC" w:rsidP="00810B6F">
    <w:pPr>
      <w:pStyle w:val="Header"/>
      <w:rPr>
        <w:b w:val="0"/>
      </w:rPr>
    </w:pPr>
    <w:r>
      <w:tab/>
      <w:t>Federal Communications Commission</w:t>
    </w:r>
    <w:r>
      <w:tab/>
    </w:r>
    <w:r w:rsidR="007B6018">
      <w:rPr>
        <w:spacing w:val="-2"/>
      </w:rPr>
      <w:t>DA 15-</w:t>
    </w:r>
    <w:r w:rsidR="00C95256">
      <w:rPr>
        <w:spacing w:val="-2"/>
      </w:rPr>
      <w:t>464</w:t>
    </w:r>
  </w:p>
  <w:p w:rsidR="00182CFC" w:rsidRDefault="00182CFC">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E3FDB01" wp14:editId="02C19D8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182CFC" w:rsidRDefault="00182CFC">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FC" w:rsidRDefault="00182CFC" w:rsidP="007B6018">
    <w:pPr>
      <w:pStyle w:val="Header"/>
      <w:jc w:val="center"/>
      <w:rPr>
        <w:b w:val="0"/>
      </w:rPr>
    </w:pPr>
    <w:r w:rsidRPr="007B6018">
      <w:rPr>
        <w:i/>
        <w:noProof/>
        <w:snapToGrid/>
      </w:rPr>
      <mc:AlternateContent>
        <mc:Choice Requires="wps">
          <w:drawing>
            <wp:anchor distT="0" distB="0" distL="114300" distR="114300" simplePos="0" relativeHeight="251658240" behindDoc="1" locked="0" layoutInCell="0" allowOverlap="1" wp14:anchorId="3AD5A624" wp14:editId="31537983">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7B6018">
      <w:rPr>
        <w:spacing w:val="-2"/>
      </w:rPr>
      <w:t>DA 15-</w:t>
    </w:r>
    <w:r w:rsidR="00C95256">
      <w:rPr>
        <w:spacing w:val="-2"/>
      </w:rPr>
      <w:t>464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multilevel"/>
    <w:tmpl w:val="E7BC9EA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firstLine="0"/>
      </w:pPr>
    </w:lvl>
    <w:lvl w:ilvl="2">
      <w:start w:val="1"/>
      <w:numFmt w:val="decimal"/>
      <w:lvlRestart w:val="0"/>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F3"/>
    <w:rsid w:val="00003015"/>
    <w:rsid w:val="00007978"/>
    <w:rsid w:val="00036039"/>
    <w:rsid w:val="00037492"/>
    <w:rsid w:val="00037F90"/>
    <w:rsid w:val="00052CC9"/>
    <w:rsid w:val="00053008"/>
    <w:rsid w:val="00054878"/>
    <w:rsid w:val="00057C14"/>
    <w:rsid w:val="00072894"/>
    <w:rsid w:val="000811B3"/>
    <w:rsid w:val="000875BF"/>
    <w:rsid w:val="00093919"/>
    <w:rsid w:val="00095F0C"/>
    <w:rsid w:val="00096D8C"/>
    <w:rsid w:val="000B3911"/>
    <w:rsid w:val="000C0B65"/>
    <w:rsid w:val="000E05FE"/>
    <w:rsid w:val="000E3D42"/>
    <w:rsid w:val="000F3A46"/>
    <w:rsid w:val="000F75F5"/>
    <w:rsid w:val="0010365D"/>
    <w:rsid w:val="00122BD5"/>
    <w:rsid w:val="001316C0"/>
    <w:rsid w:val="00131D89"/>
    <w:rsid w:val="00133F79"/>
    <w:rsid w:val="00167D8E"/>
    <w:rsid w:val="00181A87"/>
    <w:rsid w:val="00182CFC"/>
    <w:rsid w:val="00194A66"/>
    <w:rsid w:val="00195B37"/>
    <w:rsid w:val="00197127"/>
    <w:rsid w:val="001C04F3"/>
    <w:rsid w:val="001C0AEC"/>
    <w:rsid w:val="001C29A8"/>
    <w:rsid w:val="001D6BCF"/>
    <w:rsid w:val="001E01CA"/>
    <w:rsid w:val="001E4578"/>
    <w:rsid w:val="00214FEA"/>
    <w:rsid w:val="0022005F"/>
    <w:rsid w:val="00227CC1"/>
    <w:rsid w:val="00253C8A"/>
    <w:rsid w:val="00261747"/>
    <w:rsid w:val="0026517D"/>
    <w:rsid w:val="002700CA"/>
    <w:rsid w:val="00275CF5"/>
    <w:rsid w:val="0028301F"/>
    <w:rsid w:val="00285017"/>
    <w:rsid w:val="002A2D2E"/>
    <w:rsid w:val="002A58C9"/>
    <w:rsid w:val="002C00E8"/>
    <w:rsid w:val="002C3EA3"/>
    <w:rsid w:val="002D5733"/>
    <w:rsid w:val="0030091D"/>
    <w:rsid w:val="003135BA"/>
    <w:rsid w:val="003212B4"/>
    <w:rsid w:val="00322E2C"/>
    <w:rsid w:val="00325D3A"/>
    <w:rsid w:val="00327CE6"/>
    <w:rsid w:val="003339BB"/>
    <w:rsid w:val="00343749"/>
    <w:rsid w:val="0034495F"/>
    <w:rsid w:val="00361D1E"/>
    <w:rsid w:val="003660ED"/>
    <w:rsid w:val="00385AF1"/>
    <w:rsid w:val="00390FD0"/>
    <w:rsid w:val="00392D10"/>
    <w:rsid w:val="003B0550"/>
    <w:rsid w:val="003B694F"/>
    <w:rsid w:val="003D535B"/>
    <w:rsid w:val="003F037B"/>
    <w:rsid w:val="003F171C"/>
    <w:rsid w:val="003F2476"/>
    <w:rsid w:val="00412FC5"/>
    <w:rsid w:val="00422276"/>
    <w:rsid w:val="004242F1"/>
    <w:rsid w:val="00435539"/>
    <w:rsid w:val="00437934"/>
    <w:rsid w:val="004456DF"/>
    <w:rsid w:val="00445A00"/>
    <w:rsid w:val="00451B0F"/>
    <w:rsid w:val="0046433E"/>
    <w:rsid w:val="0046584E"/>
    <w:rsid w:val="00471688"/>
    <w:rsid w:val="00495E84"/>
    <w:rsid w:val="004A1501"/>
    <w:rsid w:val="004C2EE3"/>
    <w:rsid w:val="004C38EF"/>
    <w:rsid w:val="004C6661"/>
    <w:rsid w:val="004E4A22"/>
    <w:rsid w:val="004E5A65"/>
    <w:rsid w:val="004E5F89"/>
    <w:rsid w:val="004F2FF4"/>
    <w:rsid w:val="00505395"/>
    <w:rsid w:val="00506577"/>
    <w:rsid w:val="00510098"/>
    <w:rsid w:val="00511968"/>
    <w:rsid w:val="0054554E"/>
    <w:rsid w:val="0055614C"/>
    <w:rsid w:val="005615FF"/>
    <w:rsid w:val="00565E6F"/>
    <w:rsid w:val="005676DB"/>
    <w:rsid w:val="005A1B5A"/>
    <w:rsid w:val="005A2A52"/>
    <w:rsid w:val="005A69FE"/>
    <w:rsid w:val="005A6E46"/>
    <w:rsid w:val="005C4ED0"/>
    <w:rsid w:val="005D2913"/>
    <w:rsid w:val="005D4158"/>
    <w:rsid w:val="005D7531"/>
    <w:rsid w:val="005E0DCF"/>
    <w:rsid w:val="005E14C2"/>
    <w:rsid w:val="005E5B75"/>
    <w:rsid w:val="005F12AE"/>
    <w:rsid w:val="00602E1D"/>
    <w:rsid w:val="00607BA5"/>
    <w:rsid w:val="0061180A"/>
    <w:rsid w:val="00614F90"/>
    <w:rsid w:val="00626EB6"/>
    <w:rsid w:val="00636008"/>
    <w:rsid w:val="00636582"/>
    <w:rsid w:val="00653751"/>
    <w:rsid w:val="00655D03"/>
    <w:rsid w:val="00664BC0"/>
    <w:rsid w:val="00680436"/>
    <w:rsid w:val="00683388"/>
    <w:rsid w:val="00683F84"/>
    <w:rsid w:val="00694A7B"/>
    <w:rsid w:val="006A6A81"/>
    <w:rsid w:val="006B043F"/>
    <w:rsid w:val="006C0557"/>
    <w:rsid w:val="006C3B90"/>
    <w:rsid w:val="006C76A1"/>
    <w:rsid w:val="006E1AC3"/>
    <w:rsid w:val="006E57E5"/>
    <w:rsid w:val="006F0765"/>
    <w:rsid w:val="006F3EAD"/>
    <w:rsid w:val="006F7393"/>
    <w:rsid w:val="0070224F"/>
    <w:rsid w:val="007115F7"/>
    <w:rsid w:val="007122CE"/>
    <w:rsid w:val="007177E3"/>
    <w:rsid w:val="00730933"/>
    <w:rsid w:val="00753D76"/>
    <w:rsid w:val="00772BD5"/>
    <w:rsid w:val="007751B9"/>
    <w:rsid w:val="00785689"/>
    <w:rsid w:val="0079754B"/>
    <w:rsid w:val="007A1E6D"/>
    <w:rsid w:val="007B0EB2"/>
    <w:rsid w:val="007B6018"/>
    <w:rsid w:val="007E6E05"/>
    <w:rsid w:val="00810B6F"/>
    <w:rsid w:val="00822CE0"/>
    <w:rsid w:val="00825950"/>
    <w:rsid w:val="00830859"/>
    <w:rsid w:val="008313E3"/>
    <w:rsid w:val="00832913"/>
    <w:rsid w:val="00837808"/>
    <w:rsid w:val="00841AB1"/>
    <w:rsid w:val="00854D4A"/>
    <w:rsid w:val="008638B9"/>
    <w:rsid w:val="008A02D7"/>
    <w:rsid w:val="008A742F"/>
    <w:rsid w:val="008B1976"/>
    <w:rsid w:val="008B7152"/>
    <w:rsid w:val="008C68F1"/>
    <w:rsid w:val="008D196C"/>
    <w:rsid w:val="008E6120"/>
    <w:rsid w:val="008F16BA"/>
    <w:rsid w:val="00906EA7"/>
    <w:rsid w:val="00921803"/>
    <w:rsid w:val="00926503"/>
    <w:rsid w:val="00931CA0"/>
    <w:rsid w:val="0094343E"/>
    <w:rsid w:val="00945F7D"/>
    <w:rsid w:val="009564B3"/>
    <w:rsid w:val="00960384"/>
    <w:rsid w:val="009657EC"/>
    <w:rsid w:val="009726D8"/>
    <w:rsid w:val="00973476"/>
    <w:rsid w:val="0098608D"/>
    <w:rsid w:val="00994EED"/>
    <w:rsid w:val="00996389"/>
    <w:rsid w:val="009B729A"/>
    <w:rsid w:val="009D3A05"/>
    <w:rsid w:val="009F0AC8"/>
    <w:rsid w:val="009F76DB"/>
    <w:rsid w:val="00A13655"/>
    <w:rsid w:val="00A16ADD"/>
    <w:rsid w:val="00A32C3B"/>
    <w:rsid w:val="00A43EB8"/>
    <w:rsid w:val="00A45F4F"/>
    <w:rsid w:val="00A50A13"/>
    <w:rsid w:val="00A538C8"/>
    <w:rsid w:val="00A600A9"/>
    <w:rsid w:val="00A620A1"/>
    <w:rsid w:val="00A763C8"/>
    <w:rsid w:val="00A83B1F"/>
    <w:rsid w:val="00A858EE"/>
    <w:rsid w:val="00AA55B7"/>
    <w:rsid w:val="00AA5B9E"/>
    <w:rsid w:val="00AA79B9"/>
    <w:rsid w:val="00AB2407"/>
    <w:rsid w:val="00AB53DF"/>
    <w:rsid w:val="00AB62AD"/>
    <w:rsid w:val="00AB67F3"/>
    <w:rsid w:val="00AC3E23"/>
    <w:rsid w:val="00AC6D2B"/>
    <w:rsid w:val="00AD21BE"/>
    <w:rsid w:val="00AF4E89"/>
    <w:rsid w:val="00B0254F"/>
    <w:rsid w:val="00B07E5C"/>
    <w:rsid w:val="00B133CE"/>
    <w:rsid w:val="00B643CB"/>
    <w:rsid w:val="00B73949"/>
    <w:rsid w:val="00B74366"/>
    <w:rsid w:val="00B7444D"/>
    <w:rsid w:val="00B7469D"/>
    <w:rsid w:val="00B811F7"/>
    <w:rsid w:val="00B82280"/>
    <w:rsid w:val="00B90F6D"/>
    <w:rsid w:val="00BA5DC6"/>
    <w:rsid w:val="00BA6196"/>
    <w:rsid w:val="00BA6698"/>
    <w:rsid w:val="00BB06BC"/>
    <w:rsid w:val="00BC6D8C"/>
    <w:rsid w:val="00BD55F0"/>
    <w:rsid w:val="00BE28C1"/>
    <w:rsid w:val="00BE4EFD"/>
    <w:rsid w:val="00BE77D5"/>
    <w:rsid w:val="00BE7DD2"/>
    <w:rsid w:val="00BF53DE"/>
    <w:rsid w:val="00BF6593"/>
    <w:rsid w:val="00C1062A"/>
    <w:rsid w:val="00C11847"/>
    <w:rsid w:val="00C308DC"/>
    <w:rsid w:val="00C34006"/>
    <w:rsid w:val="00C3505A"/>
    <w:rsid w:val="00C35244"/>
    <w:rsid w:val="00C426B1"/>
    <w:rsid w:val="00C63F56"/>
    <w:rsid w:val="00C66160"/>
    <w:rsid w:val="00C70B54"/>
    <w:rsid w:val="00C721AC"/>
    <w:rsid w:val="00C90D6A"/>
    <w:rsid w:val="00C95256"/>
    <w:rsid w:val="00CA247E"/>
    <w:rsid w:val="00CB061D"/>
    <w:rsid w:val="00CC020E"/>
    <w:rsid w:val="00CC5BC8"/>
    <w:rsid w:val="00CC72B6"/>
    <w:rsid w:val="00CD5A41"/>
    <w:rsid w:val="00CE0E5C"/>
    <w:rsid w:val="00CE435B"/>
    <w:rsid w:val="00D0218D"/>
    <w:rsid w:val="00D05ED3"/>
    <w:rsid w:val="00D10943"/>
    <w:rsid w:val="00D14D2D"/>
    <w:rsid w:val="00D25FB5"/>
    <w:rsid w:val="00D31E6D"/>
    <w:rsid w:val="00D44223"/>
    <w:rsid w:val="00D446EE"/>
    <w:rsid w:val="00D637C8"/>
    <w:rsid w:val="00D64B01"/>
    <w:rsid w:val="00D964B2"/>
    <w:rsid w:val="00D97AE2"/>
    <w:rsid w:val="00DA2529"/>
    <w:rsid w:val="00DB130A"/>
    <w:rsid w:val="00DB2AB3"/>
    <w:rsid w:val="00DB2EBB"/>
    <w:rsid w:val="00DB7629"/>
    <w:rsid w:val="00DC0D36"/>
    <w:rsid w:val="00DC10A1"/>
    <w:rsid w:val="00DC3DD3"/>
    <w:rsid w:val="00DC655F"/>
    <w:rsid w:val="00DD0B59"/>
    <w:rsid w:val="00DD7EBD"/>
    <w:rsid w:val="00DF62B6"/>
    <w:rsid w:val="00E025EB"/>
    <w:rsid w:val="00E07225"/>
    <w:rsid w:val="00E36498"/>
    <w:rsid w:val="00E44493"/>
    <w:rsid w:val="00E446EE"/>
    <w:rsid w:val="00E5409F"/>
    <w:rsid w:val="00E64862"/>
    <w:rsid w:val="00E653DB"/>
    <w:rsid w:val="00E8425B"/>
    <w:rsid w:val="00E84D57"/>
    <w:rsid w:val="00E87D7A"/>
    <w:rsid w:val="00EA5575"/>
    <w:rsid w:val="00EA6042"/>
    <w:rsid w:val="00EA65C7"/>
    <w:rsid w:val="00EB0DF3"/>
    <w:rsid w:val="00EB5D90"/>
    <w:rsid w:val="00EE1C0A"/>
    <w:rsid w:val="00EE42F5"/>
    <w:rsid w:val="00EE6488"/>
    <w:rsid w:val="00EF356E"/>
    <w:rsid w:val="00F021FA"/>
    <w:rsid w:val="00F046D6"/>
    <w:rsid w:val="00F04915"/>
    <w:rsid w:val="00F13C0A"/>
    <w:rsid w:val="00F311EE"/>
    <w:rsid w:val="00F45FB6"/>
    <w:rsid w:val="00F52085"/>
    <w:rsid w:val="00F62E97"/>
    <w:rsid w:val="00F64209"/>
    <w:rsid w:val="00F755E5"/>
    <w:rsid w:val="00F93BF5"/>
    <w:rsid w:val="00F96BED"/>
    <w:rsid w:val="00FA19A1"/>
    <w:rsid w:val="00FD29D6"/>
    <w:rsid w:val="00FD36CB"/>
    <w:rsid w:val="00FF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C0A"/>
    <w:pPr>
      <w:widowControl w:val="0"/>
    </w:pPr>
    <w:rPr>
      <w:snapToGrid w:val="0"/>
      <w:kern w:val="28"/>
      <w:sz w:val="22"/>
    </w:rPr>
  </w:style>
  <w:style w:type="paragraph" w:styleId="Heading1">
    <w:name w:val="heading 1"/>
    <w:basedOn w:val="Normal"/>
    <w:next w:val="ParaNum"/>
    <w:qFormat/>
    <w:rsid w:val="00EE1C0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E1C0A"/>
    <w:pPr>
      <w:keepNext/>
      <w:numPr>
        <w:ilvl w:val="1"/>
        <w:numId w:val="3"/>
      </w:numPr>
      <w:spacing w:after="120"/>
      <w:outlineLvl w:val="1"/>
    </w:pPr>
    <w:rPr>
      <w:b/>
    </w:rPr>
  </w:style>
  <w:style w:type="paragraph" w:styleId="Heading3">
    <w:name w:val="heading 3"/>
    <w:basedOn w:val="Normal"/>
    <w:next w:val="ParaNum"/>
    <w:qFormat/>
    <w:rsid w:val="00EE1C0A"/>
    <w:pPr>
      <w:keepNext/>
      <w:numPr>
        <w:ilvl w:val="2"/>
        <w:numId w:val="3"/>
      </w:numPr>
      <w:tabs>
        <w:tab w:val="left" w:pos="2160"/>
      </w:tabs>
      <w:spacing w:after="120"/>
      <w:outlineLvl w:val="2"/>
    </w:pPr>
    <w:rPr>
      <w:b/>
    </w:rPr>
  </w:style>
  <w:style w:type="paragraph" w:styleId="Heading4">
    <w:name w:val="heading 4"/>
    <w:basedOn w:val="Normal"/>
    <w:next w:val="ParaNum"/>
    <w:qFormat/>
    <w:rsid w:val="00EE1C0A"/>
    <w:pPr>
      <w:keepNext/>
      <w:numPr>
        <w:ilvl w:val="3"/>
        <w:numId w:val="3"/>
      </w:numPr>
      <w:tabs>
        <w:tab w:val="left" w:pos="2880"/>
      </w:tabs>
      <w:spacing w:after="120"/>
      <w:outlineLvl w:val="3"/>
    </w:pPr>
    <w:rPr>
      <w:b/>
    </w:rPr>
  </w:style>
  <w:style w:type="paragraph" w:styleId="Heading5">
    <w:name w:val="heading 5"/>
    <w:basedOn w:val="Normal"/>
    <w:next w:val="ParaNum"/>
    <w:qFormat/>
    <w:rsid w:val="00EE1C0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E1C0A"/>
    <w:pPr>
      <w:numPr>
        <w:ilvl w:val="5"/>
        <w:numId w:val="3"/>
      </w:numPr>
      <w:tabs>
        <w:tab w:val="left" w:pos="4320"/>
      </w:tabs>
      <w:spacing w:after="120"/>
      <w:outlineLvl w:val="5"/>
    </w:pPr>
    <w:rPr>
      <w:b/>
    </w:rPr>
  </w:style>
  <w:style w:type="paragraph" w:styleId="Heading7">
    <w:name w:val="heading 7"/>
    <w:basedOn w:val="Normal"/>
    <w:next w:val="ParaNum"/>
    <w:qFormat/>
    <w:rsid w:val="00EE1C0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E1C0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E1C0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E1C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1C0A"/>
  </w:style>
  <w:style w:type="paragraph" w:customStyle="1" w:styleId="ParaNum">
    <w:name w:val="ParaNum"/>
    <w:basedOn w:val="Normal"/>
    <w:rsid w:val="00EE1C0A"/>
    <w:pPr>
      <w:numPr>
        <w:numId w:val="2"/>
      </w:numPr>
      <w:tabs>
        <w:tab w:val="clear" w:pos="1080"/>
        <w:tab w:val="num" w:pos="1440"/>
      </w:tabs>
      <w:spacing w:after="120"/>
    </w:pPr>
  </w:style>
  <w:style w:type="paragraph" w:styleId="EndnoteText">
    <w:name w:val="endnote text"/>
    <w:basedOn w:val="Normal"/>
    <w:semiHidden/>
    <w:rsid w:val="00EE1C0A"/>
    <w:rPr>
      <w:sz w:val="20"/>
    </w:rPr>
  </w:style>
  <w:style w:type="character" w:styleId="EndnoteReference">
    <w:name w:val="endnote reference"/>
    <w:semiHidden/>
    <w:rsid w:val="00EE1C0A"/>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
    <w:rsid w:val="00EE1C0A"/>
    <w:pPr>
      <w:spacing w:after="120"/>
    </w:pPr>
  </w:style>
  <w:style w:type="character" w:styleId="FootnoteReference">
    <w:name w:val="footnote reference"/>
    <w:aliases w:val="Style 12,(NECG) Footnote Reference,Style 13,Appel note de bas de p,Style 124,fr,o,Style 3,FR"/>
    <w:rsid w:val="00EE1C0A"/>
    <w:rPr>
      <w:rFonts w:ascii="Times New Roman" w:hAnsi="Times New Roman"/>
      <w:dstrike w:val="0"/>
      <w:color w:val="auto"/>
      <w:sz w:val="20"/>
      <w:vertAlign w:val="superscript"/>
    </w:rPr>
  </w:style>
  <w:style w:type="paragraph" w:styleId="TOC1">
    <w:name w:val="toc 1"/>
    <w:basedOn w:val="Normal"/>
    <w:next w:val="Normal"/>
    <w:semiHidden/>
    <w:rsid w:val="00EE1C0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E1C0A"/>
    <w:pPr>
      <w:tabs>
        <w:tab w:val="left" w:pos="720"/>
        <w:tab w:val="right" w:leader="dot" w:pos="9360"/>
      </w:tabs>
      <w:suppressAutoHyphens/>
      <w:ind w:left="720" w:right="720" w:hanging="360"/>
    </w:pPr>
    <w:rPr>
      <w:noProof/>
    </w:rPr>
  </w:style>
  <w:style w:type="paragraph" w:styleId="TOC3">
    <w:name w:val="toc 3"/>
    <w:basedOn w:val="Normal"/>
    <w:next w:val="Normal"/>
    <w:semiHidden/>
    <w:rsid w:val="00EE1C0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E1C0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E1C0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E1C0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E1C0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E1C0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E1C0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E1C0A"/>
    <w:pPr>
      <w:tabs>
        <w:tab w:val="right" w:pos="9360"/>
      </w:tabs>
      <w:suppressAutoHyphens/>
    </w:pPr>
  </w:style>
  <w:style w:type="character" w:customStyle="1" w:styleId="EquationCaption">
    <w:name w:val="_Equation Caption"/>
    <w:rsid w:val="00EE1C0A"/>
  </w:style>
  <w:style w:type="paragraph" w:styleId="Header">
    <w:name w:val="header"/>
    <w:basedOn w:val="Normal"/>
    <w:autoRedefine/>
    <w:rsid w:val="00EE1C0A"/>
    <w:pPr>
      <w:tabs>
        <w:tab w:val="center" w:pos="4680"/>
        <w:tab w:val="right" w:pos="9360"/>
      </w:tabs>
    </w:pPr>
    <w:rPr>
      <w:b/>
    </w:rPr>
  </w:style>
  <w:style w:type="paragraph" w:styleId="Footer">
    <w:name w:val="footer"/>
    <w:basedOn w:val="Normal"/>
    <w:rsid w:val="00EE1C0A"/>
    <w:pPr>
      <w:tabs>
        <w:tab w:val="center" w:pos="4320"/>
        <w:tab w:val="right" w:pos="8640"/>
      </w:tabs>
    </w:pPr>
  </w:style>
  <w:style w:type="character" w:styleId="PageNumber">
    <w:name w:val="page number"/>
    <w:basedOn w:val="DefaultParagraphFont"/>
    <w:rsid w:val="00EE1C0A"/>
  </w:style>
  <w:style w:type="paragraph" w:styleId="BlockText">
    <w:name w:val="Block Text"/>
    <w:basedOn w:val="Normal"/>
    <w:rsid w:val="00EE1C0A"/>
    <w:pPr>
      <w:spacing w:after="240"/>
      <w:ind w:left="1440" w:right="1440"/>
    </w:pPr>
  </w:style>
  <w:style w:type="paragraph" w:customStyle="1" w:styleId="Paratitle">
    <w:name w:val="Para title"/>
    <w:basedOn w:val="Normal"/>
    <w:rsid w:val="00EE1C0A"/>
    <w:pPr>
      <w:tabs>
        <w:tab w:val="center" w:pos="9270"/>
      </w:tabs>
      <w:spacing w:after="240"/>
    </w:pPr>
    <w:rPr>
      <w:spacing w:val="-2"/>
    </w:rPr>
  </w:style>
  <w:style w:type="paragraph" w:customStyle="1" w:styleId="Bullet">
    <w:name w:val="Bullet"/>
    <w:basedOn w:val="Normal"/>
    <w:rsid w:val="00EE1C0A"/>
    <w:pPr>
      <w:tabs>
        <w:tab w:val="left" w:pos="2160"/>
      </w:tabs>
      <w:spacing w:after="220"/>
      <w:ind w:left="2160" w:hanging="720"/>
    </w:pPr>
  </w:style>
  <w:style w:type="paragraph" w:customStyle="1" w:styleId="TableFormat">
    <w:name w:val="TableFormat"/>
    <w:basedOn w:val="Bullet"/>
    <w:rsid w:val="00EE1C0A"/>
    <w:pPr>
      <w:tabs>
        <w:tab w:val="clear" w:pos="2160"/>
        <w:tab w:val="left" w:pos="5040"/>
      </w:tabs>
      <w:ind w:left="5040" w:hanging="3600"/>
    </w:pPr>
  </w:style>
  <w:style w:type="paragraph" w:customStyle="1" w:styleId="TOCTitle">
    <w:name w:val="TOC Title"/>
    <w:basedOn w:val="Normal"/>
    <w:rsid w:val="00EE1C0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E1C0A"/>
    <w:pPr>
      <w:jc w:val="center"/>
    </w:pPr>
    <w:rPr>
      <w:rFonts w:ascii="Times New Roman Bold" w:hAnsi="Times New Roman Bold"/>
      <w:b/>
      <w:bCs/>
      <w:caps/>
      <w:szCs w:val="22"/>
    </w:rPr>
  </w:style>
  <w:style w:type="character" w:styleId="Hyperlink">
    <w:name w:val="Hyperlink"/>
    <w:rsid w:val="00EE1C0A"/>
    <w:rPr>
      <w:color w:val="0000FF"/>
      <w:u w:val="single"/>
    </w:rPr>
  </w:style>
  <w:style w:type="character" w:customStyle="1" w:styleId="documentbody1">
    <w:name w:val="documentbody1"/>
    <w:rsid w:val="00EB0DF3"/>
    <w:rPr>
      <w:rFonts w:ascii="Verdana" w:hAnsi="Verdana" w:hint="default"/>
      <w:sz w:val="19"/>
      <w:szCs w:val="19"/>
    </w:rPr>
  </w:style>
  <w:style w:type="character" w:styleId="CommentReference">
    <w:name w:val="annotation reference"/>
    <w:rsid w:val="005A2A52"/>
    <w:rPr>
      <w:sz w:val="16"/>
    </w:rPr>
  </w:style>
  <w:style w:type="paragraph" w:styleId="CommentText">
    <w:name w:val="annotation text"/>
    <w:basedOn w:val="Normal"/>
    <w:link w:val="CommentTextChar"/>
    <w:rsid w:val="005A2A52"/>
    <w:pPr>
      <w:widowControl/>
    </w:pPr>
    <w:rPr>
      <w:snapToGrid/>
      <w:kern w:val="0"/>
      <w:sz w:val="20"/>
      <w:lang w:eastAsia="ja-JP"/>
    </w:rPr>
  </w:style>
  <w:style w:type="character" w:customStyle="1" w:styleId="CommentTextChar">
    <w:name w:val="Comment Text Char"/>
    <w:basedOn w:val="DefaultParagraphFont"/>
    <w:link w:val="CommentText"/>
    <w:rsid w:val="005A2A52"/>
    <w:rPr>
      <w:lang w:eastAsia="ja-JP"/>
    </w:rPr>
  </w:style>
  <w:style w:type="paragraph" w:styleId="BalloonText">
    <w:name w:val="Balloon Text"/>
    <w:basedOn w:val="Normal"/>
    <w:link w:val="BalloonTextChar"/>
    <w:rsid w:val="005A2A52"/>
    <w:rPr>
      <w:rFonts w:ascii="Tahoma" w:hAnsi="Tahoma" w:cs="Tahoma"/>
      <w:sz w:val="16"/>
      <w:szCs w:val="16"/>
    </w:rPr>
  </w:style>
  <w:style w:type="character" w:customStyle="1" w:styleId="BalloonTextChar">
    <w:name w:val="Balloon Text Char"/>
    <w:basedOn w:val="DefaultParagraphFont"/>
    <w:link w:val="BalloonText"/>
    <w:rsid w:val="005A2A52"/>
    <w:rPr>
      <w:rFonts w:ascii="Tahoma" w:hAnsi="Tahoma" w:cs="Tahoma"/>
      <w:snapToGrid w:val="0"/>
      <w:kern w:val="28"/>
      <w:sz w:val="16"/>
      <w:szCs w:val="16"/>
    </w:rPr>
  </w:style>
  <w:style w:type="paragraph" w:styleId="CommentSubject">
    <w:name w:val="annotation subject"/>
    <w:basedOn w:val="CommentText"/>
    <w:next w:val="CommentText"/>
    <w:link w:val="CommentSubjectChar"/>
    <w:rsid w:val="00214FEA"/>
    <w:pPr>
      <w:widowControl w:val="0"/>
    </w:pPr>
    <w:rPr>
      <w:b/>
      <w:bCs/>
      <w:snapToGrid w:val="0"/>
      <w:kern w:val="28"/>
      <w:lang w:eastAsia="en-US"/>
    </w:rPr>
  </w:style>
  <w:style w:type="character" w:customStyle="1" w:styleId="CommentSubjectChar">
    <w:name w:val="Comment Subject Char"/>
    <w:basedOn w:val="CommentTextChar"/>
    <w:link w:val="CommentSubject"/>
    <w:rsid w:val="00214FEA"/>
    <w:rPr>
      <w:b/>
      <w:bCs/>
      <w:snapToGrid w:val="0"/>
      <w:kern w:val="28"/>
      <w:lang w:eastAsia="ja-JP"/>
    </w:rPr>
  </w:style>
  <w:style w:type="character" w:customStyle="1" w:styleId="StyleNumberedparagraphs11ptChar">
    <w:name w:val="Style Numbered paragraphs + 11 pt Char"/>
    <w:rsid w:val="0034495F"/>
    <w:rPr>
      <w:noProof w:val="0"/>
      <w:sz w:val="22"/>
      <w:lang w:val="en-US" w:eastAsia="en-US" w:bidi="ar-SA"/>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565E6F"/>
  </w:style>
  <w:style w:type="table" w:styleId="TableGrid">
    <w:name w:val="Table Grid"/>
    <w:basedOn w:val="TableNormal"/>
    <w:rsid w:val="00465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96389"/>
    <w:pPr>
      <w:widowControl w:val="0"/>
    </w:pPr>
    <w:rPr>
      <w:snapToGrid w:val="0"/>
      <w:kern w:val="28"/>
      <w:sz w:val="22"/>
    </w:rPr>
  </w:style>
  <w:style w:type="paragraph" w:styleId="Revision">
    <w:name w:val="Revision"/>
    <w:hidden/>
    <w:uiPriority w:val="99"/>
    <w:semiHidden/>
    <w:rsid w:val="00F5208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C0A"/>
    <w:pPr>
      <w:widowControl w:val="0"/>
    </w:pPr>
    <w:rPr>
      <w:snapToGrid w:val="0"/>
      <w:kern w:val="28"/>
      <w:sz w:val="22"/>
    </w:rPr>
  </w:style>
  <w:style w:type="paragraph" w:styleId="Heading1">
    <w:name w:val="heading 1"/>
    <w:basedOn w:val="Normal"/>
    <w:next w:val="ParaNum"/>
    <w:qFormat/>
    <w:rsid w:val="00EE1C0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E1C0A"/>
    <w:pPr>
      <w:keepNext/>
      <w:numPr>
        <w:ilvl w:val="1"/>
        <w:numId w:val="3"/>
      </w:numPr>
      <w:spacing w:after="120"/>
      <w:outlineLvl w:val="1"/>
    </w:pPr>
    <w:rPr>
      <w:b/>
    </w:rPr>
  </w:style>
  <w:style w:type="paragraph" w:styleId="Heading3">
    <w:name w:val="heading 3"/>
    <w:basedOn w:val="Normal"/>
    <w:next w:val="ParaNum"/>
    <w:qFormat/>
    <w:rsid w:val="00EE1C0A"/>
    <w:pPr>
      <w:keepNext/>
      <w:numPr>
        <w:ilvl w:val="2"/>
        <w:numId w:val="3"/>
      </w:numPr>
      <w:tabs>
        <w:tab w:val="left" w:pos="2160"/>
      </w:tabs>
      <w:spacing w:after="120"/>
      <w:outlineLvl w:val="2"/>
    </w:pPr>
    <w:rPr>
      <w:b/>
    </w:rPr>
  </w:style>
  <w:style w:type="paragraph" w:styleId="Heading4">
    <w:name w:val="heading 4"/>
    <w:basedOn w:val="Normal"/>
    <w:next w:val="ParaNum"/>
    <w:qFormat/>
    <w:rsid w:val="00EE1C0A"/>
    <w:pPr>
      <w:keepNext/>
      <w:numPr>
        <w:ilvl w:val="3"/>
        <w:numId w:val="3"/>
      </w:numPr>
      <w:tabs>
        <w:tab w:val="left" w:pos="2880"/>
      </w:tabs>
      <w:spacing w:after="120"/>
      <w:outlineLvl w:val="3"/>
    </w:pPr>
    <w:rPr>
      <w:b/>
    </w:rPr>
  </w:style>
  <w:style w:type="paragraph" w:styleId="Heading5">
    <w:name w:val="heading 5"/>
    <w:basedOn w:val="Normal"/>
    <w:next w:val="ParaNum"/>
    <w:qFormat/>
    <w:rsid w:val="00EE1C0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E1C0A"/>
    <w:pPr>
      <w:numPr>
        <w:ilvl w:val="5"/>
        <w:numId w:val="3"/>
      </w:numPr>
      <w:tabs>
        <w:tab w:val="left" w:pos="4320"/>
      </w:tabs>
      <w:spacing w:after="120"/>
      <w:outlineLvl w:val="5"/>
    </w:pPr>
    <w:rPr>
      <w:b/>
    </w:rPr>
  </w:style>
  <w:style w:type="paragraph" w:styleId="Heading7">
    <w:name w:val="heading 7"/>
    <w:basedOn w:val="Normal"/>
    <w:next w:val="ParaNum"/>
    <w:qFormat/>
    <w:rsid w:val="00EE1C0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E1C0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E1C0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E1C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1C0A"/>
  </w:style>
  <w:style w:type="paragraph" w:customStyle="1" w:styleId="ParaNum">
    <w:name w:val="ParaNum"/>
    <w:basedOn w:val="Normal"/>
    <w:rsid w:val="00EE1C0A"/>
    <w:pPr>
      <w:numPr>
        <w:numId w:val="2"/>
      </w:numPr>
      <w:tabs>
        <w:tab w:val="clear" w:pos="1080"/>
        <w:tab w:val="num" w:pos="1440"/>
      </w:tabs>
      <w:spacing w:after="120"/>
    </w:pPr>
  </w:style>
  <w:style w:type="paragraph" w:styleId="EndnoteText">
    <w:name w:val="endnote text"/>
    <w:basedOn w:val="Normal"/>
    <w:semiHidden/>
    <w:rsid w:val="00EE1C0A"/>
    <w:rPr>
      <w:sz w:val="20"/>
    </w:rPr>
  </w:style>
  <w:style w:type="character" w:styleId="EndnoteReference">
    <w:name w:val="endnote reference"/>
    <w:semiHidden/>
    <w:rsid w:val="00EE1C0A"/>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
    <w:rsid w:val="00EE1C0A"/>
    <w:pPr>
      <w:spacing w:after="120"/>
    </w:pPr>
  </w:style>
  <w:style w:type="character" w:styleId="FootnoteReference">
    <w:name w:val="footnote reference"/>
    <w:aliases w:val="Style 12,(NECG) Footnote Reference,Style 13,Appel note de bas de p,Style 124,fr,o,Style 3,FR"/>
    <w:rsid w:val="00EE1C0A"/>
    <w:rPr>
      <w:rFonts w:ascii="Times New Roman" w:hAnsi="Times New Roman"/>
      <w:dstrike w:val="0"/>
      <w:color w:val="auto"/>
      <w:sz w:val="20"/>
      <w:vertAlign w:val="superscript"/>
    </w:rPr>
  </w:style>
  <w:style w:type="paragraph" w:styleId="TOC1">
    <w:name w:val="toc 1"/>
    <w:basedOn w:val="Normal"/>
    <w:next w:val="Normal"/>
    <w:semiHidden/>
    <w:rsid w:val="00EE1C0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E1C0A"/>
    <w:pPr>
      <w:tabs>
        <w:tab w:val="left" w:pos="720"/>
        <w:tab w:val="right" w:leader="dot" w:pos="9360"/>
      </w:tabs>
      <w:suppressAutoHyphens/>
      <w:ind w:left="720" w:right="720" w:hanging="360"/>
    </w:pPr>
    <w:rPr>
      <w:noProof/>
    </w:rPr>
  </w:style>
  <w:style w:type="paragraph" w:styleId="TOC3">
    <w:name w:val="toc 3"/>
    <w:basedOn w:val="Normal"/>
    <w:next w:val="Normal"/>
    <w:semiHidden/>
    <w:rsid w:val="00EE1C0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E1C0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E1C0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E1C0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E1C0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E1C0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E1C0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E1C0A"/>
    <w:pPr>
      <w:tabs>
        <w:tab w:val="right" w:pos="9360"/>
      </w:tabs>
      <w:suppressAutoHyphens/>
    </w:pPr>
  </w:style>
  <w:style w:type="character" w:customStyle="1" w:styleId="EquationCaption">
    <w:name w:val="_Equation Caption"/>
    <w:rsid w:val="00EE1C0A"/>
  </w:style>
  <w:style w:type="paragraph" w:styleId="Header">
    <w:name w:val="header"/>
    <w:basedOn w:val="Normal"/>
    <w:autoRedefine/>
    <w:rsid w:val="00EE1C0A"/>
    <w:pPr>
      <w:tabs>
        <w:tab w:val="center" w:pos="4680"/>
        <w:tab w:val="right" w:pos="9360"/>
      </w:tabs>
    </w:pPr>
    <w:rPr>
      <w:b/>
    </w:rPr>
  </w:style>
  <w:style w:type="paragraph" w:styleId="Footer">
    <w:name w:val="footer"/>
    <w:basedOn w:val="Normal"/>
    <w:rsid w:val="00EE1C0A"/>
    <w:pPr>
      <w:tabs>
        <w:tab w:val="center" w:pos="4320"/>
        <w:tab w:val="right" w:pos="8640"/>
      </w:tabs>
    </w:pPr>
  </w:style>
  <w:style w:type="character" w:styleId="PageNumber">
    <w:name w:val="page number"/>
    <w:basedOn w:val="DefaultParagraphFont"/>
    <w:rsid w:val="00EE1C0A"/>
  </w:style>
  <w:style w:type="paragraph" w:styleId="BlockText">
    <w:name w:val="Block Text"/>
    <w:basedOn w:val="Normal"/>
    <w:rsid w:val="00EE1C0A"/>
    <w:pPr>
      <w:spacing w:after="240"/>
      <w:ind w:left="1440" w:right="1440"/>
    </w:pPr>
  </w:style>
  <w:style w:type="paragraph" w:customStyle="1" w:styleId="Paratitle">
    <w:name w:val="Para title"/>
    <w:basedOn w:val="Normal"/>
    <w:rsid w:val="00EE1C0A"/>
    <w:pPr>
      <w:tabs>
        <w:tab w:val="center" w:pos="9270"/>
      </w:tabs>
      <w:spacing w:after="240"/>
    </w:pPr>
    <w:rPr>
      <w:spacing w:val="-2"/>
    </w:rPr>
  </w:style>
  <w:style w:type="paragraph" w:customStyle="1" w:styleId="Bullet">
    <w:name w:val="Bullet"/>
    <w:basedOn w:val="Normal"/>
    <w:rsid w:val="00EE1C0A"/>
    <w:pPr>
      <w:tabs>
        <w:tab w:val="left" w:pos="2160"/>
      </w:tabs>
      <w:spacing w:after="220"/>
      <w:ind w:left="2160" w:hanging="720"/>
    </w:pPr>
  </w:style>
  <w:style w:type="paragraph" w:customStyle="1" w:styleId="TableFormat">
    <w:name w:val="TableFormat"/>
    <w:basedOn w:val="Bullet"/>
    <w:rsid w:val="00EE1C0A"/>
    <w:pPr>
      <w:tabs>
        <w:tab w:val="clear" w:pos="2160"/>
        <w:tab w:val="left" w:pos="5040"/>
      </w:tabs>
      <w:ind w:left="5040" w:hanging="3600"/>
    </w:pPr>
  </w:style>
  <w:style w:type="paragraph" w:customStyle="1" w:styleId="TOCTitle">
    <w:name w:val="TOC Title"/>
    <w:basedOn w:val="Normal"/>
    <w:rsid w:val="00EE1C0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E1C0A"/>
    <w:pPr>
      <w:jc w:val="center"/>
    </w:pPr>
    <w:rPr>
      <w:rFonts w:ascii="Times New Roman Bold" w:hAnsi="Times New Roman Bold"/>
      <w:b/>
      <w:bCs/>
      <w:caps/>
      <w:szCs w:val="22"/>
    </w:rPr>
  </w:style>
  <w:style w:type="character" w:styleId="Hyperlink">
    <w:name w:val="Hyperlink"/>
    <w:rsid w:val="00EE1C0A"/>
    <w:rPr>
      <w:color w:val="0000FF"/>
      <w:u w:val="single"/>
    </w:rPr>
  </w:style>
  <w:style w:type="character" w:customStyle="1" w:styleId="documentbody1">
    <w:name w:val="documentbody1"/>
    <w:rsid w:val="00EB0DF3"/>
    <w:rPr>
      <w:rFonts w:ascii="Verdana" w:hAnsi="Verdana" w:hint="default"/>
      <w:sz w:val="19"/>
      <w:szCs w:val="19"/>
    </w:rPr>
  </w:style>
  <w:style w:type="character" w:styleId="CommentReference">
    <w:name w:val="annotation reference"/>
    <w:rsid w:val="005A2A52"/>
    <w:rPr>
      <w:sz w:val="16"/>
    </w:rPr>
  </w:style>
  <w:style w:type="paragraph" w:styleId="CommentText">
    <w:name w:val="annotation text"/>
    <w:basedOn w:val="Normal"/>
    <w:link w:val="CommentTextChar"/>
    <w:rsid w:val="005A2A52"/>
    <w:pPr>
      <w:widowControl/>
    </w:pPr>
    <w:rPr>
      <w:snapToGrid/>
      <w:kern w:val="0"/>
      <w:sz w:val="20"/>
      <w:lang w:eastAsia="ja-JP"/>
    </w:rPr>
  </w:style>
  <w:style w:type="character" w:customStyle="1" w:styleId="CommentTextChar">
    <w:name w:val="Comment Text Char"/>
    <w:basedOn w:val="DefaultParagraphFont"/>
    <w:link w:val="CommentText"/>
    <w:rsid w:val="005A2A52"/>
    <w:rPr>
      <w:lang w:eastAsia="ja-JP"/>
    </w:rPr>
  </w:style>
  <w:style w:type="paragraph" w:styleId="BalloonText">
    <w:name w:val="Balloon Text"/>
    <w:basedOn w:val="Normal"/>
    <w:link w:val="BalloonTextChar"/>
    <w:rsid w:val="005A2A52"/>
    <w:rPr>
      <w:rFonts w:ascii="Tahoma" w:hAnsi="Tahoma" w:cs="Tahoma"/>
      <w:sz w:val="16"/>
      <w:szCs w:val="16"/>
    </w:rPr>
  </w:style>
  <w:style w:type="character" w:customStyle="1" w:styleId="BalloonTextChar">
    <w:name w:val="Balloon Text Char"/>
    <w:basedOn w:val="DefaultParagraphFont"/>
    <w:link w:val="BalloonText"/>
    <w:rsid w:val="005A2A52"/>
    <w:rPr>
      <w:rFonts w:ascii="Tahoma" w:hAnsi="Tahoma" w:cs="Tahoma"/>
      <w:snapToGrid w:val="0"/>
      <w:kern w:val="28"/>
      <w:sz w:val="16"/>
      <w:szCs w:val="16"/>
    </w:rPr>
  </w:style>
  <w:style w:type="paragraph" w:styleId="CommentSubject">
    <w:name w:val="annotation subject"/>
    <w:basedOn w:val="CommentText"/>
    <w:next w:val="CommentText"/>
    <w:link w:val="CommentSubjectChar"/>
    <w:rsid w:val="00214FEA"/>
    <w:pPr>
      <w:widowControl w:val="0"/>
    </w:pPr>
    <w:rPr>
      <w:b/>
      <w:bCs/>
      <w:snapToGrid w:val="0"/>
      <w:kern w:val="28"/>
      <w:lang w:eastAsia="en-US"/>
    </w:rPr>
  </w:style>
  <w:style w:type="character" w:customStyle="1" w:styleId="CommentSubjectChar">
    <w:name w:val="Comment Subject Char"/>
    <w:basedOn w:val="CommentTextChar"/>
    <w:link w:val="CommentSubject"/>
    <w:rsid w:val="00214FEA"/>
    <w:rPr>
      <w:b/>
      <w:bCs/>
      <w:snapToGrid w:val="0"/>
      <w:kern w:val="28"/>
      <w:lang w:eastAsia="ja-JP"/>
    </w:rPr>
  </w:style>
  <w:style w:type="character" w:customStyle="1" w:styleId="StyleNumberedparagraphs11ptChar">
    <w:name w:val="Style Numbered paragraphs + 11 pt Char"/>
    <w:rsid w:val="0034495F"/>
    <w:rPr>
      <w:noProof w:val="0"/>
      <w:sz w:val="22"/>
      <w:lang w:val="en-US" w:eastAsia="en-US" w:bidi="ar-SA"/>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565E6F"/>
  </w:style>
  <w:style w:type="table" w:styleId="TableGrid">
    <w:name w:val="Table Grid"/>
    <w:basedOn w:val="TableNormal"/>
    <w:rsid w:val="00465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96389"/>
    <w:pPr>
      <w:widowControl w:val="0"/>
    </w:pPr>
    <w:rPr>
      <w:snapToGrid w:val="0"/>
      <w:kern w:val="28"/>
      <w:sz w:val="22"/>
    </w:rPr>
  </w:style>
  <w:style w:type="paragraph" w:styleId="Revision">
    <w:name w:val="Revision"/>
    <w:hidden/>
    <w:uiPriority w:val="99"/>
    <w:semiHidden/>
    <w:rsid w:val="00F5208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477</Words>
  <Characters>2568</Characters>
  <Application>Microsoft Office Word</Application>
  <DocSecurity>0</DocSecurity>
  <Lines>89</Lines>
  <Paragraphs>43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3025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2015-03-16T14:15:00Z</cp:lastPrinted>
  <dcterms:created xsi:type="dcterms:W3CDTF">2015-04-15T20:11:00Z</dcterms:created>
  <dcterms:modified xsi:type="dcterms:W3CDTF">2015-04-15T20:11:00Z</dcterms:modified>
  <cp:category> </cp:category>
  <cp:contentStatus> </cp:contentStatus>
</cp:coreProperties>
</file>