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CC379C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1F6810" w:rsidRPr="001F6810">
        <w:rPr>
          <w:sz w:val="24"/>
        </w:rPr>
        <w:t>15-461</w:t>
      </w:r>
    </w:p>
    <w:p w:rsidR="00C24E8C" w:rsidRDefault="00335449">
      <w:pPr>
        <w:spacing w:before="60"/>
        <w:jc w:val="right"/>
        <w:rPr>
          <w:sz w:val="24"/>
        </w:rPr>
      </w:pPr>
      <w:r>
        <w:rPr>
          <w:sz w:val="24"/>
        </w:rPr>
        <w:t>April 16</w:t>
      </w:r>
      <w:r w:rsidR="00FC3EC1">
        <w:rPr>
          <w:sz w:val="24"/>
        </w:rPr>
        <w:t>, 201</w:t>
      </w:r>
      <w:r w:rsidR="00D81092">
        <w:rPr>
          <w:sz w:val="24"/>
        </w:rPr>
        <w:t>5</w:t>
      </w:r>
    </w:p>
    <w:p w:rsidR="00C24E8C" w:rsidRDefault="00C24E8C">
      <w:pPr>
        <w:jc w:val="right"/>
        <w:rPr>
          <w:sz w:val="24"/>
        </w:rPr>
      </w:pP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WRC-15 </w:t>
      </w:r>
      <w:r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D81092">
        <w:rPr>
          <w:rFonts w:ascii="Times New Roman Bold" w:hAnsi="Times New Roman Bold"/>
          <w:b/>
          <w:caps/>
          <w:sz w:val="24"/>
          <w:szCs w:val="24"/>
        </w:rPr>
        <w:t>EIGHTH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D81092">
        <w:rPr>
          <w:rFonts w:ascii="Times New Roman Bold" w:hAnsi="Times New Roman Bold"/>
          <w:b/>
          <w:caps/>
          <w:sz w:val="24"/>
          <w:szCs w:val="24"/>
        </w:rPr>
        <w:t>MAY 20</w:t>
      </w:r>
      <w:r>
        <w:rPr>
          <w:rFonts w:ascii="Times New Roman Bold" w:hAnsi="Times New Roman Bold"/>
          <w:b/>
          <w:caps/>
          <w:sz w:val="24"/>
          <w:szCs w:val="24"/>
        </w:rPr>
        <w:t>, 201</w:t>
      </w:r>
      <w:r w:rsidR="00D81092">
        <w:rPr>
          <w:rFonts w:ascii="Times New Roman Bold" w:hAnsi="Times New Roman Bold"/>
          <w:b/>
          <w:caps/>
          <w:sz w:val="24"/>
          <w:szCs w:val="24"/>
        </w:rPr>
        <w:t>5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>IB Docket No. 04-286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D81092">
        <w:rPr>
          <w:sz w:val="24"/>
        </w:rPr>
        <w:t>eighth</w:t>
      </w:r>
      <w:r>
        <w:rPr>
          <w:sz w:val="24"/>
        </w:rPr>
        <w:t xml:space="preserve"> meeting of the Advisory Committee for the 2015 World Radiocommunication Conference (WRC-15 Advisory Committee) will be held on </w:t>
      </w:r>
      <w:r w:rsidR="00D81092">
        <w:rPr>
          <w:sz w:val="24"/>
        </w:rPr>
        <w:t>May 20</w:t>
      </w:r>
      <w:r w:rsidRPr="003A0A64">
        <w:rPr>
          <w:sz w:val="24"/>
        </w:rPr>
        <w:t>, 20</w:t>
      </w:r>
      <w:r>
        <w:rPr>
          <w:sz w:val="24"/>
        </w:rPr>
        <w:t>1</w:t>
      </w:r>
      <w:r w:rsidR="00D81092">
        <w:rPr>
          <w:sz w:val="24"/>
        </w:rPr>
        <w:t>5</w:t>
      </w:r>
      <w:r>
        <w:rPr>
          <w:sz w:val="24"/>
        </w:rPr>
        <w:t>,</w:t>
      </w:r>
      <w:r w:rsidRPr="003A0A64">
        <w:rPr>
          <w:sz w:val="24"/>
        </w:rPr>
        <w:t xml:space="preserve"> </w:t>
      </w:r>
      <w:r>
        <w:rPr>
          <w:sz w:val="24"/>
        </w:rPr>
        <w:t>at 11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attached.  At this meeting, the WRC-15 Advisory Committee will consider status reports and recommendations from its Informal Working Groups (IWG) concerning preparation for the 2015 World Radiocommunication Conference (WRC-15).  This meeting is open to the public.  The </w:t>
      </w:r>
      <w:r w:rsidRPr="00B44DCA">
        <w:rPr>
          <w:sz w:val="24"/>
        </w:rPr>
        <w:t xml:space="preserve">meeting will be broadcast live with open captioning over the Internet from the FCC Live web page at </w:t>
      </w:r>
      <w:r w:rsidR="00134E2C" w:rsidRPr="00FC3EC1">
        <w:rPr>
          <w:sz w:val="24"/>
        </w:rPr>
        <w:t>www.fcc.gov/live</w:t>
      </w:r>
      <w:r w:rsidRPr="00B44DCA">
        <w:rPr>
          <w:sz w:val="24"/>
        </w:rPr>
        <w:t>.</w:t>
      </w:r>
      <w:r w:rsidR="00134E2C">
        <w:rPr>
          <w:sz w:val="24"/>
        </w:rPr>
        <w:t xml:space="preserve"> 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WRC-15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r w:rsidR="00FC3EC1" w:rsidRPr="00FC3EC1">
        <w:rPr>
          <w:sz w:val="24"/>
          <w:szCs w:val="24"/>
        </w:rPr>
        <w:t>http://www.fcc.gov/encyclopedia/world-radiocommunication-conference-wrc-15</w:t>
      </w:r>
      <w:r w:rsidRPr="00F5315E">
        <w:rPr>
          <w:color w:val="000000"/>
          <w:sz w:val="24"/>
          <w:szCs w:val="24"/>
        </w:rPr>
        <w:t>)</w:t>
      </w:r>
      <w:r w:rsidRPr="00F5315E">
        <w:rPr>
          <w:sz w:val="24"/>
          <w:szCs w:val="24"/>
        </w:rPr>
        <w:t xml:space="preserve"> 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>atters.  Documents of all WRC-15</w:t>
      </w:r>
      <w:r w:rsidRPr="00F5315E">
        <w:rPr>
          <w:sz w:val="24"/>
          <w:szCs w:val="24"/>
        </w:rPr>
        <w:t xml:space="preserve"> 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In addition, copies of the documents can be purchased through the FCC’s duplication contractor, </w:t>
      </w:r>
      <w:r>
        <w:rPr>
          <w:sz w:val="24"/>
          <w:szCs w:val="24"/>
        </w:rPr>
        <w:t>Best Copy and Printing, Inc. (BCPI)</w:t>
      </w:r>
      <w:r w:rsidRPr="009C34DD">
        <w:rPr>
          <w:sz w:val="24"/>
          <w:szCs w:val="24"/>
        </w:rPr>
        <w:t xml:space="preserve">, Portals II, </w:t>
      </w:r>
      <w:smartTag w:uri="urn:schemas-microsoft-com:office:smarttags" w:element="Street">
        <w:smartTag w:uri="urn:schemas-microsoft-com:office:smarttags" w:element="address">
          <w:r w:rsidRPr="009C34DD">
            <w:rPr>
              <w:sz w:val="24"/>
              <w:szCs w:val="24"/>
            </w:rPr>
            <w:t>445 12th Street, S</w:t>
          </w:r>
          <w:r>
            <w:rPr>
              <w:sz w:val="24"/>
              <w:szCs w:val="24"/>
            </w:rPr>
            <w:t>.W.</w:t>
          </w:r>
        </w:smartTag>
      </w:smartTag>
      <w:r w:rsidRPr="009C34DD">
        <w:rPr>
          <w:sz w:val="24"/>
          <w:szCs w:val="24"/>
        </w:rPr>
        <w:t xml:space="preserve">, Room CY-B402, </w:t>
      </w:r>
      <w:smartTag w:uri="urn:schemas-microsoft-com:office:smarttags" w:element="place">
        <w:smartTag w:uri="urn:schemas-microsoft-com:office:smarttags" w:element="City">
          <w:r w:rsidRPr="009C34DD">
            <w:rPr>
              <w:sz w:val="24"/>
              <w:szCs w:val="24"/>
            </w:rPr>
            <w:t>Washington</w:t>
          </w:r>
        </w:smartTag>
        <w:r w:rsidRPr="009C34D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C34DD">
            <w:rPr>
              <w:sz w:val="24"/>
              <w:szCs w:val="24"/>
            </w:rPr>
            <w:t>DC</w:t>
          </w:r>
        </w:smartTag>
        <w:r w:rsidRPr="009C34D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C34DD">
            <w:rPr>
              <w:sz w:val="24"/>
              <w:szCs w:val="24"/>
            </w:rPr>
            <w:t>20554</w:t>
          </w:r>
        </w:smartTag>
      </w:smartTag>
      <w:r>
        <w:rPr>
          <w:sz w:val="24"/>
          <w:szCs w:val="24"/>
        </w:rPr>
        <w:t xml:space="preserve">; Telephone </w:t>
      </w:r>
      <w:r w:rsidRPr="00D40CD7">
        <w:rPr>
          <w:sz w:val="24"/>
          <w:szCs w:val="24"/>
        </w:rPr>
        <w:t>(202) 488-5300; Fax (202) 488-5563; TTY (202) 488-5562</w:t>
      </w:r>
      <w:r>
        <w:rPr>
          <w:sz w:val="24"/>
          <w:szCs w:val="24"/>
        </w:rPr>
        <w:t>.</w:t>
      </w:r>
      <w:r>
        <w:t xml:space="preserve">  </w:t>
      </w:r>
      <w:r w:rsidRPr="00D40CD7">
        <w:rPr>
          <w:sz w:val="24"/>
          <w:szCs w:val="24"/>
        </w:rPr>
        <w:t xml:space="preserve">Best Copy and Printing, Inc. may be reached by e-mail at </w:t>
      </w:r>
      <w:r>
        <w:rPr>
          <w:sz w:val="24"/>
          <w:szCs w:val="24"/>
        </w:rPr>
        <w:t>fcc</w:t>
      </w:r>
      <w:r w:rsidRPr="00D40CD7">
        <w:rPr>
          <w:sz w:val="24"/>
          <w:szCs w:val="24"/>
        </w:rPr>
        <w:t>@</w:t>
      </w:r>
      <w:r>
        <w:rPr>
          <w:sz w:val="24"/>
          <w:szCs w:val="24"/>
        </w:rPr>
        <w:t>bcpiweb</w:t>
      </w:r>
      <w:r w:rsidRPr="00D40CD7">
        <w:rPr>
          <w:sz w:val="24"/>
          <w:szCs w:val="24"/>
        </w:rPr>
        <w:t>.com</w:t>
      </w:r>
      <w:r>
        <w:t xml:space="preserve"> </w:t>
      </w:r>
      <w:r w:rsidRPr="009C34DD">
        <w:rPr>
          <w:sz w:val="24"/>
          <w:szCs w:val="24"/>
        </w:rPr>
        <w:t xml:space="preserve">or via </w:t>
      </w:r>
      <w:r>
        <w:rPr>
          <w:sz w:val="24"/>
          <w:szCs w:val="24"/>
        </w:rPr>
        <w:t>BCPI’s web site at:</w:t>
      </w:r>
      <w:r w:rsidRPr="009C3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3A4E">
        <w:rPr>
          <w:sz w:val="24"/>
          <w:szCs w:val="24"/>
        </w:rPr>
        <w:t>www.bcpiweb.com</w:t>
      </w:r>
      <w:r w:rsidR="00444703">
        <w:rPr>
          <w:sz w:val="24"/>
          <w:szCs w:val="24"/>
        </w:rPr>
        <w:t>.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>Comments may be presented at the WRC-15 Advisory Committee meeting or in advance of the meeting by email to:  WRC-15@fcc.gov.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</w:t>
      </w:r>
      <w:r w:rsidRPr="00274206">
        <w:rPr>
          <w:sz w:val="24"/>
        </w:rPr>
        <w:lastRenderedPageBreak/>
        <w:t>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smartTag w:uri="urn:schemas-microsoft-com:office:smarttags" w:element="PersonName">
        <w:r>
          <w:rPr>
            <w:sz w:val="24"/>
          </w:rPr>
          <w:t>Alexander Roytblat</w:t>
        </w:r>
      </w:smartTag>
      <w:r>
        <w:rPr>
          <w:sz w:val="24"/>
        </w:rPr>
        <w:t xml:space="preserve">, the Designated Federal Official for the WRC-15 Advisory Committee, at (202) 418-7501 or </w:t>
      </w:r>
      <w:smartTag w:uri="urn:schemas-microsoft-com:office:smarttags" w:element="PersonName">
        <w:r>
          <w:rPr>
            <w:sz w:val="24"/>
          </w:rPr>
          <w:t>Donna Christianson</w:t>
        </w:r>
      </w:smartTag>
      <w:r>
        <w:rPr>
          <w:sz w:val="24"/>
        </w:rPr>
        <w:t>, Secretariat for the WRC-15 Advisory Committee, at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D81092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Eighth</w:t>
      </w:r>
      <w:r w:rsidR="0006563E">
        <w:rPr>
          <w:b/>
        </w:rPr>
        <w:t xml:space="preserve"> Meeting of the WRC-15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D81092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May 20</w:t>
      </w:r>
      <w:r w:rsidR="0006563E">
        <w:rPr>
          <w:b/>
        </w:rPr>
        <w:t>, 201</w:t>
      </w:r>
      <w:r>
        <w:rPr>
          <w:b/>
        </w:rPr>
        <w:t>5</w:t>
      </w:r>
      <w:r w:rsidR="0006563E" w:rsidRPr="003A0A64">
        <w:rPr>
          <w:b/>
        </w:rPr>
        <w:t>; 1</w:t>
      </w:r>
      <w:r w:rsidR="0006563E">
        <w:rPr>
          <w:b/>
        </w:rPr>
        <w:t>1</w:t>
      </w:r>
      <w:r w:rsidR="0006563E" w:rsidRPr="003A0A64">
        <w:rPr>
          <w:b/>
        </w:rPr>
        <w:t>:00 a</w:t>
      </w:r>
      <w:r w:rsidR="0006563E"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</w:t>
      </w:r>
      <w:r w:rsidR="00D81092">
        <w:t>Seventh</w:t>
      </w:r>
      <w:r>
        <w:t xml:space="preserve">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IWG Reports and Documents Relating to Preliminary Views </w:t>
      </w:r>
      <w:r w:rsidRPr="00352F86">
        <w:t>and Draft Proposals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5.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6.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A" w:rsidRDefault="00FC3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A" w:rsidRDefault="00FC3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A" w:rsidRDefault="00FC3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A" w:rsidRDefault="00FC3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A" w:rsidRDefault="00FC3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CF7E9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8C" w:rsidRDefault="0006563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24E8C" w:rsidRDefault="0006563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24E8C" w:rsidRDefault="0006563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C24E8C" w:rsidRDefault="0006563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24E8C" w:rsidRDefault="0006563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24E8C" w:rsidRDefault="0006563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CF7E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8C" w:rsidRDefault="0006563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24E8C" w:rsidRDefault="0006563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24E8C" w:rsidRDefault="0006563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24E8C" w:rsidRDefault="00C24E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C24E8C" w:rsidRDefault="0006563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24E8C" w:rsidRDefault="0006563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24E8C" w:rsidRDefault="0006563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24E8C" w:rsidRDefault="00C24E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E"/>
    <w:rsid w:val="00024E7F"/>
    <w:rsid w:val="0006563E"/>
    <w:rsid w:val="000E3A1A"/>
    <w:rsid w:val="00105654"/>
    <w:rsid w:val="00134E2C"/>
    <w:rsid w:val="001F6810"/>
    <w:rsid w:val="00335449"/>
    <w:rsid w:val="003616A5"/>
    <w:rsid w:val="003E71D1"/>
    <w:rsid w:val="00444703"/>
    <w:rsid w:val="00464BAF"/>
    <w:rsid w:val="004710CF"/>
    <w:rsid w:val="004802EE"/>
    <w:rsid w:val="004808F5"/>
    <w:rsid w:val="00501DC6"/>
    <w:rsid w:val="005154DB"/>
    <w:rsid w:val="006A62C8"/>
    <w:rsid w:val="006E5D1D"/>
    <w:rsid w:val="007D3474"/>
    <w:rsid w:val="00972F1D"/>
    <w:rsid w:val="009E7C2F"/>
    <w:rsid w:val="00AC32B7"/>
    <w:rsid w:val="00BC0018"/>
    <w:rsid w:val="00C24E8C"/>
    <w:rsid w:val="00CC379C"/>
    <w:rsid w:val="00CF7E9E"/>
    <w:rsid w:val="00D81092"/>
    <w:rsid w:val="00DD6E71"/>
    <w:rsid w:val="00FC37CA"/>
    <w:rsid w:val="00FC3EC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2616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3093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2015-04-15T14:23:00Z</dcterms:created>
  <dcterms:modified xsi:type="dcterms:W3CDTF">2015-04-15T14:23:00Z</dcterms:modified>
  <cp:category> </cp:category>
  <cp:contentStatus> </cp:contentStatus>
</cp:coreProperties>
</file>