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B6171A" w:rsidRDefault="00481DBE" w:rsidP="00342D8C">
      <w:pPr>
        <w:jc w:val="right"/>
        <w:rPr>
          <w:b/>
          <w:szCs w:val="22"/>
        </w:rPr>
      </w:pPr>
      <w:r w:rsidRPr="00B6171A">
        <w:rPr>
          <w:b/>
          <w:szCs w:val="22"/>
        </w:rPr>
        <w:lastRenderedPageBreak/>
        <w:t xml:space="preserve">DA </w:t>
      </w:r>
      <w:r w:rsidR="001C2DB8" w:rsidRPr="001C2DB8">
        <w:rPr>
          <w:b/>
          <w:szCs w:val="22"/>
        </w:rPr>
        <w:t>15-386</w:t>
      </w:r>
    </w:p>
    <w:p w:rsidR="00342D8C" w:rsidRPr="00B6171A" w:rsidRDefault="00342D8C" w:rsidP="00342D8C">
      <w:pPr>
        <w:jc w:val="right"/>
        <w:rPr>
          <w:b/>
          <w:szCs w:val="22"/>
        </w:rPr>
      </w:pPr>
    </w:p>
    <w:p w:rsidR="00481DBE" w:rsidRPr="00B6171A" w:rsidRDefault="00276038">
      <w:pPr>
        <w:spacing w:before="60"/>
        <w:jc w:val="right"/>
        <w:rPr>
          <w:b/>
          <w:szCs w:val="22"/>
        </w:rPr>
      </w:pPr>
      <w:r>
        <w:rPr>
          <w:b/>
          <w:szCs w:val="22"/>
        </w:rPr>
        <w:t xml:space="preserve">March </w:t>
      </w:r>
      <w:r w:rsidR="001C2DB8">
        <w:rPr>
          <w:b/>
          <w:szCs w:val="22"/>
        </w:rPr>
        <w:t>30</w:t>
      </w:r>
      <w:r w:rsidR="00481DBE" w:rsidRPr="00B6171A">
        <w:rPr>
          <w:b/>
          <w:szCs w:val="22"/>
        </w:rPr>
        <w:t>, 201</w:t>
      </w:r>
      <w:r>
        <w:rPr>
          <w:b/>
          <w:szCs w:val="22"/>
        </w:rPr>
        <w:t>5</w:t>
      </w:r>
    </w:p>
    <w:p w:rsidR="00602577" w:rsidRPr="00B6171A" w:rsidRDefault="00602577">
      <w:pPr>
        <w:jc w:val="right"/>
        <w:rPr>
          <w:szCs w:val="22"/>
        </w:rPr>
      </w:pPr>
    </w:p>
    <w:p w:rsidR="00602577" w:rsidRPr="00B6171A" w:rsidRDefault="00481DBE" w:rsidP="00276038">
      <w:pPr>
        <w:jc w:val="center"/>
        <w:rPr>
          <w:b/>
          <w:szCs w:val="22"/>
        </w:rPr>
      </w:pPr>
      <w:r w:rsidRPr="00B6171A">
        <w:rPr>
          <w:b/>
          <w:szCs w:val="22"/>
        </w:rPr>
        <w:t>PUBLIC SAFETY AND HOMELAND SECURITY BUREAU ANNOUNCES</w:t>
      </w:r>
    </w:p>
    <w:p w:rsidR="00602577" w:rsidRDefault="00481DBE" w:rsidP="00276038">
      <w:pPr>
        <w:jc w:val="center"/>
        <w:rPr>
          <w:b/>
          <w:szCs w:val="22"/>
        </w:rPr>
      </w:pPr>
      <w:r w:rsidRPr="00B6171A">
        <w:rPr>
          <w:b/>
          <w:szCs w:val="22"/>
        </w:rPr>
        <w:t xml:space="preserve">REGION 20 (DISTRICT OF COLUMBIA, MARYLAND AND NORTHERN VIRGINIA) 700 MHZ AND 800 MHZ </w:t>
      </w:r>
      <w:r w:rsidR="00644EDB" w:rsidRPr="00B6171A">
        <w:rPr>
          <w:b/>
          <w:szCs w:val="22"/>
        </w:rPr>
        <w:t xml:space="preserve">NPSPAC </w:t>
      </w:r>
      <w:r w:rsidRPr="00B6171A">
        <w:rPr>
          <w:b/>
          <w:szCs w:val="22"/>
        </w:rPr>
        <w:t xml:space="preserve">PUBLIC SAFETY REGIONAL PLANNING </w:t>
      </w:r>
      <w:r w:rsidR="00644EDB" w:rsidRPr="00B6171A">
        <w:rPr>
          <w:b/>
          <w:szCs w:val="22"/>
        </w:rPr>
        <w:t xml:space="preserve">COMMITTEE TO HOLD </w:t>
      </w:r>
      <w:r w:rsidR="00BD62E2" w:rsidRPr="00B6171A">
        <w:rPr>
          <w:b/>
          <w:szCs w:val="22"/>
        </w:rPr>
        <w:t>ANNUAL MEETING</w:t>
      </w:r>
    </w:p>
    <w:p w:rsidR="00276038" w:rsidRPr="00B6171A" w:rsidRDefault="00276038" w:rsidP="00276038">
      <w:pPr>
        <w:jc w:val="center"/>
        <w:rPr>
          <w:b/>
          <w:szCs w:val="22"/>
        </w:rPr>
      </w:pPr>
    </w:p>
    <w:p w:rsidR="00602577" w:rsidRPr="00B6171A" w:rsidRDefault="00963D9B">
      <w:pPr>
        <w:jc w:val="center"/>
        <w:rPr>
          <w:b/>
          <w:szCs w:val="22"/>
        </w:rPr>
      </w:pPr>
      <w:r w:rsidRPr="00B6171A">
        <w:rPr>
          <w:b/>
          <w:szCs w:val="22"/>
        </w:rPr>
        <w:t xml:space="preserve">General </w:t>
      </w:r>
      <w:r w:rsidR="00481DBE" w:rsidRPr="00B6171A">
        <w:rPr>
          <w:b/>
          <w:szCs w:val="22"/>
        </w:rPr>
        <w:t xml:space="preserve">Docket No. </w:t>
      </w:r>
      <w:r w:rsidRPr="00B6171A">
        <w:rPr>
          <w:b/>
          <w:szCs w:val="22"/>
        </w:rPr>
        <w:t>90-7</w:t>
      </w:r>
      <w:r w:rsidR="00D837AA">
        <w:rPr>
          <w:b/>
          <w:szCs w:val="22"/>
        </w:rPr>
        <w:t xml:space="preserve"> and WT Docket 02-378</w:t>
      </w:r>
    </w:p>
    <w:p w:rsidR="00602577" w:rsidRDefault="00602577">
      <w:pPr>
        <w:jc w:val="center"/>
        <w:rPr>
          <w:sz w:val="24"/>
        </w:rPr>
      </w:pPr>
    </w:p>
    <w:p w:rsidR="008306C8" w:rsidRPr="008306C8" w:rsidRDefault="00481DBE" w:rsidP="008306C8">
      <w:pPr>
        <w:ind w:firstLine="720"/>
        <w:rPr>
          <w:szCs w:val="22"/>
        </w:rPr>
      </w:pPr>
      <w:r w:rsidRPr="008306C8">
        <w:rPr>
          <w:szCs w:val="22"/>
        </w:rPr>
        <w:tab/>
        <w:t>The Region 20 (District of Columbia, Maryland and Northern Virginia)</w:t>
      </w:r>
      <w:r w:rsidR="000D3D34" w:rsidRPr="008306C8">
        <w:rPr>
          <w:rStyle w:val="FootnoteReference"/>
          <w:szCs w:val="22"/>
        </w:rPr>
        <w:footnoteReference w:id="1"/>
      </w:r>
      <w:r w:rsidRPr="008306C8">
        <w:rPr>
          <w:szCs w:val="22"/>
        </w:rPr>
        <w:t xml:space="preserve"> Regional Planning Committee </w:t>
      </w:r>
      <w:r w:rsidR="00E156F8" w:rsidRPr="008306C8">
        <w:rPr>
          <w:szCs w:val="22"/>
        </w:rPr>
        <w:t xml:space="preserve">(RPC) </w:t>
      </w:r>
      <w:r w:rsidRPr="008306C8">
        <w:rPr>
          <w:szCs w:val="22"/>
        </w:rPr>
        <w:t xml:space="preserve">will hold </w:t>
      </w:r>
      <w:r w:rsidR="008306C8" w:rsidRPr="008306C8">
        <w:rPr>
          <w:szCs w:val="22"/>
        </w:rPr>
        <w:t xml:space="preserve">a general membership meeting of the 700 MHz and 800 MHz Committees on May 20, 2015.  The meetings will be held at the Prince George’s County Public Safety Communications Center, located at 17321 Melford Drive, Bowie, MD.  The 700 MHz meeting will start at 10:00AM and adjourn at the cessation of business.  Following a short break, the 800 MHz meeting will begin and conclude upon the completion of business.    </w:t>
      </w:r>
    </w:p>
    <w:p w:rsidR="008306C8" w:rsidRPr="008306C8" w:rsidRDefault="008306C8" w:rsidP="008306C8">
      <w:pPr>
        <w:ind w:firstLine="720"/>
        <w:jc w:val="both"/>
        <w:rPr>
          <w:szCs w:val="22"/>
        </w:rPr>
      </w:pPr>
    </w:p>
    <w:p w:rsidR="008306C8" w:rsidRPr="004B4647" w:rsidRDefault="008306C8" w:rsidP="008306C8">
      <w:pPr>
        <w:ind w:firstLine="720"/>
        <w:rPr>
          <w:szCs w:val="22"/>
        </w:rPr>
      </w:pPr>
      <w:r w:rsidRPr="004B4647">
        <w:rPr>
          <w:szCs w:val="22"/>
        </w:rPr>
        <w:t xml:space="preserve">The primary purpose of the 700 MHz meeting will be to take such actions as are necessary to comply with the Report and Order found in FCC 14-172.  This includes, but is not limited to, </w:t>
      </w:r>
    </w:p>
    <w:p w:rsidR="008306C8" w:rsidRPr="004B4647" w:rsidRDefault="008306C8" w:rsidP="008306C8">
      <w:pPr>
        <w:ind w:firstLine="720"/>
        <w:rPr>
          <w:szCs w:val="22"/>
        </w:rPr>
      </w:pPr>
    </w:p>
    <w:p w:rsidR="008306C8" w:rsidRPr="004B4647" w:rsidRDefault="004B4647" w:rsidP="008306C8">
      <w:pPr>
        <w:pStyle w:val="ListParagraph"/>
        <w:numPr>
          <w:ilvl w:val="0"/>
          <w:numId w:val="23"/>
        </w:numPr>
        <w:rPr>
          <w:rFonts w:ascii="Times New Roman" w:hAnsi="Times New Roman"/>
        </w:rPr>
      </w:pPr>
      <w:r w:rsidRPr="004B4647">
        <w:rPr>
          <w:rFonts w:ascii="Times New Roman" w:hAnsi="Times New Roman"/>
        </w:rPr>
        <w:t>R</w:t>
      </w:r>
      <w:r w:rsidR="008306C8" w:rsidRPr="004B4647">
        <w:rPr>
          <w:rFonts w:ascii="Times New Roman" w:hAnsi="Times New Roman"/>
        </w:rPr>
        <w:t xml:space="preserve">eview and approval of substantive changes in the Region 20 Plan as well as assignments of reserve frequencies assigned to the Regional Planning Committees by FCC 14-172.  </w:t>
      </w:r>
    </w:p>
    <w:p w:rsidR="008306C8" w:rsidRPr="004B4647" w:rsidRDefault="004B4647" w:rsidP="008306C8">
      <w:pPr>
        <w:pStyle w:val="ListParagraph"/>
        <w:numPr>
          <w:ilvl w:val="0"/>
          <w:numId w:val="23"/>
        </w:numPr>
        <w:rPr>
          <w:rFonts w:ascii="Times New Roman" w:hAnsi="Times New Roman"/>
        </w:rPr>
      </w:pPr>
      <w:r w:rsidRPr="004B4647">
        <w:rPr>
          <w:rFonts w:ascii="Times New Roman" w:hAnsi="Times New Roman"/>
        </w:rPr>
        <w:t>Review and approval of</w:t>
      </w:r>
      <w:r w:rsidR="008306C8" w:rsidRPr="004B4647">
        <w:rPr>
          <w:rFonts w:ascii="Times New Roman" w:hAnsi="Times New Roman"/>
        </w:rPr>
        <w:t xml:space="preserve"> the channel plan amendments to allot the former reserve frequency pairs by Regions 28, 36, 42, and 44.  </w:t>
      </w:r>
    </w:p>
    <w:p w:rsidR="008306C8" w:rsidRPr="009D4D80" w:rsidRDefault="004B4647" w:rsidP="009D4D80">
      <w:pPr>
        <w:pStyle w:val="ListParagraph"/>
        <w:numPr>
          <w:ilvl w:val="0"/>
          <w:numId w:val="23"/>
        </w:numPr>
        <w:rPr>
          <w:rFonts w:ascii="Times New Roman" w:hAnsi="Times New Roman"/>
        </w:rPr>
      </w:pPr>
      <w:r w:rsidRPr="004B4647">
        <w:rPr>
          <w:rFonts w:ascii="Times New Roman" w:hAnsi="Times New Roman"/>
        </w:rPr>
        <w:t>A</w:t>
      </w:r>
      <w:r w:rsidR="008306C8" w:rsidRPr="004B4647">
        <w:rPr>
          <w:rFonts w:ascii="Times New Roman" w:hAnsi="Times New Roman"/>
        </w:rPr>
        <w:t>pplications for spectrum from the Washington Metropolitan Area Transit Administration, Maryland FiRST, and the Virginia State Police STARS will be presented for approval plus other applications for reserve spectrum received during the current filing window ending on April 30, 2015.</w:t>
      </w:r>
    </w:p>
    <w:p w:rsidR="008306C8" w:rsidRPr="008306C8" w:rsidRDefault="008306C8" w:rsidP="008306C8">
      <w:pPr>
        <w:ind w:firstLine="720"/>
        <w:rPr>
          <w:szCs w:val="22"/>
        </w:rPr>
      </w:pPr>
      <w:r w:rsidRPr="008306C8">
        <w:rPr>
          <w:szCs w:val="22"/>
        </w:rPr>
        <w:t>Major J. Kenneth Hasenei of the Maryland State Police will provide an update on the progress with the Maryland FiRST radio system as well as adjunct State communications issues.  John A. Evanoff, Attorney-Advisor of the Federal Communications Commission will provide a regulatory update on regional planning issues.</w:t>
      </w:r>
    </w:p>
    <w:p w:rsidR="008306C8" w:rsidRPr="008306C8" w:rsidRDefault="008306C8" w:rsidP="008306C8">
      <w:pPr>
        <w:ind w:firstLine="720"/>
        <w:jc w:val="both"/>
        <w:rPr>
          <w:szCs w:val="22"/>
        </w:rPr>
      </w:pPr>
    </w:p>
    <w:p w:rsidR="00FF1A64" w:rsidRDefault="00FF1A64" w:rsidP="008306C8">
      <w:pPr>
        <w:ind w:firstLine="720"/>
        <w:rPr>
          <w:szCs w:val="22"/>
        </w:rPr>
      </w:pPr>
    </w:p>
    <w:p w:rsidR="00FF1A64" w:rsidRDefault="00FF1A64" w:rsidP="008306C8">
      <w:pPr>
        <w:ind w:firstLine="720"/>
        <w:rPr>
          <w:szCs w:val="22"/>
        </w:rPr>
      </w:pPr>
    </w:p>
    <w:p w:rsidR="008306C8" w:rsidRPr="008306C8" w:rsidRDefault="008306C8" w:rsidP="008306C8">
      <w:pPr>
        <w:ind w:firstLine="720"/>
        <w:rPr>
          <w:szCs w:val="22"/>
        </w:rPr>
      </w:pPr>
      <w:r w:rsidRPr="008306C8">
        <w:rPr>
          <w:szCs w:val="22"/>
        </w:rPr>
        <w:t>In addition to those matters related to FCC 14-172, any business pertaining to 800 MHz will be presented for Committee action.  Finally, any other information for the good of the order will be shared with the members.</w:t>
      </w:r>
    </w:p>
    <w:p w:rsidR="00276038" w:rsidRPr="008306C8" w:rsidRDefault="00276038" w:rsidP="008306C8">
      <w:pPr>
        <w:rPr>
          <w:szCs w:val="22"/>
        </w:rPr>
      </w:pPr>
    </w:p>
    <w:p w:rsidR="0018720C" w:rsidRPr="008306C8" w:rsidRDefault="0018720C" w:rsidP="00276038">
      <w:pPr>
        <w:widowControl w:val="0"/>
        <w:ind w:firstLine="720"/>
        <w:rPr>
          <w:snapToGrid w:val="0"/>
          <w:color w:val="000000"/>
          <w:szCs w:val="22"/>
        </w:rPr>
      </w:pPr>
      <w:r w:rsidRPr="008306C8">
        <w:rPr>
          <w:snapToGrid w:val="0"/>
          <w:color w:val="000000"/>
          <w:szCs w:val="22"/>
        </w:rPr>
        <w:t xml:space="preserve">Both Region 20 700 </w:t>
      </w:r>
      <w:r w:rsidR="00644EDB" w:rsidRPr="008306C8">
        <w:rPr>
          <w:snapToGrid w:val="0"/>
          <w:color w:val="000000"/>
          <w:szCs w:val="22"/>
        </w:rPr>
        <w:t xml:space="preserve">MHz </w:t>
      </w:r>
      <w:r w:rsidRPr="008306C8">
        <w:rPr>
          <w:snapToGrid w:val="0"/>
          <w:color w:val="000000"/>
          <w:szCs w:val="22"/>
        </w:rPr>
        <w:t>and 800 MHz Public Safety RPC meetings are open to the public.  All eligible public safety providers in Region 20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18720C" w:rsidRPr="008306C8" w:rsidRDefault="0018720C" w:rsidP="00276038">
      <w:pPr>
        <w:widowControl w:val="0"/>
        <w:ind w:firstLine="720"/>
        <w:rPr>
          <w:snapToGrid w:val="0"/>
          <w:color w:val="000000"/>
          <w:szCs w:val="22"/>
        </w:rPr>
      </w:pPr>
    </w:p>
    <w:p w:rsidR="0018720C" w:rsidRPr="008306C8" w:rsidRDefault="0018720C" w:rsidP="00276038">
      <w:pPr>
        <w:widowControl w:val="0"/>
        <w:ind w:firstLine="720"/>
        <w:rPr>
          <w:snapToGrid w:val="0"/>
          <w:color w:val="000000"/>
          <w:szCs w:val="22"/>
        </w:rPr>
      </w:pPr>
      <w:r w:rsidRPr="008306C8">
        <w:rPr>
          <w:snapToGrid w:val="0"/>
          <w:color w:val="000000"/>
          <w:szCs w:val="22"/>
        </w:rPr>
        <w:t>All interested parties wishing to participate in the planning for the use of public safety spectrum in the 700 MHz and 800 MHz bands within Region 20 should plan to attend.  For further information, please contact:</w:t>
      </w:r>
    </w:p>
    <w:p w:rsidR="0018720C" w:rsidRPr="008306C8" w:rsidRDefault="0018720C" w:rsidP="00276038">
      <w:pPr>
        <w:widowControl w:val="0"/>
        <w:ind w:firstLine="720"/>
        <w:rPr>
          <w:snapToGrid w:val="0"/>
          <w:color w:val="000000"/>
          <w:szCs w:val="22"/>
        </w:rPr>
      </w:pPr>
    </w:p>
    <w:p w:rsidR="0018720C" w:rsidRPr="008306C8" w:rsidRDefault="0018720C" w:rsidP="00276038">
      <w:pPr>
        <w:widowControl w:val="0"/>
        <w:tabs>
          <w:tab w:val="left" w:pos="1800"/>
        </w:tabs>
        <w:ind w:left="720"/>
        <w:rPr>
          <w:snapToGrid w:val="0"/>
          <w:szCs w:val="22"/>
        </w:rPr>
      </w:pPr>
      <w:r w:rsidRPr="008306C8">
        <w:rPr>
          <w:snapToGrid w:val="0"/>
          <w:szCs w:val="22"/>
        </w:rPr>
        <w:t xml:space="preserve">Wayne McBride, Chairman </w:t>
      </w:r>
    </w:p>
    <w:p w:rsidR="00037509" w:rsidRPr="008306C8" w:rsidRDefault="0018720C" w:rsidP="00276038">
      <w:pPr>
        <w:widowControl w:val="0"/>
        <w:tabs>
          <w:tab w:val="left" w:pos="1800"/>
        </w:tabs>
        <w:ind w:left="720"/>
        <w:rPr>
          <w:snapToGrid w:val="0"/>
          <w:szCs w:val="22"/>
        </w:rPr>
      </w:pPr>
      <w:r w:rsidRPr="008306C8">
        <w:rPr>
          <w:snapToGrid w:val="0"/>
          <w:szCs w:val="22"/>
        </w:rPr>
        <w:t xml:space="preserve">Region 20 700 </w:t>
      </w:r>
      <w:r w:rsidR="00963D9B" w:rsidRPr="008306C8">
        <w:rPr>
          <w:snapToGrid w:val="0"/>
          <w:szCs w:val="22"/>
        </w:rPr>
        <w:t xml:space="preserve">MHz </w:t>
      </w:r>
      <w:r w:rsidR="005176BF" w:rsidRPr="008306C8">
        <w:rPr>
          <w:snapToGrid w:val="0"/>
          <w:szCs w:val="22"/>
        </w:rPr>
        <w:t xml:space="preserve">and 800 </w:t>
      </w:r>
      <w:r w:rsidRPr="008306C8">
        <w:rPr>
          <w:snapToGrid w:val="0"/>
          <w:szCs w:val="22"/>
        </w:rPr>
        <w:t>MHz Public Safety RPC</w:t>
      </w:r>
      <w:r w:rsidR="00963D9B" w:rsidRPr="008306C8">
        <w:rPr>
          <w:snapToGrid w:val="0"/>
          <w:szCs w:val="22"/>
        </w:rPr>
        <w:t>s</w:t>
      </w:r>
    </w:p>
    <w:p w:rsidR="00037509" w:rsidRPr="008306C8" w:rsidRDefault="00037509" w:rsidP="00276038">
      <w:pPr>
        <w:widowControl w:val="0"/>
        <w:tabs>
          <w:tab w:val="left" w:pos="1800"/>
        </w:tabs>
        <w:ind w:left="720"/>
        <w:rPr>
          <w:color w:val="000000"/>
          <w:szCs w:val="22"/>
        </w:rPr>
      </w:pPr>
      <w:r w:rsidRPr="008306C8">
        <w:rPr>
          <w:color w:val="000000"/>
          <w:szCs w:val="22"/>
        </w:rPr>
        <w:t>Director of Public Safety Communications, Prince George's County</w:t>
      </w:r>
    </w:p>
    <w:p w:rsidR="00037509" w:rsidRPr="008306C8" w:rsidRDefault="00037509" w:rsidP="00276038">
      <w:pPr>
        <w:widowControl w:val="0"/>
        <w:tabs>
          <w:tab w:val="left" w:pos="1800"/>
        </w:tabs>
        <w:ind w:left="720"/>
        <w:rPr>
          <w:color w:val="000000"/>
          <w:szCs w:val="22"/>
        </w:rPr>
      </w:pPr>
      <w:r w:rsidRPr="008306C8">
        <w:rPr>
          <w:color w:val="000000"/>
          <w:szCs w:val="22"/>
        </w:rPr>
        <w:t>4621-A Boston Way</w:t>
      </w:r>
    </w:p>
    <w:p w:rsidR="00037509" w:rsidRPr="008306C8" w:rsidRDefault="00037509" w:rsidP="00276038">
      <w:pPr>
        <w:widowControl w:val="0"/>
        <w:tabs>
          <w:tab w:val="left" w:pos="1800"/>
        </w:tabs>
        <w:ind w:left="720"/>
        <w:rPr>
          <w:color w:val="000000"/>
          <w:szCs w:val="22"/>
        </w:rPr>
      </w:pPr>
      <w:r w:rsidRPr="008306C8">
        <w:rPr>
          <w:color w:val="000000"/>
          <w:szCs w:val="22"/>
        </w:rPr>
        <w:t xml:space="preserve">Lanham, Maryland 20785 </w:t>
      </w:r>
    </w:p>
    <w:p w:rsidR="00037509" w:rsidRPr="008306C8" w:rsidRDefault="00037509" w:rsidP="00276038">
      <w:pPr>
        <w:widowControl w:val="0"/>
        <w:tabs>
          <w:tab w:val="left" w:pos="1800"/>
        </w:tabs>
        <w:ind w:left="720"/>
        <w:rPr>
          <w:color w:val="000000"/>
          <w:szCs w:val="22"/>
        </w:rPr>
      </w:pPr>
      <w:r w:rsidRPr="008306C8">
        <w:rPr>
          <w:color w:val="000000"/>
          <w:szCs w:val="22"/>
        </w:rPr>
        <w:t>(240) 832-0715</w:t>
      </w:r>
    </w:p>
    <w:p w:rsidR="00037509" w:rsidRPr="008306C8" w:rsidRDefault="00037509" w:rsidP="00276038">
      <w:pPr>
        <w:widowControl w:val="0"/>
        <w:tabs>
          <w:tab w:val="left" w:pos="1800"/>
        </w:tabs>
        <w:ind w:left="720"/>
        <w:rPr>
          <w:color w:val="000000"/>
          <w:szCs w:val="22"/>
        </w:rPr>
      </w:pPr>
      <w:r w:rsidRPr="008306C8">
        <w:rPr>
          <w:rStyle w:val="Strong"/>
          <w:color w:val="000000"/>
          <w:szCs w:val="22"/>
        </w:rPr>
        <w:t xml:space="preserve"> </w:t>
      </w:r>
      <w:hyperlink r:id="rId14" w:history="1">
        <w:r w:rsidRPr="008306C8">
          <w:rPr>
            <w:rStyle w:val="Hyperlink"/>
            <w:szCs w:val="22"/>
          </w:rPr>
          <w:t>wmcbride@co.pg.md.us</w:t>
        </w:r>
      </w:hyperlink>
      <w:r w:rsidRPr="008306C8">
        <w:rPr>
          <w:rFonts w:ascii="Arial" w:hAnsi="Arial" w:cs="Arial"/>
          <w:color w:val="000000"/>
          <w:szCs w:val="22"/>
        </w:rPr>
        <w:t xml:space="preserve"> </w:t>
      </w:r>
    </w:p>
    <w:p w:rsidR="00037509" w:rsidRPr="00342D8C" w:rsidRDefault="00037509" w:rsidP="000D3D34">
      <w:pPr>
        <w:widowControl w:val="0"/>
        <w:tabs>
          <w:tab w:val="left" w:pos="1800"/>
        </w:tabs>
        <w:ind w:left="720"/>
        <w:rPr>
          <w:snapToGrid w:val="0"/>
          <w:szCs w:val="22"/>
        </w:rPr>
      </w:pPr>
    </w:p>
    <w:p w:rsidR="0018720C" w:rsidRPr="00342D8C" w:rsidRDefault="0018720C" w:rsidP="000D3D34">
      <w:pPr>
        <w:jc w:val="center"/>
        <w:rPr>
          <w:szCs w:val="22"/>
        </w:rPr>
      </w:pPr>
      <w:r w:rsidRPr="00342D8C">
        <w:rPr>
          <w:color w:val="000000"/>
          <w:szCs w:val="22"/>
        </w:rPr>
        <w:t>- FCC -</w:t>
      </w:r>
    </w:p>
    <w:p w:rsidR="00602577" w:rsidRPr="00342D8C" w:rsidRDefault="00602577" w:rsidP="000D3D34">
      <w:pPr>
        <w:spacing w:before="120" w:after="240"/>
        <w:rPr>
          <w:szCs w:val="22"/>
        </w:rPr>
      </w:pPr>
    </w:p>
    <w:p w:rsidR="00602577" w:rsidRPr="00342D8C" w:rsidRDefault="00602577" w:rsidP="000D3D34">
      <w:pPr>
        <w:spacing w:before="120" w:after="240"/>
        <w:rPr>
          <w:szCs w:val="22"/>
        </w:rPr>
      </w:pPr>
    </w:p>
    <w:sectPr w:rsidR="00602577" w:rsidRPr="00342D8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653" w:rsidRDefault="000B6653">
      <w:r>
        <w:separator/>
      </w:r>
    </w:p>
  </w:endnote>
  <w:endnote w:type="continuationSeparator" w:id="0">
    <w:p w:rsidR="000B6653" w:rsidRDefault="000B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00" w:rsidRDefault="00565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00" w:rsidRDefault="00565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00" w:rsidRDefault="00565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653" w:rsidRDefault="000B6653">
      <w:r>
        <w:separator/>
      </w:r>
    </w:p>
  </w:footnote>
  <w:footnote w:type="continuationSeparator" w:id="0">
    <w:p w:rsidR="000B6653" w:rsidRDefault="000B6653">
      <w:r>
        <w:continuationSeparator/>
      </w:r>
    </w:p>
  </w:footnote>
  <w:footnote w:id="1">
    <w:p w:rsidR="000D3D34" w:rsidRPr="008F41D8" w:rsidRDefault="000D3D34" w:rsidP="008F41D8">
      <w:pPr>
        <w:pStyle w:val="FootnoteText"/>
        <w:spacing w:before="120"/>
        <w:rPr>
          <w:sz w:val="20"/>
        </w:rPr>
      </w:pPr>
      <w:r>
        <w:rPr>
          <w:rStyle w:val="FootnoteReference"/>
        </w:rPr>
        <w:footnoteRef/>
      </w:r>
      <w:r>
        <w:rPr>
          <w:sz w:val="20"/>
        </w:rPr>
        <w:t xml:space="preserve"> </w:t>
      </w:r>
      <w:r w:rsidR="008F41D8">
        <w:rPr>
          <w:sz w:val="20"/>
        </w:rPr>
        <w:t xml:space="preserve">The Region 20 regional planning area </w:t>
      </w:r>
      <w:r w:rsidR="000C27DF">
        <w:rPr>
          <w:sz w:val="20"/>
        </w:rPr>
        <w:t xml:space="preserve">includes the District of Columbia, the entire state of Maryland, and the following jurisdictions in </w:t>
      </w:r>
      <w:r w:rsidR="008F41D8">
        <w:rPr>
          <w:sz w:val="20"/>
        </w:rPr>
        <w:t>Northern Virginia</w:t>
      </w:r>
      <w:r w:rsidR="000C27DF">
        <w:rPr>
          <w:sz w:val="20"/>
        </w:rPr>
        <w:t xml:space="preserve">: </w:t>
      </w:r>
      <w:r w:rsidR="008F41D8">
        <w:rPr>
          <w:sz w:val="20"/>
        </w:rPr>
        <w:t xml:space="preserve"> Arlington, Fairfax, Fauquier, Loudoun, Prince William and Stafford Counties; and Alexandria, Fairfax, Falls Church, Manassas and Manassas Park Cities.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00" w:rsidRDefault="00565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00" w:rsidRDefault="00565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DF" w:rsidRDefault="005919D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63A01074" wp14:editId="0EA41859">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5919DF" w:rsidRDefault="005919D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846B884" wp14:editId="5C2183E8">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CCE40F6" wp14:editId="5F9EE380">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9DF" w:rsidRDefault="005919DF">
                          <w:pPr>
                            <w:rPr>
                              <w:rFonts w:ascii="Arial" w:hAnsi="Arial"/>
                              <w:b/>
                            </w:rPr>
                          </w:pPr>
                          <w:r>
                            <w:rPr>
                              <w:rFonts w:ascii="Arial" w:hAnsi="Arial"/>
                              <w:b/>
                            </w:rPr>
                            <w:t>Federal Communications Commission</w:t>
                          </w:r>
                        </w:p>
                        <w:p w:rsidR="005919DF" w:rsidRDefault="005919D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919DF" w:rsidRDefault="005919D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5919DF" w:rsidRDefault="005919DF">
                    <w:pPr>
                      <w:rPr>
                        <w:rFonts w:ascii="Arial" w:hAnsi="Arial"/>
                        <w:b/>
                      </w:rPr>
                    </w:pPr>
                    <w:r>
                      <w:rPr>
                        <w:rFonts w:ascii="Arial" w:hAnsi="Arial"/>
                        <w:b/>
                      </w:rPr>
                      <w:t>Federal Communications Commission</w:t>
                    </w:r>
                  </w:p>
                  <w:p w:rsidR="005919DF" w:rsidRDefault="005919D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919DF" w:rsidRDefault="005919D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D8A7FF0" wp14:editId="755AFD3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9DF" w:rsidRDefault="005919DF">
                          <w:pPr>
                            <w:spacing w:before="40"/>
                            <w:jc w:val="right"/>
                            <w:rPr>
                              <w:rFonts w:ascii="Arial" w:hAnsi="Arial"/>
                              <w:b/>
                              <w:sz w:val="16"/>
                            </w:rPr>
                          </w:pPr>
                          <w:r>
                            <w:rPr>
                              <w:rFonts w:ascii="Arial" w:hAnsi="Arial"/>
                              <w:b/>
                              <w:sz w:val="16"/>
                            </w:rPr>
                            <w:t>News Media Information 202 / 418-0500</w:t>
                          </w:r>
                        </w:p>
                        <w:p w:rsidR="005919DF" w:rsidRDefault="005919D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919DF" w:rsidRDefault="005919DF">
                          <w:pPr>
                            <w:jc w:val="right"/>
                            <w:rPr>
                              <w:rFonts w:ascii="Arial" w:hAnsi="Arial"/>
                              <w:b/>
                              <w:sz w:val="16"/>
                            </w:rPr>
                          </w:pPr>
                          <w:r>
                            <w:rPr>
                              <w:rFonts w:ascii="Arial" w:hAnsi="Arial"/>
                              <w:b/>
                              <w:sz w:val="16"/>
                            </w:rPr>
                            <w:t>TTY: 1-888-835-5322</w:t>
                          </w:r>
                        </w:p>
                        <w:p w:rsidR="005919DF" w:rsidRDefault="005919D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5919DF" w:rsidRDefault="005919DF">
                    <w:pPr>
                      <w:spacing w:before="40"/>
                      <w:jc w:val="right"/>
                      <w:rPr>
                        <w:rFonts w:ascii="Arial" w:hAnsi="Arial"/>
                        <w:b/>
                        <w:sz w:val="16"/>
                      </w:rPr>
                    </w:pPr>
                    <w:r>
                      <w:rPr>
                        <w:rFonts w:ascii="Arial" w:hAnsi="Arial"/>
                        <w:b/>
                        <w:sz w:val="16"/>
                      </w:rPr>
                      <w:t>News Media Information 202 / 418-0500</w:t>
                    </w:r>
                  </w:p>
                  <w:p w:rsidR="005919DF" w:rsidRDefault="005919D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919DF" w:rsidRDefault="005919DF">
                    <w:pPr>
                      <w:jc w:val="right"/>
                      <w:rPr>
                        <w:rFonts w:ascii="Arial" w:hAnsi="Arial"/>
                        <w:b/>
                        <w:sz w:val="16"/>
                      </w:rPr>
                    </w:pPr>
                    <w:r>
                      <w:rPr>
                        <w:rFonts w:ascii="Arial" w:hAnsi="Arial"/>
                        <w:b/>
                        <w:sz w:val="16"/>
                      </w:rPr>
                      <w:t>TTY: 1-888-835-5322</w:t>
                    </w:r>
                  </w:p>
                  <w:p w:rsidR="005919DF" w:rsidRDefault="005919DF">
                    <w:pPr>
                      <w:jc w:val="right"/>
                    </w:pPr>
                  </w:p>
                </w:txbxContent>
              </v:textbox>
            </v:shape>
          </w:pict>
        </mc:Fallback>
      </mc:AlternateContent>
    </w:r>
  </w:p>
  <w:p w:rsidR="005919DF" w:rsidRDefault="005919D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330F8"/>
    <w:multiLevelType w:val="hybridMultilevel"/>
    <w:tmpl w:val="7FCAE0FC"/>
    <w:lvl w:ilvl="0" w:tplc="79C29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4351E1"/>
    <w:multiLevelType w:val="hybridMultilevel"/>
    <w:tmpl w:val="3948EA8A"/>
    <w:lvl w:ilvl="0" w:tplc="2CD2DC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43F73"/>
    <w:multiLevelType w:val="hybridMultilevel"/>
    <w:tmpl w:val="B32C4C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784AB1"/>
    <w:multiLevelType w:val="hybridMultilevel"/>
    <w:tmpl w:val="49C81696"/>
    <w:lvl w:ilvl="0" w:tplc="9D52F2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443A9"/>
    <w:multiLevelType w:val="multilevel"/>
    <w:tmpl w:val="F03C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21B7E77"/>
    <w:multiLevelType w:val="hybridMultilevel"/>
    <w:tmpl w:val="035E7EAA"/>
    <w:lvl w:ilvl="0" w:tplc="8DBA8F0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46E7D74"/>
    <w:multiLevelType w:val="hybridMultilevel"/>
    <w:tmpl w:val="D10896E2"/>
    <w:lvl w:ilvl="0" w:tplc="775A1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710D27"/>
    <w:multiLevelType w:val="hybridMultilevel"/>
    <w:tmpl w:val="A0D212C2"/>
    <w:lvl w:ilvl="0" w:tplc="3C9A35C8">
      <w:start w:val="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A1547"/>
    <w:multiLevelType w:val="hybridMultilevel"/>
    <w:tmpl w:val="DDEEB594"/>
    <w:lvl w:ilvl="0" w:tplc="9C306B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0543D2"/>
    <w:multiLevelType w:val="hybridMultilevel"/>
    <w:tmpl w:val="D76E32C6"/>
    <w:lvl w:ilvl="0" w:tplc="9D52F2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6CA01370"/>
    <w:multiLevelType w:val="hybridMultilevel"/>
    <w:tmpl w:val="B4DE33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3"/>
  </w:num>
  <w:num w:numId="3">
    <w:abstractNumId w:val="15"/>
  </w:num>
  <w:num w:numId="4">
    <w:abstractNumId w:val="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2"/>
  </w:num>
  <w:num w:numId="12">
    <w:abstractNumId w:val="7"/>
  </w:num>
  <w:num w:numId="13">
    <w:abstractNumId w:val="2"/>
  </w:num>
  <w:num w:numId="14">
    <w:abstractNumId w:val="6"/>
  </w:num>
  <w:num w:numId="15">
    <w:abstractNumId w:val="10"/>
  </w:num>
  <w:num w:numId="16">
    <w:abstractNumId w:val="0"/>
  </w:num>
  <w:num w:numId="17">
    <w:abstractNumId w:val="1"/>
  </w:num>
  <w:num w:numId="18">
    <w:abstractNumId w:val="8"/>
  </w:num>
  <w:num w:numId="19">
    <w:abstractNumId w:val="16"/>
  </w:num>
  <w:num w:numId="20">
    <w:abstractNumId w:val="9"/>
  </w:num>
  <w:num w:numId="21">
    <w:abstractNumId w:val="4"/>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BE"/>
    <w:rsid w:val="000125B4"/>
    <w:rsid w:val="000265AE"/>
    <w:rsid w:val="000308F1"/>
    <w:rsid w:val="00037509"/>
    <w:rsid w:val="000768EE"/>
    <w:rsid w:val="000A2BEC"/>
    <w:rsid w:val="000B6653"/>
    <w:rsid w:val="000C27DF"/>
    <w:rsid w:val="000D3D34"/>
    <w:rsid w:val="00100FC1"/>
    <w:rsid w:val="0010457C"/>
    <w:rsid w:val="0018720C"/>
    <w:rsid w:val="001B33E4"/>
    <w:rsid w:val="001C2DB8"/>
    <w:rsid w:val="002636D5"/>
    <w:rsid w:val="00276038"/>
    <w:rsid w:val="00342D8C"/>
    <w:rsid w:val="0037542B"/>
    <w:rsid w:val="003C5D3B"/>
    <w:rsid w:val="00403670"/>
    <w:rsid w:val="00481DBE"/>
    <w:rsid w:val="004A5BA9"/>
    <w:rsid w:val="004B4647"/>
    <w:rsid w:val="005176BF"/>
    <w:rsid w:val="00565000"/>
    <w:rsid w:val="005919DF"/>
    <w:rsid w:val="005D0CD4"/>
    <w:rsid w:val="006024C7"/>
    <w:rsid w:val="00602577"/>
    <w:rsid w:val="00644EDB"/>
    <w:rsid w:val="006B27B4"/>
    <w:rsid w:val="00720585"/>
    <w:rsid w:val="007A6622"/>
    <w:rsid w:val="00821D40"/>
    <w:rsid w:val="008306C8"/>
    <w:rsid w:val="00881943"/>
    <w:rsid w:val="008F41D8"/>
    <w:rsid w:val="00963D9B"/>
    <w:rsid w:val="009D4D80"/>
    <w:rsid w:val="00A51E3B"/>
    <w:rsid w:val="00A91F71"/>
    <w:rsid w:val="00AA1763"/>
    <w:rsid w:val="00AA2788"/>
    <w:rsid w:val="00B45F99"/>
    <w:rsid w:val="00B6171A"/>
    <w:rsid w:val="00BD62E2"/>
    <w:rsid w:val="00BF46E4"/>
    <w:rsid w:val="00C04703"/>
    <w:rsid w:val="00C40830"/>
    <w:rsid w:val="00CA114B"/>
    <w:rsid w:val="00CC27DB"/>
    <w:rsid w:val="00CD02BC"/>
    <w:rsid w:val="00D17DC0"/>
    <w:rsid w:val="00D60EFF"/>
    <w:rsid w:val="00D837AA"/>
    <w:rsid w:val="00DE34FC"/>
    <w:rsid w:val="00E156F8"/>
    <w:rsid w:val="00E6046C"/>
    <w:rsid w:val="00F41F4D"/>
    <w:rsid w:val="00F5573D"/>
    <w:rsid w:val="00F84405"/>
    <w:rsid w:val="00FF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481DBE"/>
    <w:pPr>
      <w:spacing w:after="200" w:line="276" w:lineRule="auto"/>
      <w:ind w:left="720"/>
    </w:pPr>
    <w:rPr>
      <w:rFonts w:ascii="Calibri" w:eastAsia="Calibri" w:hAnsi="Calibri"/>
      <w:szCs w:val="22"/>
    </w:rPr>
  </w:style>
  <w:style w:type="character" w:styleId="Strong">
    <w:name w:val="Strong"/>
    <w:basedOn w:val="DefaultParagraphFont"/>
    <w:uiPriority w:val="22"/>
    <w:qFormat/>
    <w:rsid w:val="00037509"/>
    <w:rPr>
      <w:b/>
      <w:bCs/>
    </w:rPr>
  </w:style>
  <w:style w:type="paragraph" w:styleId="BalloonText">
    <w:name w:val="Balloon Text"/>
    <w:basedOn w:val="Normal"/>
    <w:link w:val="BalloonTextChar"/>
    <w:uiPriority w:val="99"/>
    <w:semiHidden/>
    <w:unhideWhenUsed/>
    <w:rsid w:val="00CC27DB"/>
    <w:rPr>
      <w:rFonts w:ascii="Tahoma" w:hAnsi="Tahoma" w:cs="Tahoma"/>
      <w:sz w:val="16"/>
      <w:szCs w:val="16"/>
    </w:rPr>
  </w:style>
  <w:style w:type="character" w:customStyle="1" w:styleId="BalloonTextChar">
    <w:name w:val="Balloon Text Char"/>
    <w:basedOn w:val="DefaultParagraphFont"/>
    <w:link w:val="BalloonText"/>
    <w:uiPriority w:val="99"/>
    <w:semiHidden/>
    <w:rsid w:val="00CC27DB"/>
    <w:rPr>
      <w:rFonts w:ascii="Tahoma" w:hAnsi="Tahoma" w:cs="Tahoma"/>
      <w:sz w:val="16"/>
      <w:szCs w:val="16"/>
    </w:rPr>
  </w:style>
  <w:style w:type="character" w:customStyle="1" w:styleId="FootnoteTextChar">
    <w:name w:val="Footnote Text Char"/>
    <w:basedOn w:val="DefaultParagraphFont"/>
    <w:link w:val="FootnoteText"/>
    <w:semiHidden/>
    <w:rsid w:val="008F41D8"/>
    <w:rPr>
      <w:sz w:val="22"/>
    </w:rPr>
  </w:style>
  <w:style w:type="character" w:styleId="CommentReference">
    <w:name w:val="annotation reference"/>
    <w:basedOn w:val="DefaultParagraphFont"/>
    <w:uiPriority w:val="99"/>
    <w:semiHidden/>
    <w:unhideWhenUsed/>
    <w:rsid w:val="00F5573D"/>
    <w:rPr>
      <w:sz w:val="16"/>
      <w:szCs w:val="16"/>
    </w:rPr>
  </w:style>
  <w:style w:type="paragraph" w:styleId="CommentText">
    <w:name w:val="annotation text"/>
    <w:basedOn w:val="Normal"/>
    <w:link w:val="CommentTextChar"/>
    <w:uiPriority w:val="99"/>
    <w:semiHidden/>
    <w:unhideWhenUsed/>
    <w:rsid w:val="00F5573D"/>
    <w:rPr>
      <w:sz w:val="20"/>
    </w:rPr>
  </w:style>
  <w:style w:type="character" w:customStyle="1" w:styleId="CommentTextChar">
    <w:name w:val="Comment Text Char"/>
    <w:basedOn w:val="DefaultParagraphFont"/>
    <w:link w:val="CommentText"/>
    <w:uiPriority w:val="99"/>
    <w:semiHidden/>
    <w:rsid w:val="00F5573D"/>
  </w:style>
  <w:style w:type="paragraph" w:styleId="CommentSubject">
    <w:name w:val="annotation subject"/>
    <w:basedOn w:val="CommentText"/>
    <w:next w:val="CommentText"/>
    <w:link w:val="CommentSubjectChar"/>
    <w:uiPriority w:val="99"/>
    <w:semiHidden/>
    <w:unhideWhenUsed/>
    <w:rsid w:val="00F5573D"/>
    <w:rPr>
      <w:b/>
      <w:bCs/>
    </w:rPr>
  </w:style>
  <w:style w:type="character" w:customStyle="1" w:styleId="CommentSubjectChar">
    <w:name w:val="Comment Subject Char"/>
    <w:basedOn w:val="CommentTextChar"/>
    <w:link w:val="CommentSubject"/>
    <w:uiPriority w:val="99"/>
    <w:semiHidden/>
    <w:rsid w:val="00F55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481DBE"/>
    <w:pPr>
      <w:spacing w:after="200" w:line="276" w:lineRule="auto"/>
      <w:ind w:left="720"/>
    </w:pPr>
    <w:rPr>
      <w:rFonts w:ascii="Calibri" w:eastAsia="Calibri" w:hAnsi="Calibri"/>
      <w:szCs w:val="22"/>
    </w:rPr>
  </w:style>
  <w:style w:type="character" w:styleId="Strong">
    <w:name w:val="Strong"/>
    <w:basedOn w:val="DefaultParagraphFont"/>
    <w:uiPriority w:val="22"/>
    <w:qFormat/>
    <w:rsid w:val="00037509"/>
    <w:rPr>
      <w:b/>
      <w:bCs/>
    </w:rPr>
  </w:style>
  <w:style w:type="paragraph" w:styleId="BalloonText">
    <w:name w:val="Balloon Text"/>
    <w:basedOn w:val="Normal"/>
    <w:link w:val="BalloonTextChar"/>
    <w:uiPriority w:val="99"/>
    <w:semiHidden/>
    <w:unhideWhenUsed/>
    <w:rsid w:val="00CC27DB"/>
    <w:rPr>
      <w:rFonts w:ascii="Tahoma" w:hAnsi="Tahoma" w:cs="Tahoma"/>
      <w:sz w:val="16"/>
      <w:szCs w:val="16"/>
    </w:rPr>
  </w:style>
  <w:style w:type="character" w:customStyle="1" w:styleId="BalloonTextChar">
    <w:name w:val="Balloon Text Char"/>
    <w:basedOn w:val="DefaultParagraphFont"/>
    <w:link w:val="BalloonText"/>
    <w:uiPriority w:val="99"/>
    <w:semiHidden/>
    <w:rsid w:val="00CC27DB"/>
    <w:rPr>
      <w:rFonts w:ascii="Tahoma" w:hAnsi="Tahoma" w:cs="Tahoma"/>
      <w:sz w:val="16"/>
      <w:szCs w:val="16"/>
    </w:rPr>
  </w:style>
  <w:style w:type="character" w:customStyle="1" w:styleId="FootnoteTextChar">
    <w:name w:val="Footnote Text Char"/>
    <w:basedOn w:val="DefaultParagraphFont"/>
    <w:link w:val="FootnoteText"/>
    <w:semiHidden/>
    <w:rsid w:val="008F41D8"/>
    <w:rPr>
      <w:sz w:val="22"/>
    </w:rPr>
  </w:style>
  <w:style w:type="character" w:styleId="CommentReference">
    <w:name w:val="annotation reference"/>
    <w:basedOn w:val="DefaultParagraphFont"/>
    <w:uiPriority w:val="99"/>
    <w:semiHidden/>
    <w:unhideWhenUsed/>
    <w:rsid w:val="00F5573D"/>
    <w:rPr>
      <w:sz w:val="16"/>
      <w:szCs w:val="16"/>
    </w:rPr>
  </w:style>
  <w:style w:type="paragraph" w:styleId="CommentText">
    <w:name w:val="annotation text"/>
    <w:basedOn w:val="Normal"/>
    <w:link w:val="CommentTextChar"/>
    <w:uiPriority w:val="99"/>
    <w:semiHidden/>
    <w:unhideWhenUsed/>
    <w:rsid w:val="00F5573D"/>
    <w:rPr>
      <w:sz w:val="20"/>
    </w:rPr>
  </w:style>
  <w:style w:type="character" w:customStyle="1" w:styleId="CommentTextChar">
    <w:name w:val="Comment Text Char"/>
    <w:basedOn w:val="DefaultParagraphFont"/>
    <w:link w:val="CommentText"/>
    <w:uiPriority w:val="99"/>
    <w:semiHidden/>
    <w:rsid w:val="00F5573D"/>
  </w:style>
  <w:style w:type="paragraph" w:styleId="CommentSubject">
    <w:name w:val="annotation subject"/>
    <w:basedOn w:val="CommentText"/>
    <w:next w:val="CommentText"/>
    <w:link w:val="CommentSubjectChar"/>
    <w:uiPriority w:val="99"/>
    <w:semiHidden/>
    <w:unhideWhenUsed/>
    <w:rsid w:val="00F5573D"/>
    <w:rPr>
      <w:b/>
      <w:bCs/>
    </w:rPr>
  </w:style>
  <w:style w:type="character" w:customStyle="1" w:styleId="CommentSubjectChar">
    <w:name w:val="Comment Subject Char"/>
    <w:basedOn w:val="CommentTextChar"/>
    <w:link w:val="CommentSubject"/>
    <w:uiPriority w:val="99"/>
    <w:semiHidden/>
    <w:rsid w:val="00F55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3428">
      <w:bodyDiv w:val="1"/>
      <w:marLeft w:val="0"/>
      <w:marRight w:val="0"/>
      <w:marTop w:val="0"/>
      <w:marBottom w:val="0"/>
      <w:divBdr>
        <w:top w:val="none" w:sz="0" w:space="0" w:color="auto"/>
        <w:left w:val="none" w:sz="0" w:space="0" w:color="auto"/>
        <w:bottom w:val="none" w:sz="0" w:space="0" w:color="auto"/>
        <w:right w:val="none" w:sz="0" w:space="0" w:color="auto"/>
      </w:divBdr>
      <w:divsChild>
        <w:div w:id="1916233502">
          <w:marLeft w:val="0"/>
          <w:marRight w:val="0"/>
          <w:marTop w:val="0"/>
          <w:marBottom w:val="0"/>
          <w:divBdr>
            <w:top w:val="none" w:sz="0" w:space="0" w:color="auto"/>
            <w:left w:val="none" w:sz="0" w:space="0" w:color="auto"/>
            <w:bottom w:val="none" w:sz="0" w:space="0" w:color="auto"/>
            <w:right w:val="none" w:sz="0" w:space="0" w:color="auto"/>
          </w:divBdr>
          <w:divsChild>
            <w:div w:id="1408650729">
              <w:marLeft w:val="-75"/>
              <w:marRight w:val="0"/>
              <w:marTop w:val="0"/>
              <w:marBottom w:val="0"/>
              <w:divBdr>
                <w:top w:val="none" w:sz="0" w:space="0" w:color="auto"/>
                <w:left w:val="none" w:sz="0" w:space="0" w:color="auto"/>
                <w:bottom w:val="none" w:sz="0" w:space="0" w:color="auto"/>
                <w:right w:val="none" w:sz="0" w:space="0" w:color="auto"/>
              </w:divBdr>
              <w:divsChild>
                <w:div w:id="7677960">
                  <w:marLeft w:val="0"/>
                  <w:marRight w:val="0"/>
                  <w:marTop w:val="0"/>
                  <w:marBottom w:val="0"/>
                  <w:divBdr>
                    <w:top w:val="none" w:sz="0" w:space="0" w:color="auto"/>
                    <w:left w:val="none" w:sz="0" w:space="0" w:color="auto"/>
                    <w:bottom w:val="none" w:sz="0" w:space="0" w:color="auto"/>
                    <w:right w:val="none" w:sz="0" w:space="0" w:color="auto"/>
                  </w:divBdr>
                  <w:divsChild>
                    <w:div w:id="44913847">
                      <w:marLeft w:val="150"/>
                      <w:marRight w:val="150"/>
                      <w:marTop w:val="300"/>
                      <w:marBottom w:val="150"/>
                      <w:divBdr>
                        <w:top w:val="none" w:sz="0" w:space="0" w:color="auto"/>
                        <w:left w:val="none" w:sz="0" w:space="0" w:color="auto"/>
                        <w:bottom w:val="none" w:sz="0" w:space="0" w:color="auto"/>
                        <w:right w:val="none" w:sz="0" w:space="0" w:color="auto"/>
                      </w:divBdr>
                      <w:divsChild>
                        <w:div w:id="182446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970038">
      <w:bodyDiv w:val="1"/>
      <w:marLeft w:val="0"/>
      <w:marRight w:val="0"/>
      <w:marTop w:val="0"/>
      <w:marBottom w:val="0"/>
      <w:divBdr>
        <w:top w:val="none" w:sz="0" w:space="0" w:color="auto"/>
        <w:left w:val="none" w:sz="0" w:space="0" w:color="auto"/>
        <w:bottom w:val="none" w:sz="0" w:space="0" w:color="auto"/>
        <w:right w:val="none" w:sz="0" w:space="0" w:color="auto"/>
      </w:divBdr>
    </w:div>
    <w:div w:id="21433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mcbride@co.pg.md.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42EEA6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42EEA609</Template>
  <TotalTime>0</TotalTime>
  <Pages>2</Pages>
  <Words>497</Words>
  <Characters>2639</Characters>
  <Application>Microsoft Office Word</Application>
  <DocSecurity>0</DocSecurity>
  <Lines>62</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2014-07-10T21:51:00Z</cp:lastPrinted>
  <dcterms:created xsi:type="dcterms:W3CDTF">2015-03-27T18:41:00Z</dcterms:created>
  <dcterms:modified xsi:type="dcterms:W3CDTF">2015-03-27T18:41:00Z</dcterms:modified>
  <cp:category> </cp:category>
  <cp:contentStatus> </cp:contentStatus>
</cp:coreProperties>
</file>