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98A" w:rsidRDefault="0070298A" w:rsidP="00D316CD">
      <w:pPr>
        <w:pStyle w:val="Header"/>
        <w:tabs>
          <w:tab w:val="clear" w:pos="4320"/>
          <w:tab w:val="clear" w:pos="8640"/>
        </w:tabs>
        <w:sectPr w:rsidR="0070298A">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7D38CB" w:rsidRDefault="00DC06E8" w:rsidP="007D38CB">
      <w:pPr>
        <w:spacing w:before="32"/>
        <w:ind w:right="1008"/>
        <w:jc w:val="right"/>
        <w:rPr>
          <w:b/>
          <w:bCs/>
          <w:color w:val="242021"/>
        </w:rPr>
      </w:pPr>
      <w:r>
        <w:rPr>
          <w:b/>
          <w:bCs/>
          <w:color w:val="242021"/>
          <w:spacing w:val="-1"/>
        </w:rPr>
        <w:lastRenderedPageBreak/>
        <w:t>D</w:t>
      </w:r>
      <w:r>
        <w:rPr>
          <w:b/>
          <w:bCs/>
          <w:color w:val="242021"/>
        </w:rPr>
        <w:t>A</w:t>
      </w:r>
      <w:r>
        <w:rPr>
          <w:b/>
          <w:bCs/>
          <w:color w:val="242021"/>
          <w:spacing w:val="-1"/>
        </w:rPr>
        <w:t xml:space="preserve"> </w:t>
      </w:r>
      <w:r w:rsidR="00C51645">
        <w:rPr>
          <w:b/>
          <w:bCs/>
          <w:color w:val="242021"/>
          <w:spacing w:val="-1"/>
        </w:rPr>
        <w:t>15</w:t>
      </w:r>
      <w:r w:rsidR="00F75218">
        <w:rPr>
          <w:b/>
          <w:bCs/>
          <w:color w:val="242021"/>
        </w:rPr>
        <w:t>-</w:t>
      </w:r>
      <w:r w:rsidR="00915436">
        <w:rPr>
          <w:b/>
          <w:bCs/>
          <w:color w:val="242021"/>
        </w:rPr>
        <w:t>166</w:t>
      </w:r>
    </w:p>
    <w:p w:rsidR="00DC06E8" w:rsidRDefault="00AE1112" w:rsidP="009F3F91">
      <w:pPr>
        <w:spacing w:before="32"/>
        <w:ind w:left="5760" w:right="1008" w:firstLine="720"/>
        <w:rPr>
          <w:sz w:val="10"/>
          <w:szCs w:val="10"/>
        </w:rPr>
      </w:pPr>
      <w:r>
        <w:rPr>
          <w:b/>
          <w:bCs/>
          <w:color w:val="242021"/>
        </w:rPr>
        <w:t xml:space="preserve">              </w:t>
      </w:r>
      <w:r w:rsidR="009F3F91">
        <w:rPr>
          <w:b/>
          <w:bCs/>
          <w:color w:val="242021"/>
        </w:rPr>
        <w:t xml:space="preserve">Released:  </w:t>
      </w:r>
      <w:r>
        <w:rPr>
          <w:b/>
          <w:bCs/>
          <w:color w:val="242021"/>
        </w:rPr>
        <w:t>February</w:t>
      </w:r>
      <w:r w:rsidR="009F3F91">
        <w:rPr>
          <w:b/>
          <w:bCs/>
          <w:color w:val="242021"/>
        </w:rPr>
        <w:t xml:space="preserve"> </w:t>
      </w:r>
      <w:r>
        <w:rPr>
          <w:b/>
          <w:bCs/>
          <w:color w:val="242021"/>
        </w:rPr>
        <w:t>5</w:t>
      </w:r>
      <w:r w:rsidR="009F3F91">
        <w:rPr>
          <w:b/>
          <w:bCs/>
          <w:color w:val="242021"/>
        </w:rPr>
        <w:t xml:space="preserve">, 2015  </w:t>
      </w:r>
      <w:r w:rsidR="004B1E69">
        <w:rPr>
          <w:b/>
          <w:bCs/>
          <w:color w:val="242021"/>
        </w:rPr>
        <w:t xml:space="preserve"> </w:t>
      </w:r>
    </w:p>
    <w:p w:rsidR="00DC06E8" w:rsidRDefault="00DC06E8" w:rsidP="00DC06E8">
      <w:pPr>
        <w:spacing w:line="200" w:lineRule="exact"/>
        <w:rPr>
          <w:sz w:val="20"/>
        </w:rPr>
      </w:pPr>
    </w:p>
    <w:p w:rsidR="00DC06E8" w:rsidRDefault="00DC06E8" w:rsidP="00DC06E8">
      <w:pPr>
        <w:spacing w:line="200" w:lineRule="exact"/>
        <w:rPr>
          <w:sz w:val="20"/>
        </w:rPr>
      </w:pPr>
    </w:p>
    <w:p w:rsidR="00DC06E8" w:rsidRDefault="00DC06E8" w:rsidP="00DC06E8">
      <w:pPr>
        <w:spacing w:line="252" w:lineRule="exact"/>
        <w:ind w:left="2861" w:right="2841"/>
        <w:jc w:val="center"/>
      </w:pPr>
      <w:r>
        <w:rPr>
          <w:b/>
          <w:bCs/>
          <w:color w:val="242021"/>
        </w:rPr>
        <w:t xml:space="preserve">FCC ANNOUNCES THE NEXT MEETING OF </w:t>
      </w:r>
      <w:r>
        <w:rPr>
          <w:b/>
          <w:bCs/>
          <w:color w:val="242021"/>
          <w:spacing w:val="-1"/>
        </w:rPr>
        <w:t>TH</w:t>
      </w:r>
      <w:r>
        <w:rPr>
          <w:b/>
          <w:bCs/>
          <w:color w:val="242021"/>
        </w:rPr>
        <w:t xml:space="preserve">E </w:t>
      </w:r>
      <w:r>
        <w:rPr>
          <w:b/>
          <w:bCs/>
          <w:color w:val="242021"/>
          <w:spacing w:val="-1"/>
        </w:rPr>
        <w:t>NORT</w:t>
      </w:r>
      <w:r>
        <w:rPr>
          <w:b/>
          <w:bCs/>
          <w:color w:val="242021"/>
        </w:rPr>
        <w:t xml:space="preserve">H </w:t>
      </w:r>
      <w:r>
        <w:rPr>
          <w:b/>
          <w:bCs/>
          <w:color w:val="242021"/>
          <w:spacing w:val="-1"/>
        </w:rPr>
        <w:t>AMERICA</w:t>
      </w:r>
      <w:r>
        <w:rPr>
          <w:b/>
          <w:bCs/>
          <w:color w:val="242021"/>
        </w:rPr>
        <w:t xml:space="preserve">N </w:t>
      </w:r>
      <w:r>
        <w:rPr>
          <w:b/>
          <w:bCs/>
          <w:color w:val="242021"/>
          <w:spacing w:val="-1"/>
        </w:rPr>
        <w:t>NUMBERIN</w:t>
      </w:r>
      <w:r>
        <w:rPr>
          <w:b/>
          <w:bCs/>
          <w:color w:val="242021"/>
        </w:rPr>
        <w:t xml:space="preserve">G </w:t>
      </w:r>
      <w:r>
        <w:rPr>
          <w:b/>
          <w:bCs/>
          <w:color w:val="242021"/>
          <w:spacing w:val="-1"/>
        </w:rPr>
        <w:t>COUNCIL</w:t>
      </w:r>
    </w:p>
    <w:p w:rsidR="00DC06E8" w:rsidRDefault="00DC06E8" w:rsidP="00DC06E8">
      <w:pPr>
        <w:spacing w:before="11" w:line="240" w:lineRule="exact"/>
        <w:rPr>
          <w:sz w:val="24"/>
          <w:szCs w:val="24"/>
        </w:rPr>
      </w:pPr>
    </w:p>
    <w:p w:rsidR="00DC06E8" w:rsidRDefault="00DC06E8" w:rsidP="00DC06E8">
      <w:pPr>
        <w:ind w:left="4060" w:right="4532"/>
        <w:jc w:val="center"/>
      </w:pPr>
      <w:r>
        <w:rPr>
          <w:b/>
          <w:bCs/>
          <w:color w:val="242021"/>
        </w:rPr>
        <w:t>CC</w:t>
      </w:r>
      <w:r>
        <w:rPr>
          <w:b/>
          <w:bCs/>
          <w:color w:val="242021"/>
          <w:spacing w:val="-1"/>
        </w:rPr>
        <w:t xml:space="preserve"> </w:t>
      </w:r>
      <w:r>
        <w:rPr>
          <w:b/>
          <w:bCs/>
          <w:color w:val="242021"/>
        </w:rPr>
        <w:t>Docket</w:t>
      </w:r>
      <w:r>
        <w:rPr>
          <w:b/>
          <w:bCs/>
          <w:color w:val="242021"/>
          <w:spacing w:val="-1"/>
        </w:rPr>
        <w:t xml:space="preserve"> </w:t>
      </w:r>
      <w:r>
        <w:rPr>
          <w:b/>
          <w:bCs/>
          <w:color w:val="242021"/>
        </w:rPr>
        <w:t>No.</w:t>
      </w:r>
      <w:r>
        <w:rPr>
          <w:b/>
          <w:bCs/>
          <w:color w:val="242021"/>
          <w:spacing w:val="-1"/>
        </w:rPr>
        <w:t xml:space="preserve"> </w:t>
      </w:r>
      <w:r>
        <w:rPr>
          <w:b/>
          <w:bCs/>
          <w:color w:val="242021"/>
        </w:rPr>
        <w:t>92</w:t>
      </w:r>
      <w:r>
        <w:rPr>
          <w:b/>
          <w:bCs/>
          <w:color w:val="242021"/>
          <w:spacing w:val="1"/>
        </w:rPr>
        <w:t>-</w:t>
      </w:r>
      <w:r>
        <w:rPr>
          <w:b/>
          <w:bCs/>
          <w:color w:val="242021"/>
          <w:spacing w:val="-1"/>
        </w:rPr>
        <w:t>237</w:t>
      </w:r>
    </w:p>
    <w:p w:rsidR="00DC06E8" w:rsidRDefault="00DC06E8" w:rsidP="00DC06E8">
      <w:pPr>
        <w:spacing w:line="200" w:lineRule="exact"/>
        <w:rPr>
          <w:sz w:val="20"/>
        </w:rPr>
      </w:pPr>
    </w:p>
    <w:p w:rsidR="00DC06E8" w:rsidRDefault="00DC06E8" w:rsidP="00DC06E8">
      <w:pPr>
        <w:spacing w:before="7" w:line="260" w:lineRule="exact"/>
        <w:rPr>
          <w:sz w:val="26"/>
          <w:szCs w:val="26"/>
        </w:rPr>
      </w:pPr>
    </w:p>
    <w:p w:rsidR="00DC06E8" w:rsidRDefault="00DC06E8" w:rsidP="00DC06E8">
      <w:pPr>
        <w:ind w:left="1140" w:right="1096"/>
      </w:pPr>
      <w:r>
        <w:rPr>
          <w:color w:val="242021"/>
        </w:rPr>
        <w:t>The next meeting of the North American Numbering Council (NANC) will be held on</w:t>
      </w:r>
      <w:r>
        <w:rPr>
          <w:color w:val="242021"/>
          <w:spacing w:val="-1"/>
        </w:rPr>
        <w:t xml:space="preserve"> </w:t>
      </w:r>
      <w:r w:rsidR="005B21C4" w:rsidRPr="005B21C4">
        <w:rPr>
          <w:b/>
          <w:color w:val="242021"/>
          <w:spacing w:val="-1"/>
        </w:rPr>
        <w:t>Thurs</w:t>
      </w:r>
      <w:r w:rsidR="0031784E" w:rsidRPr="005B21C4">
        <w:rPr>
          <w:b/>
          <w:color w:val="242021"/>
          <w:spacing w:val="-1"/>
        </w:rPr>
        <w:t>day</w:t>
      </w:r>
      <w:r w:rsidR="00730451" w:rsidRPr="005B21C4">
        <w:rPr>
          <w:b/>
          <w:color w:val="242021"/>
          <w:spacing w:val="-1"/>
        </w:rPr>
        <w:t>,</w:t>
      </w:r>
      <w:r w:rsidR="00730451">
        <w:rPr>
          <w:color w:val="242021"/>
          <w:spacing w:val="-1"/>
        </w:rPr>
        <w:t xml:space="preserve"> </w:t>
      </w:r>
      <w:r w:rsidR="005B21C4" w:rsidRPr="005B21C4">
        <w:rPr>
          <w:b/>
          <w:color w:val="242021"/>
          <w:spacing w:val="-1"/>
        </w:rPr>
        <w:t>March 5</w:t>
      </w:r>
      <w:r w:rsidRPr="005B21C4">
        <w:rPr>
          <w:b/>
          <w:bCs/>
          <w:color w:val="242021"/>
        </w:rPr>
        <w:t>,</w:t>
      </w:r>
      <w:r>
        <w:rPr>
          <w:b/>
          <w:bCs/>
          <w:color w:val="242021"/>
        </w:rPr>
        <w:t xml:space="preserve"> 201</w:t>
      </w:r>
      <w:r w:rsidR="005B21C4">
        <w:rPr>
          <w:b/>
          <w:bCs/>
          <w:color w:val="242021"/>
        </w:rPr>
        <w:t>5</w:t>
      </w:r>
      <w:r>
        <w:rPr>
          <w:b/>
          <w:bCs/>
          <w:color w:val="242021"/>
        </w:rPr>
        <w:t>,</w:t>
      </w:r>
      <w:r>
        <w:rPr>
          <w:b/>
          <w:bCs/>
          <w:color w:val="242021"/>
          <w:spacing w:val="-2"/>
        </w:rPr>
        <w:t xml:space="preserve"> </w:t>
      </w:r>
      <w:r>
        <w:rPr>
          <w:b/>
          <w:bCs/>
          <w:color w:val="242021"/>
        </w:rPr>
        <w:t>from</w:t>
      </w:r>
      <w:r>
        <w:rPr>
          <w:b/>
          <w:bCs/>
          <w:color w:val="242021"/>
          <w:spacing w:val="-1"/>
        </w:rPr>
        <w:t xml:space="preserve"> </w:t>
      </w:r>
      <w:r>
        <w:rPr>
          <w:b/>
          <w:bCs/>
          <w:color w:val="242021"/>
        </w:rPr>
        <w:t>10:00 a.m. until 2:00 p.m.</w:t>
      </w:r>
      <w:r>
        <w:rPr>
          <w:b/>
          <w:bCs/>
          <w:color w:val="242021"/>
          <w:spacing w:val="53"/>
        </w:rPr>
        <w:t xml:space="preserve"> </w:t>
      </w:r>
      <w:r>
        <w:rPr>
          <w:color w:val="242021"/>
        </w:rPr>
        <w:t>The meeting will be held at the Federal Communicatio</w:t>
      </w:r>
      <w:r>
        <w:rPr>
          <w:color w:val="242021"/>
          <w:spacing w:val="-2"/>
        </w:rPr>
        <w:t>n</w:t>
      </w:r>
      <w:r>
        <w:rPr>
          <w:color w:val="242021"/>
        </w:rPr>
        <w:t>s Commission, Portals II, 445 Twelfth Street, SW, Room TW</w:t>
      </w:r>
      <w:r>
        <w:rPr>
          <w:color w:val="242021"/>
          <w:spacing w:val="-4"/>
        </w:rPr>
        <w:t>-</w:t>
      </w:r>
      <w:r>
        <w:rPr>
          <w:color w:val="242021"/>
        </w:rPr>
        <w:t>C305, Washington, DC 20554.</w:t>
      </w:r>
    </w:p>
    <w:p w:rsidR="00DC06E8" w:rsidRDefault="00DC06E8" w:rsidP="00DC06E8">
      <w:pPr>
        <w:spacing w:before="19" w:line="200" w:lineRule="exact"/>
        <w:rPr>
          <w:sz w:val="20"/>
        </w:rPr>
      </w:pPr>
    </w:p>
    <w:p w:rsidR="00DC06E8" w:rsidRDefault="00A40B7D" w:rsidP="00DC06E8">
      <w:pPr>
        <w:ind w:left="1140" w:right="1013"/>
      </w:pPr>
      <w:r>
        <w:rPr>
          <w:b/>
          <w:bCs/>
          <w:color w:val="242021"/>
          <w:spacing w:val="-1"/>
        </w:rPr>
        <w:t xml:space="preserve">FOR </w:t>
      </w:r>
      <w:r w:rsidR="00DC06E8">
        <w:rPr>
          <w:b/>
          <w:bCs/>
          <w:color w:val="242021"/>
          <w:spacing w:val="-1"/>
        </w:rPr>
        <w:t>FURTHE</w:t>
      </w:r>
      <w:r w:rsidR="00DC06E8">
        <w:rPr>
          <w:b/>
          <w:bCs/>
          <w:color w:val="242021"/>
        </w:rPr>
        <w:t xml:space="preserve">R </w:t>
      </w:r>
      <w:r w:rsidR="00DC06E8">
        <w:rPr>
          <w:b/>
          <w:bCs/>
          <w:color w:val="242021"/>
          <w:spacing w:val="-1"/>
        </w:rPr>
        <w:t>INFORMATIO</w:t>
      </w:r>
      <w:r w:rsidR="00DC06E8">
        <w:rPr>
          <w:b/>
          <w:bCs/>
          <w:color w:val="242021"/>
        </w:rPr>
        <w:t xml:space="preserve">N </w:t>
      </w:r>
      <w:r w:rsidR="00DC06E8">
        <w:rPr>
          <w:b/>
          <w:bCs/>
          <w:color w:val="242021"/>
          <w:spacing w:val="-1"/>
        </w:rPr>
        <w:t>CONTACT</w:t>
      </w:r>
      <w:r w:rsidR="00DC06E8">
        <w:rPr>
          <w:b/>
          <w:bCs/>
          <w:color w:val="242021"/>
        </w:rPr>
        <w:t xml:space="preserve">:  </w:t>
      </w:r>
      <w:r w:rsidR="00DC06E8">
        <w:rPr>
          <w:b/>
          <w:bCs/>
          <w:color w:val="242021"/>
          <w:spacing w:val="1"/>
        </w:rPr>
        <w:t xml:space="preserve"> </w:t>
      </w:r>
      <w:r w:rsidR="00DC06E8" w:rsidRPr="00AE7292">
        <w:rPr>
          <w:bCs/>
          <w:color w:val="242021"/>
          <w:spacing w:val="1"/>
        </w:rPr>
        <w:t>Carmell Weathers</w:t>
      </w:r>
      <w:r w:rsidR="00DC06E8">
        <w:rPr>
          <w:bCs/>
          <w:color w:val="242021"/>
          <w:spacing w:val="1"/>
        </w:rPr>
        <w:t xml:space="preserve"> </w:t>
      </w:r>
      <w:r w:rsidR="00DC06E8">
        <w:rPr>
          <w:color w:val="242021"/>
        </w:rPr>
        <w:t>at</w:t>
      </w:r>
      <w:r w:rsidR="00DC06E8">
        <w:rPr>
          <w:color w:val="242021"/>
          <w:spacing w:val="-1"/>
        </w:rPr>
        <w:t xml:space="preserve"> </w:t>
      </w:r>
      <w:r w:rsidR="00DC06E8">
        <w:rPr>
          <w:color w:val="242021"/>
        </w:rPr>
        <w:t>(202)</w:t>
      </w:r>
      <w:r w:rsidR="00DC06E8">
        <w:rPr>
          <w:color w:val="242021"/>
          <w:spacing w:val="-1"/>
        </w:rPr>
        <w:t xml:space="preserve"> </w:t>
      </w:r>
      <w:r w:rsidR="00DC06E8">
        <w:rPr>
          <w:color w:val="242021"/>
        </w:rPr>
        <w:t>418</w:t>
      </w:r>
      <w:r w:rsidR="00DC06E8">
        <w:rPr>
          <w:color w:val="242021"/>
          <w:spacing w:val="-4"/>
        </w:rPr>
        <w:t>-2325</w:t>
      </w:r>
      <w:r w:rsidR="00DC06E8">
        <w:rPr>
          <w:color w:val="242021"/>
          <w:spacing w:val="-1"/>
        </w:rPr>
        <w:t xml:space="preserve"> </w:t>
      </w:r>
      <w:r w:rsidR="00DC06E8">
        <w:rPr>
          <w:color w:val="242021"/>
        </w:rPr>
        <w:t>or</w:t>
      </w:r>
      <w:r w:rsidR="00DC06E8">
        <w:rPr>
          <w:color w:val="242021"/>
          <w:spacing w:val="-1"/>
        </w:rPr>
        <w:t xml:space="preserve"> </w:t>
      </w:r>
      <w:hyperlink r:id="rId15" w:history="1">
        <w:r w:rsidR="00DC06E8">
          <w:rPr>
            <w:rStyle w:val="Hyperlink"/>
            <w:spacing w:val="-1"/>
          </w:rPr>
          <w:t>c</w:t>
        </w:r>
      </w:hyperlink>
      <w:r w:rsidR="00DC06E8">
        <w:rPr>
          <w:rStyle w:val="Hyperlink"/>
          <w:spacing w:val="-1"/>
        </w:rPr>
        <w:t>armell.weathers@fcc.gov</w:t>
      </w:r>
      <w:r w:rsidR="00DC06E8">
        <w:rPr>
          <w:color w:val="242021"/>
          <w:spacing w:val="-1"/>
        </w:rPr>
        <w:t xml:space="preserve">.  </w:t>
      </w:r>
      <w:r w:rsidR="00DC06E8">
        <w:rPr>
          <w:color w:val="242021"/>
        </w:rPr>
        <w:t>The</w:t>
      </w:r>
      <w:r w:rsidR="00DC06E8">
        <w:rPr>
          <w:color w:val="242021"/>
          <w:spacing w:val="-1"/>
        </w:rPr>
        <w:t xml:space="preserve"> </w:t>
      </w:r>
      <w:r w:rsidR="00DC06E8">
        <w:rPr>
          <w:color w:val="242021"/>
        </w:rPr>
        <w:t>address</w:t>
      </w:r>
      <w:r w:rsidR="00DC06E8">
        <w:rPr>
          <w:color w:val="242021"/>
          <w:spacing w:val="-1"/>
        </w:rPr>
        <w:t xml:space="preserve"> </w:t>
      </w:r>
      <w:r w:rsidR="00DC06E8">
        <w:rPr>
          <w:color w:val="242021"/>
        </w:rPr>
        <w:t>is:</w:t>
      </w:r>
      <w:r w:rsidR="00DC06E8">
        <w:rPr>
          <w:color w:val="242021"/>
          <w:spacing w:val="54"/>
        </w:rPr>
        <w:t xml:space="preserve"> </w:t>
      </w:r>
      <w:r w:rsidR="00DC06E8">
        <w:rPr>
          <w:color w:val="242021"/>
        </w:rPr>
        <w:t>Competition Policy</w:t>
      </w:r>
      <w:r w:rsidR="00DC06E8">
        <w:rPr>
          <w:color w:val="242021"/>
          <w:spacing w:val="-1"/>
        </w:rPr>
        <w:t xml:space="preserve"> </w:t>
      </w:r>
      <w:r w:rsidR="00DC06E8">
        <w:rPr>
          <w:color w:val="242021"/>
        </w:rPr>
        <w:t>Division,</w:t>
      </w:r>
      <w:r w:rsidR="00DC06E8">
        <w:rPr>
          <w:color w:val="242021"/>
          <w:spacing w:val="-1"/>
        </w:rPr>
        <w:t xml:space="preserve"> </w:t>
      </w:r>
      <w:r w:rsidR="00DC06E8">
        <w:rPr>
          <w:color w:val="242021"/>
        </w:rPr>
        <w:t>Wireline Competition Bureau,</w:t>
      </w:r>
      <w:r w:rsidR="00DC06E8">
        <w:rPr>
          <w:color w:val="242021"/>
          <w:spacing w:val="-1"/>
        </w:rPr>
        <w:t xml:space="preserve"> </w:t>
      </w:r>
      <w:r w:rsidR="00DC06E8">
        <w:rPr>
          <w:color w:val="242021"/>
        </w:rPr>
        <w:t>Federal</w:t>
      </w:r>
      <w:r w:rsidR="00DC06E8">
        <w:rPr>
          <w:color w:val="242021"/>
          <w:spacing w:val="-1"/>
        </w:rPr>
        <w:t xml:space="preserve"> </w:t>
      </w:r>
      <w:r w:rsidR="00DC06E8">
        <w:rPr>
          <w:color w:val="242021"/>
        </w:rPr>
        <w:t>Communications Commission,</w:t>
      </w:r>
      <w:r w:rsidR="00DC06E8">
        <w:rPr>
          <w:color w:val="242021"/>
          <w:spacing w:val="-1"/>
        </w:rPr>
        <w:t xml:space="preserve"> </w:t>
      </w:r>
      <w:r w:rsidR="00DC06E8">
        <w:rPr>
          <w:color w:val="242021"/>
        </w:rPr>
        <w:t>Portals</w:t>
      </w:r>
      <w:r w:rsidR="00DC06E8">
        <w:rPr>
          <w:color w:val="242021"/>
          <w:spacing w:val="-1"/>
        </w:rPr>
        <w:t xml:space="preserve"> </w:t>
      </w:r>
      <w:r w:rsidR="00DC06E8">
        <w:rPr>
          <w:color w:val="242021"/>
        </w:rPr>
        <w:t>II,</w:t>
      </w:r>
      <w:r w:rsidR="00DC06E8">
        <w:t xml:space="preserve"> </w:t>
      </w:r>
      <w:r w:rsidR="00DC06E8">
        <w:rPr>
          <w:color w:val="242021"/>
        </w:rPr>
        <w:t>445</w:t>
      </w:r>
      <w:r w:rsidR="00DC06E8">
        <w:rPr>
          <w:color w:val="242021"/>
          <w:spacing w:val="-2"/>
        </w:rPr>
        <w:t xml:space="preserve"> </w:t>
      </w:r>
      <w:r w:rsidR="00DC06E8">
        <w:rPr>
          <w:color w:val="242021"/>
        </w:rPr>
        <w:t xml:space="preserve">Twelfth Street, SW, Room </w:t>
      </w:r>
      <w:r w:rsidR="00DC06E8">
        <w:rPr>
          <w:color w:val="242021"/>
          <w:spacing w:val="2"/>
        </w:rPr>
        <w:t>5</w:t>
      </w:r>
      <w:r w:rsidR="00DC06E8">
        <w:rPr>
          <w:color w:val="242021"/>
          <w:spacing w:val="-4"/>
        </w:rPr>
        <w:t>-</w:t>
      </w:r>
      <w:r w:rsidR="00DC06E8">
        <w:rPr>
          <w:color w:val="242021"/>
        </w:rPr>
        <w:t>C162,</w:t>
      </w:r>
      <w:r w:rsidR="00DC06E8">
        <w:rPr>
          <w:color w:val="242021"/>
          <w:spacing w:val="-1"/>
        </w:rPr>
        <w:t xml:space="preserve"> </w:t>
      </w:r>
      <w:r w:rsidR="00DC06E8">
        <w:rPr>
          <w:color w:val="242021"/>
        </w:rPr>
        <w:t>Washington,</w:t>
      </w:r>
      <w:r w:rsidR="00DC06E8">
        <w:rPr>
          <w:color w:val="242021"/>
          <w:spacing w:val="-1"/>
        </w:rPr>
        <w:t xml:space="preserve"> </w:t>
      </w:r>
      <w:r w:rsidR="00DC06E8">
        <w:rPr>
          <w:color w:val="242021"/>
        </w:rPr>
        <w:t>DC</w:t>
      </w:r>
      <w:r w:rsidR="00DC06E8">
        <w:rPr>
          <w:color w:val="242021"/>
          <w:spacing w:val="-1"/>
        </w:rPr>
        <w:t xml:space="preserve"> </w:t>
      </w:r>
      <w:r w:rsidR="00DC06E8">
        <w:rPr>
          <w:color w:val="242021"/>
        </w:rPr>
        <w:t>20554.  The</w:t>
      </w:r>
      <w:r w:rsidR="00DC06E8">
        <w:rPr>
          <w:color w:val="242021"/>
          <w:spacing w:val="-1"/>
        </w:rPr>
        <w:t xml:space="preserve"> </w:t>
      </w:r>
      <w:r w:rsidR="00DC06E8">
        <w:rPr>
          <w:color w:val="242021"/>
        </w:rPr>
        <w:t>fax</w:t>
      </w:r>
      <w:r w:rsidR="00DC06E8">
        <w:rPr>
          <w:color w:val="242021"/>
          <w:spacing w:val="-1"/>
        </w:rPr>
        <w:t xml:space="preserve"> </w:t>
      </w:r>
      <w:r w:rsidR="00DC06E8">
        <w:rPr>
          <w:color w:val="242021"/>
        </w:rPr>
        <w:t>number</w:t>
      </w:r>
      <w:r w:rsidR="00DC06E8">
        <w:rPr>
          <w:color w:val="242021"/>
          <w:spacing w:val="-1"/>
        </w:rPr>
        <w:t xml:space="preserve"> </w:t>
      </w:r>
      <w:r w:rsidR="00DC06E8">
        <w:rPr>
          <w:color w:val="242021"/>
        </w:rPr>
        <w:t>is:</w:t>
      </w:r>
      <w:r w:rsidR="00DC06E8">
        <w:rPr>
          <w:color w:val="242021"/>
          <w:spacing w:val="53"/>
        </w:rPr>
        <w:t xml:space="preserve"> </w:t>
      </w:r>
      <w:r w:rsidR="00DC06E8">
        <w:rPr>
          <w:color w:val="242021"/>
        </w:rPr>
        <w:t>(202)</w:t>
      </w:r>
      <w:r w:rsidR="00DC06E8">
        <w:rPr>
          <w:color w:val="242021"/>
          <w:spacing w:val="-1"/>
        </w:rPr>
        <w:t xml:space="preserve"> </w:t>
      </w:r>
      <w:r w:rsidR="00DC06E8">
        <w:rPr>
          <w:color w:val="242021"/>
        </w:rPr>
        <w:t>41</w:t>
      </w:r>
      <w:r w:rsidR="00DC06E8">
        <w:rPr>
          <w:color w:val="242021"/>
          <w:spacing w:val="-1"/>
        </w:rPr>
        <w:t>8</w:t>
      </w:r>
      <w:r w:rsidR="00DC06E8">
        <w:rPr>
          <w:color w:val="242021"/>
        </w:rPr>
        <w:t>-1413.</w:t>
      </w:r>
      <w:r w:rsidR="00DC06E8">
        <w:rPr>
          <w:color w:val="242021"/>
          <w:spacing w:val="54"/>
        </w:rPr>
        <w:t xml:space="preserve"> </w:t>
      </w:r>
      <w:r w:rsidR="00DC06E8">
        <w:rPr>
          <w:color w:val="242021"/>
        </w:rPr>
        <w:t>The TTY number is:</w:t>
      </w:r>
      <w:r w:rsidR="00DC06E8">
        <w:rPr>
          <w:color w:val="242021"/>
          <w:spacing w:val="54"/>
        </w:rPr>
        <w:t xml:space="preserve"> </w:t>
      </w:r>
      <w:r w:rsidR="00DC06E8">
        <w:rPr>
          <w:color w:val="242021"/>
        </w:rPr>
        <w:t>(202)</w:t>
      </w:r>
      <w:r w:rsidR="00DC06E8">
        <w:rPr>
          <w:color w:val="242021"/>
          <w:spacing w:val="-1"/>
        </w:rPr>
        <w:t xml:space="preserve"> </w:t>
      </w:r>
      <w:r w:rsidR="00DC06E8">
        <w:rPr>
          <w:color w:val="242021"/>
        </w:rPr>
        <w:t>41</w:t>
      </w:r>
      <w:r w:rsidR="00DC06E8">
        <w:rPr>
          <w:color w:val="242021"/>
          <w:spacing w:val="-1"/>
        </w:rPr>
        <w:t>8</w:t>
      </w:r>
      <w:r w:rsidR="00DC06E8">
        <w:rPr>
          <w:color w:val="242021"/>
          <w:spacing w:val="-4"/>
        </w:rPr>
        <w:t>-</w:t>
      </w:r>
      <w:r w:rsidR="00DC06E8">
        <w:rPr>
          <w:color w:val="242021"/>
        </w:rPr>
        <w:t>0484.</w:t>
      </w:r>
    </w:p>
    <w:p w:rsidR="00DC06E8" w:rsidRDefault="00DC06E8" w:rsidP="00DC06E8">
      <w:pPr>
        <w:spacing w:before="13" w:line="240" w:lineRule="exact"/>
        <w:rPr>
          <w:sz w:val="24"/>
          <w:szCs w:val="24"/>
        </w:rPr>
      </w:pPr>
    </w:p>
    <w:p w:rsidR="00DC06E8" w:rsidRDefault="00DC06E8" w:rsidP="00DC06E8">
      <w:pPr>
        <w:ind w:left="1140" w:right="772"/>
      </w:pPr>
      <w:r>
        <w:rPr>
          <w:b/>
          <w:bCs/>
          <w:color w:val="242021"/>
        </w:rPr>
        <w:t>SUPPLEMENTARY INFORMAT</w:t>
      </w:r>
      <w:r>
        <w:rPr>
          <w:b/>
          <w:bCs/>
          <w:color w:val="242021"/>
          <w:spacing w:val="-2"/>
        </w:rPr>
        <w:t>I</w:t>
      </w:r>
      <w:r>
        <w:rPr>
          <w:b/>
          <w:bCs/>
          <w:color w:val="242021"/>
        </w:rPr>
        <w:t>ON:</w:t>
      </w:r>
      <w:r>
        <w:rPr>
          <w:b/>
          <w:bCs/>
          <w:color w:val="242021"/>
          <w:spacing w:val="54"/>
        </w:rPr>
        <w:t xml:space="preserve"> </w:t>
      </w:r>
      <w:r>
        <w:rPr>
          <w:color w:val="242021"/>
        </w:rPr>
        <w:t>This meeting is open to members of the general public. The FCC will attempt to accommodate as many participants as possible.  The public may submit written statements to the NANC, which must be received two business days before the meeting.  In addi</w:t>
      </w:r>
      <w:r>
        <w:rPr>
          <w:color w:val="242021"/>
          <w:spacing w:val="1"/>
        </w:rPr>
        <w:t>t</w:t>
      </w:r>
      <w:r>
        <w:rPr>
          <w:color w:val="242021"/>
        </w:rPr>
        <w:t>ion,</w:t>
      </w:r>
      <w:r>
        <w:rPr>
          <w:color w:val="242021"/>
          <w:spacing w:val="-1"/>
        </w:rPr>
        <w:t xml:space="preserve"> </w:t>
      </w:r>
      <w:r>
        <w:rPr>
          <w:color w:val="242021"/>
        </w:rPr>
        <w:t>oral statements at the meeting by</w:t>
      </w:r>
      <w:r>
        <w:rPr>
          <w:color w:val="242021"/>
          <w:spacing w:val="-1"/>
        </w:rPr>
        <w:t xml:space="preserve"> </w:t>
      </w:r>
      <w:r>
        <w:rPr>
          <w:color w:val="242021"/>
        </w:rPr>
        <w:t>parties or</w:t>
      </w:r>
      <w:r>
        <w:rPr>
          <w:color w:val="242021"/>
          <w:spacing w:val="-1"/>
        </w:rPr>
        <w:t xml:space="preserve"> </w:t>
      </w:r>
      <w:r>
        <w:rPr>
          <w:color w:val="242021"/>
        </w:rPr>
        <w:t>entities not</w:t>
      </w:r>
      <w:r>
        <w:rPr>
          <w:color w:val="242021"/>
          <w:spacing w:val="-1"/>
        </w:rPr>
        <w:t xml:space="preserve"> </w:t>
      </w:r>
      <w:r>
        <w:rPr>
          <w:color w:val="242021"/>
        </w:rPr>
        <w:t>represented on</w:t>
      </w:r>
      <w:r>
        <w:rPr>
          <w:color w:val="242021"/>
          <w:spacing w:val="-1"/>
        </w:rPr>
        <w:t xml:space="preserve"> </w:t>
      </w:r>
      <w:r>
        <w:rPr>
          <w:color w:val="242021"/>
        </w:rPr>
        <w:t>the NANC</w:t>
      </w:r>
      <w:r>
        <w:rPr>
          <w:color w:val="242021"/>
          <w:spacing w:val="-1"/>
        </w:rPr>
        <w:t xml:space="preserve"> </w:t>
      </w:r>
      <w:r>
        <w:rPr>
          <w:color w:val="242021"/>
        </w:rPr>
        <w:t>will be permitted</w:t>
      </w:r>
      <w:r>
        <w:rPr>
          <w:color w:val="242021"/>
          <w:spacing w:val="-1"/>
        </w:rPr>
        <w:t xml:space="preserve"> </w:t>
      </w:r>
      <w:r>
        <w:rPr>
          <w:color w:val="242021"/>
        </w:rPr>
        <w:t>to</w:t>
      </w:r>
      <w:r>
        <w:rPr>
          <w:color w:val="242021"/>
          <w:spacing w:val="-1"/>
        </w:rPr>
        <w:t xml:space="preserve"> </w:t>
      </w:r>
      <w:r>
        <w:rPr>
          <w:color w:val="242021"/>
        </w:rPr>
        <w:t>the</w:t>
      </w:r>
      <w:r>
        <w:rPr>
          <w:color w:val="242021"/>
          <w:spacing w:val="-1"/>
        </w:rPr>
        <w:t xml:space="preserve"> </w:t>
      </w:r>
      <w:r>
        <w:rPr>
          <w:color w:val="242021"/>
        </w:rPr>
        <w:t>extent</w:t>
      </w:r>
      <w:r>
        <w:rPr>
          <w:color w:val="242021"/>
          <w:spacing w:val="-1"/>
        </w:rPr>
        <w:t xml:space="preserve"> </w:t>
      </w:r>
      <w:r>
        <w:rPr>
          <w:color w:val="242021"/>
        </w:rPr>
        <w:t>time</w:t>
      </w:r>
      <w:r>
        <w:rPr>
          <w:color w:val="242021"/>
          <w:spacing w:val="-1"/>
        </w:rPr>
        <w:t xml:space="preserve"> </w:t>
      </w:r>
      <w:r>
        <w:rPr>
          <w:color w:val="242021"/>
        </w:rPr>
        <w:t>permits.</w:t>
      </w:r>
      <w:r>
        <w:rPr>
          <w:color w:val="242021"/>
          <w:spacing w:val="54"/>
        </w:rPr>
        <w:t xml:space="preserve"> </w:t>
      </w:r>
      <w:r>
        <w:rPr>
          <w:color w:val="242021"/>
        </w:rPr>
        <w:t>Such</w:t>
      </w:r>
      <w:r>
        <w:rPr>
          <w:color w:val="242021"/>
          <w:spacing w:val="-1"/>
        </w:rPr>
        <w:t xml:space="preserve"> </w:t>
      </w:r>
      <w:r>
        <w:rPr>
          <w:color w:val="242021"/>
        </w:rPr>
        <w:t>statements</w:t>
      </w:r>
      <w:r>
        <w:rPr>
          <w:color w:val="242021"/>
          <w:spacing w:val="-1"/>
        </w:rPr>
        <w:t xml:space="preserve"> </w:t>
      </w:r>
      <w:r>
        <w:rPr>
          <w:color w:val="242021"/>
        </w:rPr>
        <w:t>will</w:t>
      </w:r>
      <w:r>
        <w:rPr>
          <w:color w:val="242021"/>
          <w:spacing w:val="-1"/>
        </w:rPr>
        <w:t xml:space="preserve"> </w:t>
      </w:r>
      <w:r>
        <w:rPr>
          <w:color w:val="242021"/>
        </w:rPr>
        <w:t>be</w:t>
      </w:r>
      <w:r>
        <w:rPr>
          <w:color w:val="242021"/>
          <w:spacing w:val="-1"/>
        </w:rPr>
        <w:t xml:space="preserve"> </w:t>
      </w:r>
      <w:r>
        <w:rPr>
          <w:color w:val="242021"/>
        </w:rPr>
        <w:t>limited</w:t>
      </w:r>
      <w:r>
        <w:rPr>
          <w:color w:val="242021"/>
          <w:spacing w:val="-1"/>
        </w:rPr>
        <w:t xml:space="preserve"> </w:t>
      </w:r>
      <w:r>
        <w:rPr>
          <w:color w:val="242021"/>
        </w:rPr>
        <w:t>to</w:t>
      </w:r>
      <w:r>
        <w:rPr>
          <w:color w:val="242021"/>
          <w:spacing w:val="-1"/>
        </w:rPr>
        <w:t xml:space="preserve"> </w:t>
      </w:r>
      <w:r>
        <w:rPr>
          <w:color w:val="242021"/>
        </w:rPr>
        <w:t>five</w:t>
      </w:r>
      <w:r>
        <w:rPr>
          <w:color w:val="242021"/>
          <w:spacing w:val="-1"/>
        </w:rPr>
        <w:t xml:space="preserve"> </w:t>
      </w:r>
      <w:r>
        <w:rPr>
          <w:color w:val="242021"/>
        </w:rPr>
        <w:t>minutes</w:t>
      </w:r>
      <w:r>
        <w:rPr>
          <w:color w:val="242021"/>
          <w:spacing w:val="-1"/>
        </w:rPr>
        <w:t xml:space="preserve"> </w:t>
      </w:r>
      <w:r>
        <w:rPr>
          <w:color w:val="242021"/>
        </w:rPr>
        <w:t>in</w:t>
      </w:r>
      <w:r>
        <w:rPr>
          <w:color w:val="242021"/>
          <w:spacing w:val="-1"/>
        </w:rPr>
        <w:t xml:space="preserve"> </w:t>
      </w:r>
      <w:r>
        <w:rPr>
          <w:color w:val="242021"/>
        </w:rPr>
        <w:t>length</w:t>
      </w:r>
      <w:r>
        <w:rPr>
          <w:color w:val="242021"/>
          <w:spacing w:val="-1"/>
        </w:rPr>
        <w:t xml:space="preserve"> </w:t>
      </w:r>
      <w:r>
        <w:rPr>
          <w:color w:val="242021"/>
        </w:rPr>
        <w:t>by</w:t>
      </w:r>
      <w:r>
        <w:rPr>
          <w:color w:val="242021"/>
          <w:spacing w:val="-1"/>
        </w:rPr>
        <w:t xml:space="preserve"> </w:t>
      </w:r>
      <w:r>
        <w:rPr>
          <w:color w:val="242021"/>
        </w:rPr>
        <w:t>any one party or</w:t>
      </w:r>
      <w:r>
        <w:rPr>
          <w:color w:val="242021"/>
          <w:spacing w:val="-1"/>
        </w:rPr>
        <w:t xml:space="preserve"> </w:t>
      </w:r>
      <w:r>
        <w:rPr>
          <w:color w:val="242021"/>
        </w:rPr>
        <w:t>entity, and requests to make an oral statement must be received two</w:t>
      </w:r>
      <w:r>
        <w:rPr>
          <w:color w:val="242021"/>
          <w:spacing w:val="-1"/>
        </w:rPr>
        <w:t xml:space="preserve"> </w:t>
      </w:r>
      <w:r>
        <w:rPr>
          <w:color w:val="242021"/>
        </w:rPr>
        <w:t>business</w:t>
      </w:r>
      <w:r>
        <w:rPr>
          <w:color w:val="242021"/>
          <w:spacing w:val="-1"/>
        </w:rPr>
        <w:t xml:space="preserve"> </w:t>
      </w:r>
      <w:r>
        <w:rPr>
          <w:color w:val="242021"/>
        </w:rPr>
        <w:t>days</w:t>
      </w:r>
      <w:r>
        <w:rPr>
          <w:color w:val="242021"/>
          <w:spacing w:val="-1"/>
        </w:rPr>
        <w:t xml:space="preserve"> </w:t>
      </w:r>
      <w:r>
        <w:rPr>
          <w:color w:val="242021"/>
        </w:rPr>
        <w:t xml:space="preserve">before the meeting.  </w:t>
      </w:r>
      <w:r w:rsidR="00A40B7D">
        <w:rPr>
          <w:color w:val="242021"/>
        </w:rPr>
        <w:t>Written statements, or r</w:t>
      </w:r>
      <w:r>
        <w:rPr>
          <w:color w:val="242021"/>
        </w:rPr>
        <w:t>equests to make an oral statement</w:t>
      </w:r>
      <w:r w:rsidR="009D7416">
        <w:rPr>
          <w:color w:val="242021"/>
        </w:rPr>
        <w:t xml:space="preserve"> </w:t>
      </w:r>
      <w:r>
        <w:rPr>
          <w:color w:val="242021"/>
        </w:rPr>
        <w:t xml:space="preserve">to the NANC should be sent to Carmell Weathers at the </w:t>
      </w:r>
      <w:r w:rsidR="00A40B7D">
        <w:rPr>
          <w:color w:val="242021"/>
        </w:rPr>
        <w:t xml:space="preserve">e-mail or street </w:t>
      </w:r>
      <w:r>
        <w:rPr>
          <w:color w:val="242021"/>
        </w:rPr>
        <w:t>address under “</w:t>
      </w:r>
      <w:r w:rsidR="00A40B7D">
        <w:rPr>
          <w:color w:val="242021"/>
        </w:rPr>
        <w:t xml:space="preserve">FOR </w:t>
      </w:r>
      <w:r>
        <w:rPr>
          <w:color w:val="242021"/>
        </w:rPr>
        <w:t>FURTHER INFORMATION</w:t>
      </w:r>
      <w:r>
        <w:rPr>
          <w:color w:val="242021"/>
          <w:spacing w:val="-1"/>
        </w:rPr>
        <w:t xml:space="preserve"> </w:t>
      </w:r>
      <w:r>
        <w:rPr>
          <w:color w:val="242021"/>
        </w:rPr>
        <w:t>CONTACT” listed above.</w:t>
      </w:r>
    </w:p>
    <w:p w:rsidR="00DC06E8" w:rsidRDefault="00DC06E8" w:rsidP="00DC06E8">
      <w:pPr>
        <w:spacing w:before="13" w:line="240" w:lineRule="exact"/>
        <w:rPr>
          <w:sz w:val="24"/>
          <w:szCs w:val="24"/>
        </w:rPr>
      </w:pPr>
    </w:p>
    <w:p w:rsidR="00DC06E8" w:rsidRDefault="00DC06E8" w:rsidP="00DC06E8">
      <w:pPr>
        <w:ind w:left="1140" w:right="780"/>
      </w:pPr>
      <w:r>
        <w:rPr>
          <w:b/>
          <w:bCs/>
          <w:color w:val="242021"/>
        </w:rPr>
        <w:t>People</w:t>
      </w:r>
      <w:r>
        <w:rPr>
          <w:b/>
          <w:bCs/>
          <w:color w:val="242021"/>
          <w:spacing w:val="-1"/>
        </w:rPr>
        <w:t xml:space="preserve"> </w:t>
      </w:r>
      <w:r>
        <w:rPr>
          <w:b/>
          <w:bCs/>
          <w:color w:val="242021"/>
        </w:rPr>
        <w:t>with</w:t>
      </w:r>
      <w:r>
        <w:rPr>
          <w:b/>
          <w:bCs/>
          <w:color w:val="242021"/>
          <w:spacing w:val="-1"/>
        </w:rPr>
        <w:t xml:space="preserve"> </w:t>
      </w:r>
      <w:r>
        <w:rPr>
          <w:b/>
          <w:bCs/>
          <w:color w:val="242021"/>
        </w:rPr>
        <w:t>Disabilities:</w:t>
      </w:r>
      <w:r>
        <w:rPr>
          <w:b/>
          <w:bCs/>
          <w:color w:val="242021"/>
          <w:spacing w:val="54"/>
        </w:rPr>
        <w:t xml:space="preserve"> </w:t>
      </w:r>
      <w:r>
        <w:rPr>
          <w:color w:val="242021"/>
        </w:rPr>
        <w:t>To</w:t>
      </w:r>
      <w:r>
        <w:rPr>
          <w:color w:val="242021"/>
          <w:spacing w:val="-1"/>
        </w:rPr>
        <w:t xml:space="preserve"> </w:t>
      </w:r>
      <w:r>
        <w:rPr>
          <w:color w:val="242021"/>
        </w:rPr>
        <w:t>request</w:t>
      </w:r>
      <w:r>
        <w:rPr>
          <w:color w:val="242021"/>
          <w:spacing w:val="-1"/>
        </w:rPr>
        <w:t xml:space="preserve"> </w:t>
      </w:r>
      <w:r>
        <w:rPr>
          <w:color w:val="242021"/>
        </w:rPr>
        <w:t>materials</w:t>
      </w:r>
      <w:r>
        <w:rPr>
          <w:color w:val="242021"/>
          <w:spacing w:val="-1"/>
        </w:rPr>
        <w:t xml:space="preserve"> </w:t>
      </w:r>
      <w:r>
        <w:rPr>
          <w:color w:val="242021"/>
        </w:rPr>
        <w:t>in</w:t>
      </w:r>
      <w:r>
        <w:rPr>
          <w:color w:val="242021"/>
          <w:spacing w:val="-1"/>
        </w:rPr>
        <w:t xml:space="preserve"> </w:t>
      </w:r>
      <w:r>
        <w:rPr>
          <w:color w:val="242021"/>
        </w:rPr>
        <w:t>accessible</w:t>
      </w:r>
      <w:r>
        <w:rPr>
          <w:color w:val="242021"/>
          <w:spacing w:val="-1"/>
        </w:rPr>
        <w:t xml:space="preserve"> </w:t>
      </w:r>
      <w:r>
        <w:rPr>
          <w:color w:val="242021"/>
        </w:rPr>
        <w:t>formats</w:t>
      </w:r>
      <w:r>
        <w:rPr>
          <w:color w:val="242021"/>
          <w:spacing w:val="-1"/>
        </w:rPr>
        <w:t xml:space="preserve"> </w:t>
      </w:r>
      <w:r>
        <w:rPr>
          <w:color w:val="242021"/>
        </w:rPr>
        <w:t>for</w:t>
      </w:r>
      <w:r>
        <w:rPr>
          <w:color w:val="242021"/>
          <w:spacing w:val="-1"/>
        </w:rPr>
        <w:t xml:space="preserve"> </w:t>
      </w:r>
      <w:r>
        <w:rPr>
          <w:color w:val="242021"/>
        </w:rPr>
        <w:t>people</w:t>
      </w:r>
      <w:r>
        <w:rPr>
          <w:color w:val="242021"/>
          <w:spacing w:val="-1"/>
        </w:rPr>
        <w:t xml:space="preserve"> </w:t>
      </w:r>
      <w:r>
        <w:rPr>
          <w:color w:val="242021"/>
        </w:rPr>
        <w:t>with</w:t>
      </w:r>
      <w:r>
        <w:rPr>
          <w:color w:val="242021"/>
          <w:spacing w:val="-1"/>
        </w:rPr>
        <w:t xml:space="preserve"> </w:t>
      </w:r>
      <w:r>
        <w:rPr>
          <w:color w:val="242021"/>
        </w:rPr>
        <w:t>disabilities (braille,</w:t>
      </w:r>
      <w:r>
        <w:rPr>
          <w:color w:val="242021"/>
          <w:spacing w:val="-1"/>
        </w:rPr>
        <w:t xml:space="preserve"> </w:t>
      </w:r>
      <w:r>
        <w:rPr>
          <w:color w:val="242021"/>
        </w:rPr>
        <w:t>large</w:t>
      </w:r>
      <w:r>
        <w:rPr>
          <w:color w:val="242021"/>
          <w:spacing w:val="-1"/>
        </w:rPr>
        <w:t xml:space="preserve"> </w:t>
      </w:r>
      <w:r>
        <w:rPr>
          <w:color w:val="242021"/>
        </w:rPr>
        <w:t>print,</w:t>
      </w:r>
      <w:r>
        <w:rPr>
          <w:color w:val="242021"/>
          <w:spacing w:val="-1"/>
        </w:rPr>
        <w:t xml:space="preserve"> </w:t>
      </w:r>
      <w:r>
        <w:rPr>
          <w:color w:val="242021"/>
        </w:rPr>
        <w:t>electronic</w:t>
      </w:r>
      <w:r>
        <w:rPr>
          <w:color w:val="242021"/>
          <w:spacing w:val="-1"/>
        </w:rPr>
        <w:t xml:space="preserve"> </w:t>
      </w:r>
      <w:r>
        <w:rPr>
          <w:color w:val="242021"/>
        </w:rPr>
        <w:t>files,</w:t>
      </w:r>
      <w:r>
        <w:rPr>
          <w:color w:val="242021"/>
          <w:spacing w:val="-1"/>
        </w:rPr>
        <w:t xml:space="preserve"> </w:t>
      </w:r>
      <w:r>
        <w:rPr>
          <w:color w:val="242021"/>
        </w:rPr>
        <w:t>audio</w:t>
      </w:r>
      <w:r>
        <w:rPr>
          <w:color w:val="242021"/>
          <w:spacing w:val="-1"/>
        </w:rPr>
        <w:t xml:space="preserve"> </w:t>
      </w:r>
      <w:r>
        <w:rPr>
          <w:color w:val="242021"/>
        </w:rPr>
        <w:t>format),</w:t>
      </w:r>
      <w:r>
        <w:rPr>
          <w:color w:val="242021"/>
          <w:spacing w:val="-1"/>
        </w:rPr>
        <w:t xml:space="preserve"> </w:t>
      </w:r>
      <w:r>
        <w:rPr>
          <w:color w:val="242021"/>
        </w:rPr>
        <w:t>send</w:t>
      </w:r>
      <w:r>
        <w:rPr>
          <w:color w:val="242021"/>
          <w:spacing w:val="-1"/>
        </w:rPr>
        <w:t xml:space="preserve"> </w:t>
      </w:r>
      <w:r>
        <w:rPr>
          <w:color w:val="242021"/>
        </w:rPr>
        <w:t>an</w:t>
      </w:r>
      <w:r>
        <w:rPr>
          <w:color w:val="242021"/>
          <w:spacing w:val="-1"/>
        </w:rPr>
        <w:t xml:space="preserve"> e</w:t>
      </w:r>
      <w:r>
        <w:rPr>
          <w:color w:val="242021"/>
          <w:spacing w:val="-2"/>
        </w:rPr>
        <w:t>-</w:t>
      </w:r>
      <w:r>
        <w:rPr>
          <w:color w:val="242021"/>
        </w:rPr>
        <w:t xml:space="preserve">mail to </w:t>
      </w:r>
      <w:hyperlink r:id="rId16" w:history="1">
        <w:r w:rsidRPr="00681F0F">
          <w:rPr>
            <w:rStyle w:val="Hyperlink"/>
            <w:u w:color="2F3192"/>
          </w:rPr>
          <w:t>fcc504@fcc.gov</w:t>
        </w:r>
        <w:r w:rsidRPr="00681F0F">
          <w:rPr>
            <w:rStyle w:val="Hyperlink"/>
            <w:spacing w:val="-2"/>
          </w:rPr>
          <w:t xml:space="preserve"> </w:t>
        </w:r>
      </w:hyperlink>
      <w:r>
        <w:rPr>
          <w:color w:val="242021"/>
        </w:rPr>
        <w:t>or</w:t>
      </w:r>
      <w:r>
        <w:rPr>
          <w:color w:val="242021"/>
          <w:spacing w:val="-1"/>
        </w:rPr>
        <w:t xml:space="preserve"> </w:t>
      </w:r>
      <w:r>
        <w:rPr>
          <w:color w:val="242021"/>
        </w:rPr>
        <w:t>call</w:t>
      </w:r>
      <w:r>
        <w:rPr>
          <w:color w:val="242021"/>
          <w:spacing w:val="-1"/>
        </w:rPr>
        <w:t xml:space="preserve"> </w:t>
      </w:r>
      <w:r>
        <w:rPr>
          <w:color w:val="242021"/>
        </w:rPr>
        <w:t xml:space="preserve">the Consumer and Governmental Affairs Bureau </w:t>
      </w:r>
      <w:r>
        <w:rPr>
          <w:color w:val="242021"/>
          <w:spacing w:val="-3"/>
        </w:rPr>
        <w:t>a</w:t>
      </w:r>
      <w:r>
        <w:rPr>
          <w:color w:val="242021"/>
        </w:rPr>
        <w:t>t</w:t>
      </w:r>
      <w:r>
        <w:rPr>
          <w:color w:val="242021"/>
          <w:spacing w:val="1"/>
        </w:rPr>
        <w:t xml:space="preserve"> </w:t>
      </w:r>
      <w:r>
        <w:rPr>
          <w:color w:val="242021"/>
        </w:rPr>
        <w:t>202</w:t>
      </w:r>
      <w:r>
        <w:rPr>
          <w:color w:val="242021"/>
          <w:spacing w:val="-4"/>
        </w:rPr>
        <w:t>-</w:t>
      </w:r>
      <w:r>
        <w:rPr>
          <w:color w:val="242021"/>
        </w:rPr>
        <w:t>418</w:t>
      </w:r>
      <w:r>
        <w:rPr>
          <w:color w:val="242021"/>
          <w:spacing w:val="-4"/>
        </w:rPr>
        <w:t>-</w:t>
      </w:r>
      <w:r>
        <w:rPr>
          <w:color w:val="242021"/>
        </w:rPr>
        <w:t>0530 (voice), 202</w:t>
      </w:r>
      <w:r>
        <w:rPr>
          <w:color w:val="242021"/>
          <w:spacing w:val="-4"/>
        </w:rPr>
        <w:t>-</w:t>
      </w:r>
      <w:r>
        <w:rPr>
          <w:color w:val="242021"/>
        </w:rPr>
        <w:t>418</w:t>
      </w:r>
      <w:r>
        <w:rPr>
          <w:color w:val="242021"/>
          <w:spacing w:val="-4"/>
        </w:rPr>
        <w:t>-</w:t>
      </w:r>
      <w:r>
        <w:rPr>
          <w:color w:val="242021"/>
        </w:rPr>
        <w:t xml:space="preserve">0432 (tty). </w:t>
      </w:r>
      <w:r w:rsidR="00A40B7D">
        <w:rPr>
          <w:color w:val="242021"/>
        </w:rPr>
        <w:t>In addition, r</w:t>
      </w:r>
      <w:r>
        <w:rPr>
          <w:color w:val="242021"/>
        </w:rPr>
        <w:t xml:space="preserve">easonable accommodations for people with disabilities </w:t>
      </w:r>
      <w:r w:rsidR="00F91227">
        <w:rPr>
          <w:color w:val="242021"/>
        </w:rPr>
        <w:t xml:space="preserve">who would like to attend the meeting </w:t>
      </w:r>
      <w:r>
        <w:rPr>
          <w:color w:val="242021"/>
        </w:rPr>
        <w:t>are available upon request.  Include a description of the accommodation you will need, including as much detail as you can.</w:t>
      </w:r>
      <w:r>
        <w:rPr>
          <w:color w:val="242021"/>
          <w:spacing w:val="54"/>
        </w:rPr>
        <w:t xml:space="preserve"> </w:t>
      </w:r>
      <w:r>
        <w:rPr>
          <w:color w:val="242021"/>
        </w:rPr>
        <w:t>Also include a way we can con</w:t>
      </w:r>
      <w:r>
        <w:rPr>
          <w:color w:val="242021"/>
          <w:spacing w:val="1"/>
        </w:rPr>
        <w:t>t</w:t>
      </w:r>
      <w:r>
        <w:rPr>
          <w:color w:val="242021"/>
        </w:rPr>
        <w:t>act</w:t>
      </w:r>
      <w:r>
        <w:rPr>
          <w:color w:val="242021"/>
          <w:spacing w:val="-1"/>
        </w:rPr>
        <w:t xml:space="preserve"> </w:t>
      </w:r>
      <w:r>
        <w:rPr>
          <w:color w:val="242021"/>
        </w:rPr>
        <w:t>you</w:t>
      </w:r>
      <w:r>
        <w:rPr>
          <w:color w:val="242021"/>
          <w:spacing w:val="-1"/>
        </w:rPr>
        <w:t xml:space="preserve"> </w:t>
      </w:r>
      <w:r>
        <w:rPr>
          <w:color w:val="242021"/>
        </w:rPr>
        <w:t>if</w:t>
      </w:r>
      <w:r>
        <w:rPr>
          <w:color w:val="242021"/>
          <w:spacing w:val="-1"/>
        </w:rPr>
        <w:t xml:space="preserve"> </w:t>
      </w:r>
      <w:r>
        <w:rPr>
          <w:color w:val="242021"/>
        </w:rPr>
        <w:t>we</w:t>
      </w:r>
      <w:r>
        <w:rPr>
          <w:color w:val="242021"/>
          <w:spacing w:val="-1"/>
        </w:rPr>
        <w:t xml:space="preserve"> </w:t>
      </w:r>
      <w:r>
        <w:rPr>
          <w:color w:val="242021"/>
        </w:rPr>
        <w:t>need</w:t>
      </w:r>
      <w:r>
        <w:rPr>
          <w:color w:val="242021"/>
          <w:spacing w:val="-1"/>
        </w:rPr>
        <w:t xml:space="preserve"> </w:t>
      </w:r>
      <w:r>
        <w:rPr>
          <w:color w:val="242021"/>
        </w:rPr>
        <w:t>more</w:t>
      </w:r>
      <w:r>
        <w:rPr>
          <w:color w:val="242021"/>
          <w:spacing w:val="-1"/>
        </w:rPr>
        <w:t xml:space="preserve"> </w:t>
      </w:r>
      <w:r>
        <w:rPr>
          <w:color w:val="242021"/>
        </w:rPr>
        <w:t>information.</w:t>
      </w:r>
      <w:r>
        <w:rPr>
          <w:color w:val="242021"/>
          <w:spacing w:val="54"/>
        </w:rPr>
        <w:t xml:space="preserve"> </w:t>
      </w:r>
      <w:r>
        <w:rPr>
          <w:color w:val="242021"/>
        </w:rPr>
        <w:t>Please</w:t>
      </w:r>
      <w:r>
        <w:rPr>
          <w:color w:val="242021"/>
          <w:spacing w:val="-1"/>
        </w:rPr>
        <w:t xml:space="preserve"> </w:t>
      </w:r>
      <w:r>
        <w:rPr>
          <w:color w:val="242021"/>
        </w:rPr>
        <w:t>allow</w:t>
      </w:r>
      <w:r>
        <w:rPr>
          <w:color w:val="242021"/>
          <w:spacing w:val="-1"/>
        </w:rPr>
        <w:t xml:space="preserve"> </w:t>
      </w:r>
      <w:r>
        <w:rPr>
          <w:color w:val="242021"/>
        </w:rPr>
        <w:t>at</w:t>
      </w:r>
      <w:r>
        <w:rPr>
          <w:color w:val="242021"/>
          <w:spacing w:val="-1"/>
        </w:rPr>
        <w:t xml:space="preserve"> </w:t>
      </w:r>
      <w:r>
        <w:rPr>
          <w:color w:val="242021"/>
        </w:rPr>
        <w:t>least</w:t>
      </w:r>
      <w:r>
        <w:rPr>
          <w:color w:val="242021"/>
          <w:spacing w:val="-1"/>
        </w:rPr>
        <w:t xml:space="preserve"> </w:t>
      </w:r>
      <w:r>
        <w:rPr>
          <w:color w:val="242021"/>
        </w:rPr>
        <w:t>five</w:t>
      </w:r>
      <w:r>
        <w:rPr>
          <w:color w:val="242021"/>
          <w:spacing w:val="-1"/>
        </w:rPr>
        <w:t xml:space="preserve"> </w:t>
      </w:r>
      <w:r>
        <w:rPr>
          <w:color w:val="242021"/>
        </w:rPr>
        <w:t>days</w:t>
      </w:r>
      <w:r>
        <w:rPr>
          <w:color w:val="242021"/>
          <w:spacing w:val="-1"/>
        </w:rPr>
        <w:t xml:space="preserve"> </w:t>
      </w:r>
      <w:r>
        <w:rPr>
          <w:color w:val="242021"/>
        </w:rPr>
        <w:t>advance</w:t>
      </w:r>
      <w:r>
        <w:rPr>
          <w:color w:val="242021"/>
          <w:spacing w:val="-1"/>
        </w:rPr>
        <w:t xml:space="preserve"> </w:t>
      </w:r>
      <w:r>
        <w:rPr>
          <w:color w:val="242021"/>
        </w:rPr>
        <w:t>notice; last</w:t>
      </w:r>
      <w:r>
        <w:rPr>
          <w:color w:val="242021"/>
          <w:spacing w:val="-1"/>
        </w:rPr>
        <w:t xml:space="preserve"> </w:t>
      </w:r>
      <w:r>
        <w:rPr>
          <w:color w:val="242021"/>
        </w:rPr>
        <w:t>minute</w:t>
      </w:r>
      <w:r>
        <w:rPr>
          <w:color w:val="242021"/>
          <w:spacing w:val="-1"/>
        </w:rPr>
        <w:t xml:space="preserve"> </w:t>
      </w:r>
      <w:r>
        <w:rPr>
          <w:color w:val="242021"/>
        </w:rPr>
        <w:t>requests</w:t>
      </w:r>
      <w:r>
        <w:rPr>
          <w:color w:val="242021"/>
          <w:spacing w:val="-1"/>
        </w:rPr>
        <w:t xml:space="preserve"> </w:t>
      </w:r>
      <w:r>
        <w:rPr>
          <w:color w:val="242021"/>
        </w:rPr>
        <w:t>will</w:t>
      </w:r>
      <w:r>
        <w:rPr>
          <w:color w:val="242021"/>
          <w:spacing w:val="-1"/>
        </w:rPr>
        <w:t xml:space="preserve"> </w:t>
      </w:r>
      <w:r>
        <w:rPr>
          <w:color w:val="242021"/>
        </w:rPr>
        <w:t>be</w:t>
      </w:r>
      <w:r>
        <w:rPr>
          <w:color w:val="242021"/>
          <w:spacing w:val="-1"/>
        </w:rPr>
        <w:t xml:space="preserve"> </w:t>
      </w:r>
      <w:r>
        <w:rPr>
          <w:color w:val="242021"/>
        </w:rPr>
        <w:t>accepted,</w:t>
      </w:r>
      <w:r>
        <w:rPr>
          <w:color w:val="242021"/>
          <w:spacing w:val="-1"/>
        </w:rPr>
        <w:t xml:space="preserve"> </w:t>
      </w:r>
      <w:r>
        <w:rPr>
          <w:color w:val="242021"/>
        </w:rPr>
        <w:t>but</w:t>
      </w:r>
      <w:r>
        <w:rPr>
          <w:color w:val="242021"/>
          <w:spacing w:val="-1"/>
        </w:rPr>
        <w:t xml:space="preserve"> </w:t>
      </w:r>
      <w:r>
        <w:rPr>
          <w:color w:val="242021"/>
        </w:rPr>
        <w:t>may</w:t>
      </w:r>
      <w:r>
        <w:rPr>
          <w:color w:val="242021"/>
          <w:spacing w:val="-1"/>
        </w:rPr>
        <w:t xml:space="preserve"> </w:t>
      </w:r>
      <w:r>
        <w:rPr>
          <w:color w:val="242021"/>
        </w:rPr>
        <w:t>be</w:t>
      </w:r>
      <w:r>
        <w:rPr>
          <w:color w:val="242021"/>
          <w:spacing w:val="-1"/>
        </w:rPr>
        <w:t xml:space="preserve"> </w:t>
      </w:r>
      <w:r>
        <w:rPr>
          <w:color w:val="242021"/>
        </w:rPr>
        <w:t>impossible</w:t>
      </w:r>
      <w:r>
        <w:rPr>
          <w:color w:val="242021"/>
          <w:spacing w:val="-1"/>
        </w:rPr>
        <w:t xml:space="preserve"> </w:t>
      </w:r>
      <w:r>
        <w:rPr>
          <w:color w:val="242021"/>
        </w:rPr>
        <w:t>to</w:t>
      </w:r>
      <w:r>
        <w:rPr>
          <w:color w:val="242021"/>
          <w:spacing w:val="-1"/>
        </w:rPr>
        <w:t xml:space="preserve"> </w:t>
      </w:r>
      <w:r>
        <w:rPr>
          <w:color w:val="242021"/>
        </w:rPr>
        <w:t>fill.</w:t>
      </w:r>
    </w:p>
    <w:p w:rsidR="00DC06E8" w:rsidRDefault="00DC06E8" w:rsidP="00DC06E8">
      <w:pPr>
        <w:sectPr w:rsidR="00DC06E8">
          <w:type w:val="continuous"/>
          <w:pgSz w:w="12240" w:h="15840"/>
          <w:pgMar w:top="780" w:right="660" w:bottom="280" w:left="660" w:header="720" w:footer="720" w:gutter="0"/>
          <w:cols w:space="720"/>
        </w:sectPr>
      </w:pPr>
    </w:p>
    <w:p w:rsidR="00E61E15" w:rsidRDefault="00E61E15" w:rsidP="007A5C4F">
      <w:pPr>
        <w:rPr>
          <w:rStyle w:val="Quick1"/>
        </w:rPr>
      </w:pPr>
      <w:r>
        <w:rPr>
          <w:rStyle w:val="Quick1"/>
          <w:b/>
        </w:rPr>
        <w:lastRenderedPageBreak/>
        <w:t xml:space="preserve">PROPOSED AGENDA:  </w:t>
      </w:r>
      <w:r w:rsidR="00CD0898" w:rsidRPr="00CD0898">
        <w:rPr>
          <w:rStyle w:val="Quick1"/>
        </w:rPr>
        <w:t>Thursday</w:t>
      </w:r>
      <w:r w:rsidRPr="00CD0898">
        <w:rPr>
          <w:rStyle w:val="Quick1"/>
        </w:rPr>
        <w:t>,</w:t>
      </w:r>
      <w:r>
        <w:rPr>
          <w:rStyle w:val="Quick1"/>
        </w:rPr>
        <w:t xml:space="preserve"> </w:t>
      </w:r>
      <w:r w:rsidR="00CD0898">
        <w:rPr>
          <w:rStyle w:val="Quick1"/>
        </w:rPr>
        <w:t>March</w:t>
      </w:r>
      <w:r w:rsidR="00E04318">
        <w:rPr>
          <w:rStyle w:val="Quick1"/>
        </w:rPr>
        <w:t xml:space="preserve"> </w:t>
      </w:r>
      <w:r w:rsidR="00CD0898">
        <w:rPr>
          <w:rStyle w:val="Quick1"/>
        </w:rPr>
        <w:t>5</w:t>
      </w:r>
      <w:r>
        <w:rPr>
          <w:rStyle w:val="Quick1"/>
        </w:rPr>
        <w:t>, 201</w:t>
      </w:r>
      <w:r w:rsidR="00CD0898">
        <w:rPr>
          <w:rStyle w:val="Quick1"/>
        </w:rPr>
        <w:t>5</w:t>
      </w:r>
      <w:r>
        <w:rPr>
          <w:rStyle w:val="Quick1"/>
        </w:rPr>
        <w:t>, 10:00 AM*</w:t>
      </w:r>
    </w:p>
    <w:p w:rsidR="00E61E15" w:rsidRDefault="00E61E15" w:rsidP="007A5C4F">
      <w:pPr>
        <w:rPr>
          <w:rStyle w:val="Quick1"/>
        </w:rPr>
      </w:pPr>
    </w:p>
    <w:p w:rsidR="00E61E15" w:rsidRDefault="00E61E15" w:rsidP="00E61E15">
      <w:pPr>
        <w:numPr>
          <w:ilvl w:val="0"/>
          <w:numId w:val="20"/>
        </w:numPr>
        <w:tabs>
          <w:tab w:val="num" w:pos="360"/>
          <w:tab w:val="num" w:pos="1260"/>
        </w:tabs>
        <w:ind w:left="360"/>
      </w:pPr>
      <w:r>
        <w:t xml:space="preserve">Announcements and Recent News </w:t>
      </w:r>
    </w:p>
    <w:p w:rsidR="00E61E15" w:rsidRDefault="00E61E15" w:rsidP="007A5C4F">
      <w:pPr>
        <w:rPr>
          <w:snapToGrid w:val="0"/>
        </w:rPr>
      </w:pPr>
      <w:r>
        <w:rPr>
          <w:b/>
          <w:snapToGrid w:val="0"/>
        </w:rPr>
        <w:t xml:space="preserve"> </w:t>
      </w:r>
    </w:p>
    <w:p w:rsidR="00E61E15" w:rsidRDefault="00E61E15" w:rsidP="00E61E15">
      <w:pPr>
        <w:numPr>
          <w:ilvl w:val="0"/>
          <w:numId w:val="20"/>
        </w:numPr>
        <w:tabs>
          <w:tab w:val="num" w:pos="360"/>
          <w:tab w:val="num" w:pos="1260"/>
        </w:tabs>
        <w:ind w:left="360"/>
        <w:rPr>
          <w:snapToGrid w:val="0"/>
        </w:rPr>
      </w:pPr>
      <w:r>
        <w:t>Approval</w:t>
      </w:r>
      <w:r>
        <w:rPr>
          <w:snapToGrid w:val="0"/>
        </w:rPr>
        <w:t xml:space="preserve"> of Transcript  </w:t>
      </w:r>
    </w:p>
    <w:p w:rsidR="00E61E15" w:rsidRDefault="00E61E15" w:rsidP="007A5C4F">
      <w:pPr>
        <w:rPr>
          <w:snapToGrid w:val="0"/>
        </w:rPr>
      </w:pPr>
      <w:r>
        <w:rPr>
          <w:snapToGrid w:val="0"/>
        </w:rPr>
        <w:t xml:space="preserve">      -  </w:t>
      </w:r>
      <w:r w:rsidR="00632D50">
        <w:rPr>
          <w:snapToGrid w:val="0"/>
        </w:rPr>
        <w:t>December</w:t>
      </w:r>
      <w:r w:rsidR="00FC6287">
        <w:rPr>
          <w:snapToGrid w:val="0"/>
        </w:rPr>
        <w:t xml:space="preserve"> </w:t>
      </w:r>
      <w:r w:rsidR="00632D50">
        <w:rPr>
          <w:snapToGrid w:val="0"/>
        </w:rPr>
        <w:t>9</w:t>
      </w:r>
      <w:r>
        <w:rPr>
          <w:snapToGrid w:val="0"/>
        </w:rPr>
        <w:t>, 201</w:t>
      </w:r>
      <w:r w:rsidR="004B2E39">
        <w:rPr>
          <w:snapToGrid w:val="0"/>
        </w:rPr>
        <w:t>4</w:t>
      </w:r>
    </w:p>
    <w:p w:rsidR="00E61E15" w:rsidRDefault="00E61E15" w:rsidP="007A5C4F">
      <w:pPr>
        <w:rPr>
          <w:snapToGrid w:val="0"/>
        </w:rPr>
      </w:pPr>
    </w:p>
    <w:p w:rsidR="00E61E15" w:rsidRDefault="00E61E15" w:rsidP="00E61E15">
      <w:pPr>
        <w:numPr>
          <w:ilvl w:val="0"/>
          <w:numId w:val="20"/>
        </w:numPr>
        <w:tabs>
          <w:tab w:val="num" w:pos="360"/>
          <w:tab w:val="num" w:pos="1260"/>
        </w:tabs>
        <w:ind w:left="360"/>
        <w:rPr>
          <w:snapToGrid w:val="0"/>
        </w:rPr>
      </w:pPr>
      <w:r>
        <w:t>Report</w:t>
      </w:r>
      <w:r>
        <w:rPr>
          <w:snapToGrid w:val="0"/>
        </w:rPr>
        <w:t xml:space="preserve"> of the North American Numbering Plan Administrator (NANPA)  </w:t>
      </w:r>
    </w:p>
    <w:p w:rsidR="00E61E15" w:rsidRDefault="00E61E15" w:rsidP="007A5C4F">
      <w:pPr>
        <w:rPr>
          <w:snapToGrid w:val="0"/>
        </w:rPr>
      </w:pPr>
    </w:p>
    <w:p w:rsidR="00E61E15" w:rsidRPr="00DB2F51" w:rsidRDefault="00E61E15" w:rsidP="00E61E15">
      <w:pPr>
        <w:numPr>
          <w:ilvl w:val="0"/>
          <w:numId w:val="20"/>
        </w:numPr>
        <w:tabs>
          <w:tab w:val="num" w:pos="360"/>
          <w:tab w:val="num" w:pos="1260"/>
        </w:tabs>
        <w:ind w:left="360"/>
        <w:rPr>
          <w:b/>
          <w:snapToGrid w:val="0"/>
        </w:rPr>
      </w:pPr>
      <w:r>
        <w:rPr>
          <w:snapToGrid w:val="0"/>
        </w:rPr>
        <w:t>Report of the National Thousands Block Pooling Administrator (PA)</w:t>
      </w:r>
    </w:p>
    <w:p w:rsidR="00E61E15" w:rsidRDefault="00E61E15" w:rsidP="007A5C4F">
      <w:pPr>
        <w:pStyle w:val="ListParagraph"/>
        <w:rPr>
          <w:snapToGrid w:val="0"/>
        </w:rPr>
      </w:pPr>
    </w:p>
    <w:p w:rsidR="00E61E15" w:rsidRDefault="00E61E15" w:rsidP="00E61E15">
      <w:pPr>
        <w:numPr>
          <w:ilvl w:val="0"/>
          <w:numId w:val="20"/>
        </w:numPr>
        <w:tabs>
          <w:tab w:val="num" w:pos="360"/>
          <w:tab w:val="num" w:pos="1260"/>
        </w:tabs>
        <w:ind w:left="360"/>
        <w:rPr>
          <w:snapToGrid w:val="0"/>
        </w:rPr>
      </w:pPr>
      <w:r>
        <w:rPr>
          <w:snapToGrid w:val="0"/>
        </w:rPr>
        <w:t xml:space="preserve">Report of the Numbering Oversight Working Group (NOWG)  </w:t>
      </w:r>
    </w:p>
    <w:p w:rsidR="00E61E15" w:rsidRDefault="00E61E15" w:rsidP="007A5C4F">
      <w:pPr>
        <w:rPr>
          <w:snapToGrid w:val="0"/>
        </w:rPr>
      </w:pPr>
    </w:p>
    <w:p w:rsidR="00E61E15" w:rsidRDefault="00E61E15" w:rsidP="00E61E15">
      <w:pPr>
        <w:numPr>
          <w:ilvl w:val="0"/>
          <w:numId w:val="20"/>
        </w:numPr>
        <w:tabs>
          <w:tab w:val="num" w:pos="360"/>
          <w:tab w:val="num" w:pos="1260"/>
        </w:tabs>
        <w:ind w:left="360"/>
        <w:rPr>
          <w:snapToGrid w:val="0"/>
        </w:rPr>
      </w:pPr>
      <w:r>
        <w:rPr>
          <w:snapToGrid w:val="0"/>
        </w:rPr>
        <w:t xml:space="preserve">Report of the North American Numbering Plan Billing and Collection (NANP B&amp;C) Agent  </w:t>
      </w:r>
    </w:p>
    <w:p w:rsidR="00E61E15" w:rsidRDefault="00E61E15" w:rsidP="007A5C4F">
      <w:pPr>
        <w:rPr>
          <w:snapToGrid w:val="0"/>
        </w:rPr>
      </w:pPr>
    </w:p>
    <w:p w:rsidR="00E61E15" w:rsidRDefault="00E61E15" w:rsidP="00E61E15">
      <w:pPr>
        <w:numPr>
          <w:ilvl w:val="0"/>
          <w:numId w:val="20"/>
        </w:numPr>
        <w:tabs>
          <w:tab w:val="num" w:pos="360"/>
          <w:tab w:val="num" w:pos="1260"/>
        </w:tabs>
        <w:ind w:left="360"/>
        <w:rPr>
          <w:snapToGrid w:val="0"/>
        </w:rPr>
      </w:pPr>
      <w:r>
        <w:rPr>
          <w:snapToGrid w:val="0"/>
        </w:rPr>
        <w:t xml:space="preserve">Report of the Billing and Collection Working Group (B&amp;C WG)  </w:t>
      </w:r>
    </w:p>
    <w:p w:rsidR="00E61E15" w:rsidRDefault="00E61E15" w:rsidP="007A5C4F">
      <w:pPr>
        <w:rPr>
          <w:snapToGrid w:val="0"/>
        </w:rPr>
      </w:pPr>
    </w:p>
    <w:p w:rsidR="00E61E15" w:rsidRDefault="007D3EB3" w:rsidP="00E61E15">
      <w:pPr>
        <w:numPr>
          <w:ilvl w:val="0"/>
          <w:numId w:val="20"/>
        </w:numPr>
        <w:tabs>
          <w:tab w:val="num" w:pos="360"/>
          <w:tab w:val="num" w:pos="1260"/>
        </w:tabs>
        <w:ind w:left="360"/>
        <w:rPr>
          <w:snapToGrid w:val="0"/>
        </w:rPr>
      </w:pPr>
      <w:r>
        <w:rPr>
          <w:snapToGrid w:val="0"/>
        </w:rPr>
        <w:t xml:space="preserve">Report of </w:t>
      </w:r>
      <w:r w:rsidR="00E61E15">
        <w:rPr>
          <w:snapToGrid w:val="0"/>
        </w:rPr>
        <w:t xml:space="preserve">the North American Portability Management LLC (NAPM LLC)  </w:t>
      </w:r>
    </w:p>
    <w:p w:rsidR="00E61E15" w:rsidRDefault="00E61E15" w:rsidP="007A5C4F">
      <w:pPr>
        <w:rPr>
          <w:snapToGrid w:val="0"/>
        </w:rPr>
      </w:pPr>
    </w:p>
    <w:p w:rsidR="00E61E15" w:rsidRDefault="00E61E15" w:rsidP="00E61E15">
      <w:pPr>
        <w:numPr>
          <w:ilvl w:val="0"/>
          <w:numId w:val="20"/>
        </w:numPr>
        <w:tabs>
          <w:tab w:val="num" w:pos="360"/>
          <w:tab w:val="num" w:pos="1260"/>
        </w:tabs>
        <w:ind w:left="360"/>
        <w:rPr>
          <w:snapToGrid w:val="0"/>
        </w:rPr>
      </w:pPr>
      <w:r>
        <w:rPr>
          <w:snapToGrid w:val="0"/>
        </w:rPr>
        <w:t>Report of the  L</w:t>
      </w:r>
      <w:r w:rsidR="004E7EE0">
        <w:rPr>
          <w:snapToGrid w:val="0"/>
        </w:rPr>
        <w:t xml:space="preserve">ocal </w:t>
      </w:r>
      <w:r>
        <w:rPr>
          <w:snapToGrid w:val="0"/>
        </w:rPr>
        <w:t>N</w:t>
      </w:r>
      <w:r w:rsidR="004E7EE0">
        <w:rPr>
          <w:snapToGrid w:val="0"/>
        </w:rPr>
        <w:t xml:space="preserve">umber </w:t>
      </w:r>
      <w:r>
        <w:rPr>
          <w:snapToGrid w:val="0"/>
        </w:rPr>
        <w:t>P</w:t>
      </w:r>
      <w:r w:rsidR="004E7EE0">
        <w:rPr>
          <w:snapToGrid w:val="0"/>
        </w:rPr>
        <w:t xml:space="preserve">ortability </w:t>
      </w:r>
      <w:r>
        <w:rPr>
          <w:snapToGrid w:val="0"/>
        </w:rPr>
        <w:t>A</w:t>
      </w:r>
      <w:r w:rsidR="004E7EE0">
        <w:rPr>
          <w:snapToGrid w:val="0"/>
        </w:rPr>
        <w:t>dministration</w:t>
      </w:r>
      <w:r>
        <w:rPr>
          <w:snapToGrid w:val="0"/>
        </w:rPr>
        <w:t xml:space="preserve"> Working Group  </w:t>
      </w:r>
      <w:r w:rsidR="004E7EE0">
        <w:rPr>
          <w:snapToGrid w:val="0"/>
        </w:rPr>
        <w:t>(LNPA WG)</w:t>
      </w:r>
    </w:p>
    <w:p w:rsidR="00E61E15" w:rsidRDefault="00E61E15" w:rsidP="007A5C4F">
      <w:pPr>
        <w:ind w:left="720"/>
        <w:rPr>
          <w:snapToGrid w:val="0"/>
        </w:rPr>
      </w:pPr>
    </w:p>
    <w:p w:rsidR="00E61E15" w:rsidRDefault="00E61E15" w:rsidP="00E61E15">
      <w:pPr>
        <w:numPr>
          <w:ilvl w:val="0"/>
          <w:numId w:val="20"/>
        </w:numPr>
        <w:tabs>
          <w:tab w:val="num" w:pos="360"/>
          <w:tab w:val="num" w:pos="1260"/>
        </w:tabs>
        <w:ind w:left="360"/>
        <w:rPr>
          <w:snapToGrid w:val="0"/>
        </w:rPr>
      </w:pPr>
      <w:r>
        <w:rPr>
          <w:snapToGrid w:val="0"/>
        </w:rPr>
        <w:t xml:space="preserve">Status of the Industry Numbering Committee (INC) activities  </w:t>
      </w:r>
    </w:p>
    <w:p w:rsidR="00E61E15" w:rsidRDefault="00E61E15" w:rsidP="007A5C4F">
      <w:pPr>
        <w:ind w:left="360"/>
        <w:rPr>
          <w:snapToGrid w:val="0"/>
        </w:rPr>
      </w:pPr>
    </w:p>
    <w:p w:rsidR="000750E8" w:rsidRDefault="00E61E15" w:rsidP="00E61E15">
      <w:pPr>
        <w:numPr>
          <w:ilvl w:val="0"/>
          <w:numId w:val="20"/>
        </w:numPr>
        <w:tabs>
          <w:tab w:val="num" w:pos="360"/>
          <w:tab w:val="num" w:pos="1260"/>
        </w:tabs>
        <w:ind w:left="360"/>
        <w:rPr>
          <w:snapToGrid w:val="0"/>
        </w:rPr>
      </w:pPr>
      <w:r>
        <w:rPr>
          <w:snapToGrid w:val="0"/>
        </w:rPr>
        <w:t>Report of the Future of Numbering Working Group (FoN WG)</w:t>
      </w:r>
    </w:p>
    <w:p w:rsidR="006C226E" w:rsidRDefault="006C226E" w:rsidP="006C226E">
      <w:pPr>
        <w:pStyle w:val="ListParagraph"/>
        <w:rPr>
          <w:snapToGrid w:val="0"/>
        </w:rPr>
      </w:pPr>
    </w:p>
    <w:p w:rsidR="006C226E" w:rsidRDefault="006C226E" w:rsidP="00E61E15">
      <w:pPr>
        <w:numPr>
          <w:ilvl w:val="0"/>
          <w:numId w:val="20"/>
        </w:numPr>
        <w:tabs>
          <w:tab w:val="num" w:pos="360"/>
          <w:tab w:val="num" w:pos="1260"/>
        </w:tabs>
        <w:ind w:left="360"/>
        <w:rPr>
          <w:snapToGrid w:val="0"/>
        </w:rPr>
      </w:pPr>
      <w:r>
        <w:rPr>
          <w:snapToGrid w:val="0"/>
        </w:rPr>
        <w:t>Report of the Internet Protocol Issue Management Group (IP IMG)</w:t>
      </w:r>
    </w:p>
    <w:p w:rsidR="005B4CA8" w:rsidRDefault="005B4CA8" w:rsidP="005B4CA8">
      <w:pPr>
        <w:pStyle w:val="ListParagraph"/>
        <w:rPr>
          <w:snapToGrid w:val="0"/>
        </w:rPr>
      </w:pPr>
    </w:p>
    <w:p w:rsidR="005B4CA8" w:rsidRDefault="005B4CA8" w:rsidP="00E61E15">
      <w:pPr>
        <w:numPr>
          <w:ilvl w:val="0"/>
          <w:numId w:val="20"/>
        </w:numPr>
        <w:tabs>
          <w:tab w:val="num" w:pos="360"/>
          <w:tab w:val="num" w:pos="1260"/>
        </w:tabs>
        <w:ind w:left="360"/>
        <w:rPr>
          <w:snapToGrid w:val="0"/>
        </w:rPr>
      </w:pPr>
      <w:r>
        <w:rPr>
          <w:snapToGrid w:val="0"/>
        </w:rPr>
        <w:t>Presentation by Professor Henning Schulzrinne</w:t>
      </w:r>
    </w:p>
    <w:p w:rsidR="000750E8" w:rsidRDefault="000750E8" w:rsidP="000750E8">
      <w:pPr>
        <w:pStyle w:val="ListParagraph"/>
        <w:rPr>
          <w:snapToGrid w:val="0"/>
        </w:rPr>
      </w:pPr>
    </w:p>
    <w:p w:rsidR="00E61E15" w:rsidRDefault="00E61E15" w:rsidP="00E61E15">
      <w:pPr>
        <w:numPr>
          <w:ilvl w:val="0"/>
          <w:numId w:val="20"/>
        </w:numPr>
        <w:tabs>
          <w:tab w:val="num" w:pos="360"/>
          <w:tab w:val="num" w:pos="1260"/>
        </w:tabs>
        <w:ind w:left="360"/>
        <w:rPr>
          <w:snapToGrid w:val="0"/>
        </w:rPr>
      </w:pPr>
      <w:r>
        <w:rPr>
          <w:snapToGrid w:val="0"/>
        </w:rPr>
        <w:t>Summary of Action Items</w:t>
      </w:r>
    </w:p>
    <w:p w:rsidR="00E61E15" w:rsidRDefault="00E61E15" w:rsidP="007A5C4F">
      <w:pPr>
        <w:pStyle w:val="ListParagraph"/>
        <w:rPr>
          <w:snapToGrid w:val="0"/>
        </w:rPr>
      </w:pPr>
    </w:p>
    <w:p w:rsidR="00E61E15" w:rsidRDefault="00E61E15" w:rsidP="00E61E15">
      <w:pPr>
        <w:numPr>
          <w:ilvl w:val="0"/>
          <w:numId w:val="20"/>
        </w:numPr>
        <w:tabs>
          <w:tab w:val="num" w:pos="360"/>
          <w:tab w:val="num" w:pos="1260"/>
        </w:tabs>
        <w:ind w:left="360"/>
        <w:rPr>
          <w:snapToGrid w:val="0"/>
        </w:rPr>
      </w:pPr>
      <w:r w:rsidRPr="002B1E44">
        <w:rPr>
          <w:snapToGrid w:val="0"/>
        </w:rPr>
        <w:t>Public Comments and Participation (</w:t>
      </w:r>
      <w:r w:rsidR="00F91227">
        <w:rPr>
          <w:snapToGrid w:val="0"/>
        </w:rPr>
        <w:t xml:space="preserve">maximum </w:t>
      </w:r>
      <w:r w:rsidRPr="002B1E44">
        <w:rPr>
          <w:snapToGrid w:val="0"/>
        </w:rPr>
        <w:t>5 minutes per speaker)</w:t>
      </w:r>
    </w:p>
    <w:p w:rsidR="00E61E15" w:rsidRDefault="00E61E15" w:rsidP="007A5C4F">
      <w:pPr>
        <w:pStyle w:val="ListParagraph"/>
        <w:rPr>
          <w:snapToGrid w:val="0"/>
        </w:rPr>
      </w:pPr>
    </w:p>
    <w:p w:rsidR="00E61E15" w:rsidRPr="002B1E44" w:rsidRDefault="00E61E15" w:rsidP="00E61E15">
      <w:pPr>
        <w:numPr>
          <w:ilvl w:val="0"/>
          <w:numId w:val="20"/>
        </w:numPr>
        <w:tabs>
          <w:tab w:val="num" w:pos="360"/>
          <w:tab w:val="num" w:pos="1260"/>
        </w:tabs>
        <w:ind w:left="360"/>
        <w:rPr>
          <w:snapToGrid w:val="0"/>
        </w:rPr>
      </w:pPr>
      <w:r w:rsidRPr="002B1E44">
        <w:rPr>
          <w:snapToGrid w:val="0"/>
        </w:rPr>
        <w:t>Other Business</w:t>
      </w:r>
    </w:p>
    <w:p w:rsidR="00E61E15" w:rsidRDefault="00E61E15" w:rsidP="007A5C4F">
      <w:pPr>
        <w:rPr>
          <w:snapToGrid w:val="0"/>
        </w:rPr>
      </w:pPr>
    </w:p>
    <w:p w:rsidR="00E61E15" w:rsidRDefault="00E61E15" w:rsidP="007A5C4F">
      <w:pPr>
        <w:rPr>
          <w:snapToGrid w:val="0"/>
        </w:rPr>
      </w:pPr>
      <w:r>
        <w:rPr>
          <w:snapToGrid w:val="0"/>
        </w:rPr>
        <w:t xml:space="preserve">Adjourn no later than 2:00 p.m.  </w:t>
      </w:r>
    </w:p>
    <w:p w:rsidR="00E61E15" w:rsidRDefault="00E61E15" w:rsidP="007A5C4F">
      <w:pPr>
        <w:rPr>
          <w:snapToGrid w:val="0"/>
        </w:rPr>
      </w:pPr>
    </w:p>
    <w:p w:rsidR="00E61E15" w:rsidRDefault="00E61E15" w:rsidP="007A5C4F">
      <w:pPr>
        <w:rPr>
          <w:b/>
          <w:snapToGrid w:val="0"/>
        </w:rPr>
      </w:pPr>
      <w:r>
        <w:rPr>
          <w:b/>
          <w:snapToGrid w:val="0"/>
        </w:rPr>
        <w:t>*The Agenda may be modified at the discretion of the NANC Chairman with the approval of the DFO.</w:t>
      </w:r>
    </w:p>
    <w:p w:rsidR="00E61E15" w:rsidRDefault="00E61E15" w:rsidP="007A5C4F">
      <w:pPr>
        <w:rPr>
          <w:b/>
          <w:snapToGrid w:val="0"/>
        </w:rPr>
      </w:pPr>
    </w:p>
    <w:p w:rsidR="00DC06E8" w:rsidRPr="007B532B" w:rsidRDefault="00E61E15" w:rsidP="00E61E15">
      <w:pPr>
        <w:jc w:val="center"/>
        <w:rPr>
          <w:b/>
          <w:snapToGrid w:val="0"/>
        </w:rPr>
      </w:pPr>
      <w:r>
        <w:rPr>
          <w:b/>
          <w:snapToGrid w:val="0"/>
        </w:rPr>
        <w:t>-FCC-</w:t>
      </w:r>
    </w:p>
    <w:sectPr w:rsidR="00DC06E8" w:rsidRPr="007B532B">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E9B" w:rsidRDefault="004F3E9B">
      <w:r>
        <w:separator/>
      </w:r>
    </w:p>
  </w:endnote>
  <w:endnote w:type="continuationSeparator" w:id="0">
    <w:p w:rsidR="004F3E9B" w:rsidRDefault="004F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41F" w:rsidRDefault="00BD54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A4E" w:rsidRDefault="00264A4E">
    <w:pPr>
      <w:pStyle w:val="Footer"/>
      <w:jc w:val="center"/>
    </w:pPr>
    <w:r>
      <w:fldChar w:fldCharType="begin"/>
    </w:r>
    <w:r>
      <w:instrText xml:space="preserve"> PAGE   \* MERGEFORMAT </w:instrText>
    </w:r>
    <w:r>
      <w:fldChar w:fldCharType="separate"/>
    </w:r>
    <w:r w:rsidR="00915436">
      <w:rPr>
        <w:noProof/>
      </w:rPr>
      <w:t>2</w:t>
    </w:r>
    <w:r>
      <w:rPr>
        <w:noProof/>
      </w:rPr>
      <w:fldChar w:fldCharType="end"/>
    </w:r>
  </w:p>
  <w:p w:rsidR="0070298A" w:rsidRDefault="007029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41F" w:rsidRDefault="00BD5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E9B" w:rsidRDefault="004F3E9B">
      <w:r>
        <w:separator/>
      </w:r>
    </w:p>
  </w:footnote>
  <w:footnote w:type="continuationSeparator" w:id="0">
    <w:p w:rsidR="004F3E9B" w:rsidRDefault="004F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41F" w:rsidRDefault="00BD54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41F" w:rsidRDefault="00BD54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98A" w:rsidRDefault="00BC0664">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98A" w:rsidRDefault="00101582">
                          <w:pPr>
                            <w:rPr>
                              <w:rFonts w:ascii="Arial" w:hAnsi="Arial"/>
                              <w:b/>
                            </w:rPr>
                          </w:pPr>
                          <w:r>
                            <w:rPr>
                              <w:rFonts w:ascii="Arial" w:hAnsi="Arial"/>
                              <w:b/>
                            </w:rPr>
                            <w:t>Federal Communications Commission</w:t>
                          </w:r>
                        </w:p>
                        <w:p w:rsidR="0070298A" w:rsidRDefault="0010158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0298A" w:rsidRDefault="00101582">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70298A" w:rsidRDefault="00101582">
                    <w:pPr>
                      <w:rPr>
                        <w:rFonts w:ascii="Arial" w:hAnsi="Arial"/>
                        <w:b/>
                      </w:rPr>
                    </w:pPr>
                    <w:r>
                      <w:rPr>
                        <w:rFonts w:ascii="Arial" w:hAnsi="Arial"/>
                        <w:b/>
                      </w:rPr>
                      <w:t>Federal Communications Commission</w:t>
                    </w:r>
                  </w:p>
                  <w:p w:rsidR="0070298A" w:rsidRDefault="0010158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0298A" w:rsidRDefault="00101582">
                    <w:pPr>
                      <w:rPr>
                        <w:rFonts w:ascii="Arial" w:hAnsi="Arial"/>
                        <w:sz w:val="24"/>
                      </w:rPr>
                    </w:pPr>
                    <w:r>
                      <w:rPr>
                        <w:rFonts w:ascii="Arial" w:hAnsi="Arial"/>
                        <w:b/>
                      </w:rPr>
                      <w:t>Washington, D.C. 20554</w:t>
                    </w:r>
                  </w:p>
                </w:txbxContent>
              </v:textbox>
            </v:shape>
          </w:pict>
        </mc:Fallback>
      </mc:AlternateContent>
    </w:r>
    <w:r w:rsidR="00101582">
      <w:rPr>
        <w:rFonts w:ascii="News Gothic MT" w:hAnsi="News Gothic MT"/>
        <w:b/>
        <w:kern w:val="28"/>
        <w:sz w:val="96"/>
      </w:rPr>
      <w:t>PUBLIC NOTICE</w:t>
    </w:r>
  </w:p>
  <w:p w:rsidR="0070298A" w:rsidRPr="0031710E" w:rsidRDefault="00BC0664" w:rsidP="0031710E">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3713480</wp:posOffset>
              </wp:positionH>
              <wp:positionV relativeFrom="paragraph">
                <wp:posOffset>96520</wp:posOffset>
              </wp:positionV>
              <wp:extent cx="2640965" cy="54864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98A" w:rsidRDefault="00101582">
                          <w:pPr>
                            <w:spacing w:before="40"/>
                            <w:jc w:val="right"/>
                            <w:rPr>
                              <w:rFonts w:ascii="Arial" w:hAnsi="Arial"/>
                              <w:b/>
                              <w:sz w:val="16"/>
                            </w:rPr>
                          </w:pPr>
                          <w:r>
                            <w:rPr>
                              <w:rFonts w:ascii="Arial" w:hAnsi="Arial"/>
                              <w:b/>
                              <w:sz w:val="16"/>
                            </w:rPr>
                            <w:t>News Media Information 202 / 418-0500</w:t>
                          </w:r>
                        </w:p>
                        <w:p w:rsidR="0070298A" w:rsidRDefault="00101582">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70298A" w:rsidRDefault="00101582">
                          <w:pPr>
                            <w:jc w:val="right"/>
                            <w:rPr>
                              <w:rFonts w:ascii="Arial" w:hAnsi="Arial"/>
                              <w:b/>
                              <w:sz w:val="16"/>
                            </w:rPr>
                          </w:pPr>
                          <w:r>
                            <w:rPr>
                              <w:rFonts w:ascii="Arial" w:hAnsi="Arial"/>
                              <w:b/>
                              <w:sz w:val="16"/>
                            </w:rPr>
                            <w:t>TTY: 1-888-835-5322</w:t>
                          </w:r>
                        </w:p>
                        <w:p w:rsidR="0070298A" w:rsidRDefault="0070298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92.4pt;margin-top:7.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UcgAIAAA4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" o:allowincell="f" stroked="f">
              <v:textbox inset=",0,,0">
                <w:txbxContent>
                  <w:p w:rsidR="0070298A" w:rsidRDefault="00101582">
                    <w:pPr>
                      <w:spacing w:before="40"/>
                      <w:jc w:val="right"/>
                      <w:rPr>
                        <w:rFonts w:ascii="Arial" w:hAnsi="Arial"/>
                        <w:b/>
                        <w:sz w:val="16"/>
                      </w:rPr>
                    </w:pPr>
                    <w:r>
                      <w:rPr>
                        <w:rFonts w:ascii="Arial" w:hAnsi="Arial"/>
                        <w:b/>
                        <w:sz w:val="16"/>
                      </w:rPr>
                      <w:t>News Media Information 202 / 418-0500</w:t>
                    </w:r>
                  </w:p>
                  <w:p w:rsidR="0070298A" w:rsidRDefault="00101582">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70298A" w:rsidRDefault="00101582">
                    <w:pPr>
                      <w:jc w:val="right"/>
                      <w:rPr>
                        <w:rFonts w:ascii="Arial" w:hAnsi="Arial"/>
                        <w:b/>
                        <w:sz w:val="16"/>
                      </w:rPr>
                    </w:pPr>
                    <w:r>
                      <w:rPr>
                        <w:rFonts w:ascii="Arial" w:hAnsi="Arial"/>
                        <w:b/>
                        <w:sz w:val="16"/>
                      </w:rPr>
                      <w:t>TTY: 1-888-835-5322</w:t>
                    </w:r>
                  </w:p>
                  <w:p w:rsidR="0070298A" w:rsidRDefault="0070298A">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6jFgIAACs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MF2bqMWAgAAKwQAAA4AAAAAAAAAAAAAAAAALgIAAGRycy9lMm9Eb2MueG1sUEsBAi0AFAAGAAgA&#10;AAAhAPWnG6TdAAAACQEAAA8AAAAAAAAAAAAAAAAAcAQAAGRycy9kb3ducmV2LnhtbFBLBQYAAAAA&#10;BAAEAPMAAAB6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42462AD"/>
    <w:multiLevelType w:val="hybridMultilevel"/>
    <w:tmpl w:val="BE0A3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2281D32"/>
    <w:multiLevelType w:val="hybridMultilevel"/>
    <w:tmpl w:val="80E2B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B7E3E23"/>
    <w:multiLevelType w:val="hybridMultilevel"/>
    <w:tmpl w:val="5CC0B950"/>
    <w:lvl w:ilvl="0" w:tplc="D7C8C6F8">
      <w:start w:val="1"/>
      <w:numFmt w:val="decimal"/>
      <w:lvlText w:val="%1."/>
      <w:lvlJc w:val="left"/>
      <w:pPr>
        <w:tabs>
          <w:tab w:val="num" w:pos="6300"/>
        </w:tabs>
        <w:ind w:left="6300" w:hanging="360"/>
      </w:pPr>
      <w:rPr>
        <w:b w:val="0"/>
      </w:rPr>
    </w:lvl>
    <w:lvl w:ilvl="1" w:tplc="0A084414">
      <w:start w:val="445"/>
      <w:numFmt w:val="bullet"/>
      <w:lvlText w:val="-"/>
      <w:lvlJc w:val="left"/>
      <w:pPr>
        <w:tabs>
          <w:tab w:val="num" w:pos="7740"/>
        </w:tabs>
        <w:ind w:left="7740" w:hanging="720"/>
      </w:pPr>
      <w:rPr>
        <w:rFonts w:ascii="Times New Roman" w:eastAsia="Times New Roman" w:hAnsi="Times New Roman" w:cs="Times New Roman" w:hint="default"/>
      </w:rPr>
    </w:lvl>
    <w:lvl w:ilvl="2" w:tplc="0409000F">
      <w:start w:val="1"/>
      <w:numFmt w:val="decimal"/>
      <w:lvlText w:val="%3."/>
      <w:lvlJc w:val="left"/>
      <w:pPr>
        <w:tabs>
          <w:tab w:val="num" w:pos="8280"/>
        </w:tabs>
        <w:ind w:left="8280" w:hanging="360"/>
      </w:pPr>
    </w:lvl>
    <w:lvl w:ilvl="3" w:tplc="0409000F">
      <w:start w:val="1"/>
      <w:numFmt w:val="decimal"/>
      <w:lvlText w:val="%4."/>
      <w:lvlJc w:val="left"/>
      <w:pPr>
        <w:tabs>
          <w:tab w:val="num" w:pos="8820"/>
        </w:tabs>
        <w:ind w:left="8820" w:hanging="360"/>
      </w:pPr>
    </w:lvl>
    <w:lvl w:ilvl="4" w:tplc="E30867D8">
      <w:start w:val="1"/>
      <w:numFmt w:val="lowerLetter"/>
      <w:lvlText w:val="(%5)"/>
      <w:lvlJc w:val="left"/>
      <w:pPr>
        <w:tabs>
          <w:tab w:val="num" w:pos="9540"/>
        </w:tabs>
        <w:ind w:left="9540" w:hanging="360"/>
      </w:pPr>
      <w:rPr>
        <w:rFonts w:hint="default"/>
      </w:rPr>
    </w:lvl>
    <w:lvl w:ilvl="5" w:tplc="0409001B" w:tentative="1">
      <w:start w:val="1"/>
      <w:numFmt w:val="lowerRoman"/>
      <w:lvlText w:val="%6."/>
      <w:lvlJc w:val="right"/>
      <w:pPr>
        <w:tabs>
          <w:tab w:val="num" w:pos="10260"/>
        </w:tabs>
        <w:ind w:left="10260" w:hanging="180"/>
      </w:pPr>
    </w:lvl>
    <w:lvl w:ilvl="6" w:tplc="0409000F" w:tentative="1">
      <w:start w:val="1"/>
      <w:numFmt w:val="decimal"/>
      <w:lvlText w:val="%7."/>
      <w:lvlJc w:val="left"/>
      <w:pPr>
        <w:tabs>
          <w:tab w:val="num" w:pos="10980"/>
        </w:tabs>
        <w:ind w:left="10980" w:hanging="360"/>
      </w:pPr>
    </w:lvl>
    <w:lvl w:ilvl="7" w:tplc="04090019" w:tentative="1">
      <w:start w:val="1"/>
      <w:numFmt w:val="lowerLetter"/>
      <w:lvlText w:val="%8."/>
      <w:lvlJc w:val="left"/>
      <w:pPr>
        <w:tabs>
          <w:tab w:val="num" w:pos="11700"/>
        </w:tabs>
        <w:ind w:left="11700" w:hanging="360"/>
      </w:pPr>
    </w:lvl>
    <w:lvl w:ilvl="8" w:tplc="0409001B" w:tentative="1">
      <w:start w:val="1"/>
      <w:numFmt w:val="lowerRoman"/>
      <w:lvlText w:val="%9."/>
      <w:lvlJc w:val="right"/>
      <w:pPr>
        <w:tabs>
          <w:tab w:val="num" w:pos="12420"/>
        </w:tabs>
        <w:ind w:left="12420" w:hanging="180"/>
      </w:p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8"/>
  </w:num>
  <w:num w:numId="2">
    <w:abstractNumId w:val="7"/>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6"/>
  </w:num>
  <w:num w:numId="12">
    <w:abstractNumId w:val="4"/>
  </w:num>
  <w:num w:numId="13">
    <w:abstractNumId w:val="5"/>
  </w:num>
  <w:num w:numId="14">
    <w:abstractNumId w:val="1"/>
  </w:num>
  <w:num w:numId="15">
    <w:abstractNumId w:val="11"/>
  </w:num>
  <w:num w:numId="16">
    <w:abstractNumId w:val="0"/>
  </w:num>
  <w:num w:numId="17">
    <w:abstractNumId w:val="12"/>
  </w:num>
  <w:num w:numId="18">
    <w:abstractNumId w:val="3"/>
  </w:num>
  <w:num w:numId="19">
    <w:abstractNumId w:val="9"/>
  </w:num>
  <w:num w:numId="2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46"/>
    <w:rsid w:val="00027755"/>
    <w:rsid w:val="00041C96"/>
    <w:rsid w:val="00045068"/>
    <w:rsid w:val="00064884"/>
    <w:rsid w:val="000750E8"/>
    <w:rsid w:val="000A2DC6"/>
    <w:rsid w:val="000B3DF8"/>
    <w:rsid w:val="00101582"/>
    <w:rsid w:val="00111720"/>
    <w:rsid w:val="00137AE9"/>
    <w:rsid w:val="00164207"/>
    <w:rsid w:val="00181446"/>
    <w:rsid w:val="001B3D6C"/>
    <w:rsid w:val="001F0EF4"/>
    <w:rsid w:val="0021038C"/>
    <w:rsid w:val="0022295B"/>
    <w:rsid w:val="002244D4"/>
    <w:rsid w:val="00235A29"/>
    <w:rsid w:val="00241FCE"/>
    <w:rsid w:val="00264A4E"/>
    <w:rsid w:val="002B462D"/>
    <w:rsid w:val="002E6FEF"/>
    <w:rsid w:val="0031710E"/>
    <w:rsid w:val="0031784E"/>
    <w:rsid w:val="0034076D"/>
    <w:rsid w:val="00372CB0"/>
    <w:rsid w:val="00390922"/>
    <w:rsid w:val="003F38CE"/>
    <w:rsid w:val="00400759"/>
    <w:rsid w:val="00426C66"/>
    <w:rsid w:val="004301C7"/>
    <w:rsid w:val="00446B67"/>
    <w:rsid w:val="004535E0"/>
    <w:rsid w:val="004A3348"/>
    <w:rsid w:val="004B1E69"/>
    <w:rsid w:val="004B2E39"/>
    <w:rsid w:val="004E7EE0"/>
    <w:rsid w:val="004F22A4"/>
    <w:rsid w:val="004F3E9B"/>
    <w:rsid w:val="00517EDB"/>
    <w:rsid w:val="00536451"/>
    <w:rsid w:val="005516E8"/>
    <w:rsid w:val="0056691E"/>
    <w:rsid w:val="00571E29"/>
    <w:rsid w:val="00592605"/>
    <w:rsid w:val="005B21C4"/>
    <w:rsid w:val="005B4CA8"/>
    <w:rsid w:val="005B65D6"/>
    <w:rsid w:val="005D728A"/>
    <w:rsid w:val="005F349B"/>
    <w:rsid w:val="00627AFA"/>
    <w:rsid w:val="00632D50"/>
    <w:rsid w:val="00695F94"/>
    <w:rsid w:val="006B4489"/>
    <w:rsid w:val="006C226E"/>
    <w:rsid w:val="0070298A"/>
    <w:rsid w:val="007103A4"/>
    <w:rsid w:val="00716A2E"/>
    <w:rsid w:val="00730451"/>
    <w:rsid w:val="00744C8A"/>
    <w:rsid w:val="00782208"/>
    <w:rsid w:val="00795CA8"/>
    <w:rsid w:val="007A5C4F"/>
    <w:rsid w:val="007B1F18"/>
    <w:rsid w:val="007B34D3"/>
    <w:rsid w:val="007B6945"/>
    <w:rsid w:val="007D0B0D"/>
    <w:rsid w:val="007D1102"/>
    <w:rsid w:val="007D38CB"/>
    <w:rsid w:val="007D3EB3"/>
    <w:rsid w:val="00823426"/>
    <w:rsid w:val="008300AF"/>
    <w:rsid w:val="00842B58"/>
    <w:rsid w:val="00846337"/>
    <w:rsid w:val="0089585F"/>
    <w:rsid w:val="008C7AC8"/>
    <w:rsid w:val="00915436"/>
    <w:rsid w:val="00930037"/>
    <w:rsid w:val="00954E5E"/>
    <w:rsid w:val="00981671"/>
    <w:rsid w:val="00996821"/>
    <w:rsid w:val="009B3C05"/>
    <w:rsid w:val="009D7416"/>
    <w:rsid w:val="009E5436"/>
    <w:rsid w:val="009F3F91"/>
    <w:rsid w:val="00A106A3"/>
    <w:rsid w:val="00A10E96"/>
    <w:rsid w:val="00A40B7D"/>
    <w:rsid w:val="00A84330"/>
    <w:rsid w:val="00AE1112"/>
    <w:rsid w:val="00B31193"/>
    <w:rsid w:val="00B36237"/>
    <w:rsid w:val="00B42D6A"/>
    <w:rsid w:val="00B4413A"/>
    <w:rsid w:val="00B53FF7"/>
    <w:rsid w:val="00B5761C"/>
    <w:rsid w:val="00B64745"/>
    <w:rsid w:val="00B80556"/>
    <w:rsid w:val="00BA7696"/>
    <w:rsid w:val="00BC0664"/>
    <w:rsid w:val="00BD541F"/>
    <w:rsid w:val="00BD7B47"/>
    <w:rsid w:val="00BF0132"/>
    <w:rsid w:val="00BF0C4C"/>
    <w:rsid w:val="00C067A1"/>
    <w:rsid w:val="00C22B6F"/>
    <w:rsid w:val="00C376A4"/>
    <w:rsid w:val="00C37EA2"/>
    <w:rsid w:val="00C51645"/>
    <w:rsid w:val="00C54759"/>
    <w:rsid w:val="00C757AE"/>
    <w:rsid w:val="00CA0278"/>
    <w:rsid w:val="00CA70DC"/>
    <w:rsid w:val="00CD0898"/>
    <w:rsid w:val="00CD37A9"/>
    <w:rsid w:val="00CF34EA"/>
    <w:rsid w:val="00D058A6"/>
    <w:rsid w:val="00D316CD"/>
    <w:rsid w:val="00D65614"/>
    <w:rsid w:val="00D830C1"/>
    <w:rsid w:val="00DC06E8"/>
    <w:rsid w:val="00DC104C"/>
    <w:rsid w:val="00DD3CF5"/>
    <w:rsid w:val="00DE028A"/>
    <w:rsid w:val="00DE6D61"/>
    <w:rsid w:val="00E04318"/>
    <w:rsid w:val="00E059FE"/>
    <w:rsid w:val="00E558F7"/>
    <w:rsid w:val="00E61E15"/>
    <w:rsid w:val="00E64E93"/>
    <w:rsid w:val="00E82A5B"/>
    <w:rsid w:val="00E90B5C"/>
    <w:rsid w:val="00EF279E"/>
    <w:rsid w:val="00EF46BB"/>
    <w:rsid w:val="00F40CF6"/>
    <w:rsid w:val="00F6572D"/>
    <w:rsid w:val="00F7424C"/>
    <w:rsid w:val="00F75218"/>
    <w:rsid w:val="00F91227"/>
    <w:rsid w:val="00FB157C"/>
    <w:rsid w:val="00FC6287"/>
    <w:rsid w:val="00FD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Style 4"/>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n Char Char"/>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181446"/>
    <w:rPr>
      <w:sz w:val="22"/>
    </w:rPr>
  </w:style>
  <w:style w:type="paragraph" w:styleId="BodyTextIndent">
    <w:name w:val="Body Text Indent"/>
    <w:basedOn w:val="Normal"/>
    <w:link w:val="BodyTextIndentChar"/>
    <w:semiHidden/>
    <w:rsid w:val="00181446"/>
    <w:pPr>
      <w:spacing w:after="240"/>
      <w:ind w:firstLine="720"/>
    </w:pPr>
  </w:style>
  <w:style w:type="character" w:customStyle="1" w:styleId="BodyTextIndentChar">
    <w:name w:val="Body Text Indent Char"/>
    <w:link w:val="BodyTextIndent"/>
    <w:semiHidden/>
    <w:rsid w:val="00181446"/>
    <w:rPr>
      <w:sz w:val="22"/>
    </w:rPr>
  </w:style>
  <w:style w:type="paragraph" w:customStyle="1" w:styleId="ParaNum0">
    <w:name w:val="ParaNum"/>
    <w:basedOn w:val="Normal"/>
    <w:link w:val="ParaNumChar"/>
    <w:rsid w:val="00592605"/>
    <w:pPr>
      <w:widowControl w:val="0"/>
      <w:numPr>
        <w:numId w:val="15"/>
      </w:numPr>
      <w:tabs>
        <w:tab w:val="clear" w:pos="1080"/>
        <w:tab w:val="num" w:pos="1440"/>
      </w:tabs>
      <w:spacing w:after="120"/>
    </w:pPr>
    <w:rPr>
      <w:snapToGrid w:val="0"/>
      <w:kern w:val="28"/>
    </w:rPr>
  </w:style>
  <w:style w:type="character" w:customStyle="1" w:styleId="ParaNumChar">
    <w:name w:val="ParaNum Char"/>
    <w:link w:val="ParaNum0"/>
    <w:rsid w:val="00592605"/>
    <w:rPr>
      <w:snapToGrid w:val="0"/>
      <w:kern w:val="28"/>
      <w:sz w:val="22"/>
    </w:rPr>
  </w:style>
  <w:style w:type="character" w:styleId="CommentReference">
    <w:name w:val="annotation reference"/>
    <w:uiPriority w:val="99"/>
    <w:semiHidden/>
    <w:unhideWhenUsed/>
    <w:rsid w:val="00A106A3"/>
    <w:rPr>
      <w:sz w:val="16"/>
      <w:szCs w:val="16"/>
    </w:rPr>
  </w:style>
  <w:style w:type="paragraph" w:styleId="CommentText">
    <w:name w:val="annotation text"/>
    <w:basedOn w:val="Normal"/>
    <w:link w:val="CommentTextChar"/>
    <w:uiPriority w:val="99"/>
    <w:semiHidden/>
    <w:unhideWhenUsed/>
    <w:rsid w:val="00A106A3"/>
    <w:rPr>
      <w:sz w:val="20"/>
    </w:rPr>
  </w:style>
  <w:style w:type="character" w:customStyle="1" w:styleId="CommentTextChar">
    <w:name w:val="Comment Text Char"/>
    <w:basedOn w:val="DefaultParagraphFont"/>
    <w:link w:val="CommentText"/>
    <w:uiPriority w:val="99"/>
    <w:semiHidden/>
    <w:rsid w:val="00A106A3"/>
  </w:style>
  <w:style w:type="paragraph" w:styleId="CommentSubject">
    <w:name w:val="annotation subject"/>
    <w:basedOn w:val="CommentText"/>
    <w:next w:val="CommentText"/>
    <w:link w:val="CommentSubjectChar"/>
    <w:uiPriority w:val="99"/>
    <w:semiHidden/>
    <w:unhideWhenUsed/>
    <w:rsid w:val="00A106A3"/>
    <w:rPr>
      <w:b/>
      <w:bCs/>
    </w:rPr>
  </w:style>
  <w:style w:type="character" w:customStyle="1" w:styleId="CommentSubjectChar">
    <w:name w:val="Comment Subject Char"/>
    <w:link w:val="CommentSubject"/>
    <w:uiPriority w:val="99"/>
    <w:semiHidden/>
    <w:rsid w:val="00A106A3"/>
    <w:rPr>
      <w:b/>
      <w:bCs/>
    </w:rPr>
  </w:style>
  <w:style w:type="paragraph" w:styleId="BalloonText">
    <w:name w:val="Balloon Text"/>
    <w:basedOn w:val="Normal"/>
    <w:link w:val="BalloonTextChar"/>
    <w:uiPriority w:val="99"/>
    <w:semiHidden/>
    <w:unhideWhenUsed/>
    <w:rsid w:val="00A106A3"/>
    <w:rPr>
      <w:rFonts w:ascii="Tahoma" w:hAnsi="Tahoma" w:cs="Tahoma"/>
      <w:sz w:val="16"/>
      <w:szCs w:val="16"/>
    </w:rPr>
  </w:style>
  <w:style w:type="character" w:customStyle="1" w:styleId="BalloonTextChar">
    <w:name w:val="Balloon Text Char"/>
    <w:link w:val="BalloonText"/>
    <w:uiPriority w:val="99"/>
    <w:semiHidden/>
    <w:rsid w:val="00A106A3"/>
    <w:rPr>
      <w:rFonts w:ascii="Tahoma" w:hAnsi="Tahoma" w:cs="Tahoma"/>
      <w:sz w:val="16"/>
      <w:szCs w:val="16"/>
    </w:rPr>
  </w:style>
  <w:style w:type="character" w:customStyle="1" w:styleId="FooterChar">
    <w:name w:val="Footer Char"/>
    <w:link w:val="Footer"/>
    <w:uiPriority w:val="99"/>
    <w:rsid w:val="00264A4E"/>
    <w:rPr>
      <w:sz w:val="22"/>
    </w:rPr>
  </w:style>
  <w:style w:type="character" w:customStyle="1" w:styleId="Quick1">
    <w:name w:val="Quick 1."/>
    <w:rsid w:val="00DC06E8"/>
  </w:style>
  <w:style w:type="paragraph" w:styleId="ListParagraph">
    <w:name w:val="List Paragraph"/>
    <w:basedOn w:val="Normal"/>
    <w:uiPriority w:val="34"/>
    <w:qFormat/>
    <w:rsid w:val="00E61E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Style 4"/>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n Char Char"/>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181446"/>
    <w:rPr>
      <w:sz w:val="22"/>
    </w:rPr>
  </w:style>
  <w:style w:type="paragraph" w:styleId="BodyTextIndent">
    <w:name w:val="Body Text Indent"/>
    <w:basedOn w:val="Normal"/>
    <w:link w:val="BodyTextIndentChar"/>
    <w:semiHidden/>
    <w:rsid w:val="00181446"/>
    <w:pPr>
      <w:spacing w:after="240"/>
      <w:ind w:firstLine="720"/>
    </w:pPr>
  </w:style>
  <w:style w:type="character" w:customStyle="1" w:styleId="BodyTextIndentChar">
    <w:name w:val="Body Text Indent Char"/>
    <w:link w:val="BodyTextIndent"/>
    <w:semiHidden/>
    <w:rsid w:val="00181446"/>
    <w:rPr>
      <w:sz w:val="22"/>
    </w:rPr>
  </w:style>
  <w:style w:type="paragraph" w:customStyle="1" w:styleId="ParaNum0">
    <w:name w:val="ParaNum"/>
    <w:basedOn w:val="Normal"/>
    <w:link w:val="ParaNumChar"/>
    <w:rsid w:val="00592605"/>
    <w:pPr>
      <w:widowControl w:val="0"/>
      <w:numPr>
        <w:numId w:val="15"/>
      </w:numPr>
      <w:tabs>
        <w:tab w:val="clear" w:pos="1080"/>
        <w:tab w:val="num" w:pos="1440"/>
      </w:tabs>
      <w:spacing w:after="120"/>
    </w:pPr>
    <w:rPr>
      <w:snapToGrid w:val="0"/>
      <w:kern w:val="28"/>
    </w:rPr>
  </w:style>
  <w:style w:type="character" w:customStyle="1" w:styleId="ParaNumChar">
    <w:name w:val="ParaNum Char"/>
    <w:link w:val="ParaNum0"/>
    <w:rsid w:val="00592605"/>
    <w:rPr>
      <w:snapToGrid w:val="0"/>
      <w:kern w:val="28"/>
      <w:sz w:val="22"/>
    </w:rPr>
  </w:style>
  <w:style w:type="character" w:styleId="CommentReference">
    <w:name w:val="annotation reference"/>
    <w:uiPriority w:val="99"/>
    <w:semiHidden/>
    <w:unhideWhenUsed/>
    <w:rsid w:val="00A106A3"/>
    <w:rPr>
      <w:sz w:val="16"/>
      <w:szCs w:val="16"/>
    </w:rPr>
  </w:style>
  <w:style w:type="paragraph" w:styleId="CommentText">
    <w:name w:val="annotation text"/>
    <w:basedOn w:val="Normal"/>
    <w:link w:val="CommentTextChar"/>
    <w:uiPriority w:val="99"/>
    <w:semiHidden/>
    <w:unhideWhenUsed/>
    <w:rsid w:val="00A106A3"/>
    <w:rPr>
      <w:sz w:val="20"/>
    </w:rPr>
  </w:style>
  <w:style w:type="character" w:customStyle="1" w:styleId="CommentTextChar">
    <w:name w:val="Comment Text Char"/>
    <w:basedOn w:val="DefaultParagraphFont"/>
    <w:link w:val="CommentText"/>
    <w:uiPriority w:val="99"/>
    <w:semiHidden/>
    <w:rsid w:val="00A106A3"/>
  </w:style>
  <w:style w:type="paragraph" w:styleId="CommentSubject">
    <w:name w:val="annotation subject"/>
    <w:basedOn w:val="CommentText"/>
    <w:next w:val="CommentText"/>
    <w:link w:val="CommentSubjectChar"/>
    <w:uiPriority w:val="99"/>
    <w:semiHidden/>
    <w:unhideWhenUsed/>
    <w:rsid w:val="00A106A3"/>
    <w:rPr>
      <w:b/>
      <w:bCs/>
    </w:rPr>
  </w:style>
  <w:style w:type="character" w:customStyle="1" w:styleId="CommentSubjectChar">
    <w:name w:val="Comment Subject Char"/>
    <w:link w:val="CommentSubject"/>
    <w:uiPriority w:val="99"/>
    <w:semiHidden/>
    <w:rsid w:val="00A106A3"/>
    <w:rPr>
      <w:b/>
      <w:bCs/>
    </w:rPr>
  </w:style>
  <w:style w:type="paragraph" w:styleId="BalloonText">
    <w:name w:val="Balloon Text"/>
    <w:basedOn w:val="Normal"/>
    <w:link w:val="BalloonTextChar"/>
    <w:uiPriority w:val="99"/>
    <w:semiHidden/>
    <w:unhideWhenUsed/>
    <w:rsid w:val="00A106A3"/>
    <w:rPr>
      <w:rFonts w:ascii="Tahoma" w:hAnsi="Tahoma" w:cs="Tahoma"/>
      <w:sz w:val="16"/>
      <w:szCs w:val="16"/>
    </w:rPr>
  </w:style>
  <w:style w:type="character" w:customStyle="1" w:styleId="BalloonTextChar">
    <w:name w:val="Balloon Text Char"/>
    <w:link w:val="BalloonText"/>
    <w:uiPriority w:val="99"/>
    <w:semiHidden/>
    <w:rsid w:val="00A106A3"/>
    <w:rPr>
      <w:rFonts w:ascii="Tahoma" w:hAnsi="Tahoma" w:cs="Tahoma"/>
      <w:sz w:val="16"/>
      <w:szCs w:val="16"/>
    </w:rPr>
  </w:style>
  <w:style w:type="character" w:customStyle="1" w:styleId="FooterChar">
    <w:name w:val="Footer Char"/>
    <w:link w:val="Footer"/>
    <w:uiPriority w:val="99"/>
    <w:rsid w:val="00264A4E"/>
    <w:rPr>
      <w:sz w:val="22"/>
    </w:rPr>
  </w:style>
  <w:style w:type="character" w:customStyle="1" w:styleId="Quick1">
    <w:name w:val="Quick 1."/>
    <w:rsid w:val="00DC06E8"/>
  </w:style>
  <w:style w:type="paragraph" w:styleId="ListParagraph">
    <w:name w:val="List Paragraph"/>
    <w:basedOn w:val="Normal"/>
    <w:uiPriority w:val="34"/>
    <w:qFormat/>
    <w:rsid w:val="00E61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39281">
      <w:bodyDiv w:val="1"/>
      <w:marLeft w:val="0"/>
      <w:marRight w:val="0"/>
      <w:marTop w:val="0"/>
      <w:marBottom w:val="0"/>
      <w:divBdr>
        <w:top w:val="none" w:sz="0" w:space="0" w:color="auto"/>
        <w:left w:val="none" w:sz="0" w:space="0" w:color="auto"/>
        <w:bottom w:val="none" w:sz="0" w:space="0" w:color="auto"/>
        <w:right w:val="none" w:sz="0" w:space="0" w:color="auto"/>
      </w:divBdr>
    </w:div>
    <w:div w:id="63618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cc504@fcc.gov"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armell.weathers@fcc.gov"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2826</Characters>
  <Application>Microsoft Office Word</Application>
  <DocSecurity>0</DocSecurity>
  <Lines>82</Lines>
  <Paragraphs>29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3374</CharactersWithSpaces>
  <SharedDoc>false</SharedDoc>
  <HyperlinkBase> </HyperlinkBase>
  <HLinks>
    <vt:vector size="12" baseType="variant">
      <vt:variant>
        <vt:i4>3473482</vt:i4>
      </vt:variant>
      <vt:variant>
        <vt:i4>3</vt:i4>
      </vt:variant>
      <vt:variant>
        <vt:i4>0</vt:i4>
      </vt:variant>
      <vt:variant>
        <vt:i4>5</vt:i4>
      </vt:variant>
      <vt:variant>
        <vt:lpwstr>mailto:fcc504@fcc.gov</vt:lpwstr>
      </vt:variant>
      <vt:variant>
        <vt:lpwstr/>
      </vt: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2014-11-03T20:57:00Z</cp:lastPrinted>
  <dcterms:created xsi:type="dcterms:W3CDTF">2015-02-05T19:23:00Z</dcterms:created>
  <dcterms:modified xsi:type="dcterms:W3CDTF">2015-02-05T19:23:00Z</dcterms:modified>
  <cp:category> </cp:category>
  <cp:contentStatus> </cp:contentStatus>
</cp:coreProperties>
</file>