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C4349" w14:textId="77777777" w:rsidR="004C7C5C" w:rsidRDefault="004C7C5C" w:rsidP="005849C9">
      <w:pPr>
        <w:widowControl/>
        <w:rPr>
          <w:b/>
          <w:kern w:val="0"/>
          <w:szCs w:val="22"/>
        </w:rPr>
      </w:pPr>
      <w:bookmarkStart w:id="0" w:name="_GoBack"/>
      <w:bookmarkEnd w:id="0"/>
    </w:p>
    <w:p w14:paraId="15CE2DE0" w14:textId="77777777" w:rsidR="00E273E3" w:rsidRPr="00790B4B" w:rsidRDefault="00E273E3" w:rsidP="002659F3">
      <w:pPr>
        <w:widowControl/>
        <w:jc w:val="center"/>
        <w:rPr>
          <w:b/>
        </w:rPr>
      </w:pPr>
      <w:r w:rsidRPr="00790B4B">
        <w:rPr>
          <w:b/>
          <w:kern w:val="0"/>
          <w:szCs w:val="22"/>
        </w:rPr>
        <w:t>Before</w:t>
      </w:r>
      <w:r w:rsidRPr="00790B4B">
        <w:rPr>
          <w:b/>
        </w:rPr>
        <w:t xml:space="preserve"> the</w:t>
      </w:r>
    </w:p>
    <w:p w14:paraId="21C2A280" w14:textId="77777777" w:rsidR="00E273E3" w:rsidRPr="00790B4B" w:rsidRDefault="00E273E3" w:rsidP="002659F3">
      <w:pPr>
        <w:pStyle w:val="StyleBoldCentered"/>
        <w:widowControl/>
        <w:rPr>
          <w:rFonts w:ascii="Times New Roman" w:hAnsi="Times New Roman"/>
        </w:rPr>
      </w:pPr>
      <w:r w:rsidRPr="00790B4B">
        <w:rPr>
          <w:rFonts w:ascii="Times New Roman" w:hAnsi="Times New Roman"/>
        </w:rPr>
        <w:t>F</w:t>
      </w:r>
      <w:r w:rsidRPr="00790B4B">
        <w:rPr>
          <w:rFonts w:ascii="Times New Roman" w:hAnsi="Times New Roman"/>
          <w:caps w:val="0"/>
        </w:rPr>
        <w:t>ederal Communications Commission</w:t>
      </w:r>
    </w:p>
    <w:p w14:paraId="42E0BDD9" w14:textId="77777777" w:rsidR="00E273E3" w:rsidRPr="00790B4B" w:rsidRDefault="00E273E3" w:rsidP="002659F3">
      <w:pPr>
        <w:pStyle w:val="StyleBoldCentered"/>
        <w:widowControl/>
        <w:rPr>
          <w:rFonts w:ascii="Times New Roman" w:hAnsi="Times New Roman"/>
        </w:rPr>
      </w:pPr>
      <w:r w:rsidRPr="00790B4B">
        <w:rPr>
          <w:rFonts w:ascii="Times New Roman" w:hAnsi="Times New Roman"/>
          <w:caps w:val="0"/>
        </w:rPr>
        <w:t>Washington</w:t>
      </w:r>
      <w:r w:rsidRPr="00790B4B">
        <w:rPr>
          <w:rFonts w:ascii="Times New Roman" w:hAnsi="Times New Roman"/>
        </w:rPr>
        <w:t>, DC 20554</w:t>
      </w:r>
    </w:p>
    <w:p w14:paraId="42E01442" w14:textId="77777777" w:rsidR="00E273E3" w:rsidRPr="00790B4B" w:rsidRDefault="00E273E3" w:rsidP="002659F3">
      <w:pPr>
        <w:widowControl/>
      </w:pPr>
    </w:p>
    <w:tbl>
      <w:tblPr>
        <w:tblW w:w="0" w:type="auto"/>
        <w:tblLayout w:type="fixed"/>
        <w:tblLook w:val="0000" w:firstRow="0" w:lastRow="0" w:firstColumn="0" w:lastColumn="0" w:noHBand="0" w:noVBand="0"/>
      </w:tblPr>
      <w:tblGrid>
        <w:gridCol w:w="4698"/>
        <w:gridCol w:w="630"/>
        <w:gridCol w:w="4248"/>
      </w:tblGrid>
      <w:tr w:rsidR="00E273E3" w:rsidRPr="00344C0B" w14:paraId="661D7B49" w14:textId="77777777">
        <w:tc>
          <w:tcPr>
            <w:tcW w:w="4698" w:type="dxa"/>
          </w:tcPr>
          <w:p w14:paraId="29760D6E" w14:textId="77777777" w:rsidR="00E273E3" w:rsidRPr="00790B4B" w:rsidRDefault="00E273E3" w:rsidP="002659F3">
            <w:pPr>
              <w:widowControl/>
              <w:suppressAutoHyphens/>
              <w:rPr>
                <w:spacing w:val="-2"/>
              </w:rPr>
            </w:pPr>
            <w:r w:rsidRPr="00790B4B">
              <w:rPr>
                <w:spacing w:val="-2"/>
              </w:rPr>
              <w:t>In the Matter of</w:t>
            </w:r>
          </w:p>
          <w:p w14:paraId="30EE0C8E" w14:textId="77777777" w:rsidR="00E273E3" w:rsidRPr="00790B4B" w:rsidRDefault="00E273E3" w:rsidP="002659F3">
            <w:pPr>
              <w:widowControl/>
              <w:suppressAutoHyphens/>
              <w:rPr>
                <w:spacing w:val="-2"/>
              </w:rPr>
            </w:pPr>
          </w:p>
          <w:p w14:paraId="37646406" w14:textId="77777777" w:rsidR="00E273E3" w:rsidRPr="00344C0B" w:rsidRDefault="00B34815" w:rsidP="002659F3">
            <w:pPr>
              <w:widowControl/>
              <w:suppressAutoHyphens/>
              <w:rPr>
                <w:spacing w:val="-2"/>
              </w:rPr>
            </w:pPr>
            <w:r>
              <w:rPr>
                <w:spacing w:val="-2"/>
              </w:rPr>
              <w:t>Lakewood Transportation, LLC</w:t>
            </w:r>
            <w:r w:rsidR="00E273E3" w:rsidRPr="00344C0B">
              <w:rPr>
                <w:spacing w:val="-2"/>
              </w:rPr>
              <w:t xml:space="preserve"> </w:t>
            </w:r>
          </w:p>
        </w:tc>
        <w:tc>
          <w:tcPr>
            <w:tcW w:w="630" w:type="dxa"/>
          </w:tcPr>
          <w:p w14:paraId="215E1C1D" w14:textId="77777777" w:rsidR="00E273E3" w:rsidRPr="00344C0B" w:rsidRDefault="00E273E3" w:rsidP="002659F3">
            <w:pPr>
              <w:widowControl/>
              <w:suppressAutoHyphens/>
              <w:rPr>
                <w:spacing w:val="-2"/>
              </w:rPr>
            </w:pPr>
            <w:r w:rsidRPr="00344C0B">
              <w:rPr>
                <w:spacing w:val="-2"/>
              </w:rPr>
              <w:t>)</w:t>
            </w:r>
          </w:p>
          <w:p w14:paraId="32694786" w14:textId="77777777" w:rsidR="00E273E3" w:rsidRPr="00344C0B" w:rsidRDefault="00E273E3" w:rsidP="002659F3">
            <w:pPr>
              <w:widowControl/>
              <w:suppressAutoHyphens/>
              <w:rPr>
                <w:spacing w:val="-2"/>
              </w:rPr>
            </w:pPr>
            <w:r w:rsidRPr="00344C0B">
              <w:rPr>
                <w:spacing w:val="-2"/>
              </w:rPr>
              <w:t>)</w:t>
            </w:r>
          </w:p>
          <w:p w14:paraId="0BE9A1FF" w14:textId="77777777" w:rsidR="00E273E3" w:rsidRPr="00344C0B" w:rsidRDefault="00E273E3" w:rsidP="002659F3">
            <w:pPr>
              <w:widowControl/>
              <w:suppressAutoHyphens/>
              <w:rPr>
                <w:spacing w:val="-2"/>
              </w:rPr>
            </w:pPr>
            <w:r w:rsidRPr="00344C0B">
              <w:rPr>
                <w:spacing w:val="-2"/>
              </w:rPr>
              <w:t>)</w:t>
            </w:r>
          </w:p>
          <w:p w14:paraId="1CF85D99" w14:textId="77777777" w:rsidR="00E273E3" w:rsidRPr="00344C0B" w:rsidRDefault="00E273E3" w:rsidP="002659F3">
            <w:pPr>
              <w:widowControl/>
              <w:suppressAutoHyphens/>
              <w:rPr>
                <w:spacing w:val="-2"/>
              </w:rPr>
            </w:pPr>
            <w:r w:rsidRPr="00344C0B">
              <w:rPr>
                <w:spacing w:val="-2"/>
              </w:rPr>
              <w:t>)</w:t>
            </w:r>
          </w:p>
          <w:p w14:paraId="7F2B85A1" w14:textId="77777777" w:rsidR="00E273E3" w:rsidRPr="00344C0B" w:rsidRDefault="00E273E3" w:rsidP="002659F3">
            <w:pPr>
              <w:widowControl/>
              <w:suppressAutoHyphens/>
              <w:rPr>
                <w:spacing w:val="-2"/>
              </w:rPr>
            </w:pPr>
            <w:r w:rsidRPr="00344C0B">
              <w:rPr>
                <w:spacing w:val="-2"/>
              </w:rPr>
              <w:t>)</w:t>
            </w:r>
          </w:p>
        </w:tc>
        <w:tc>
          <w:tcPr>
            <w:tcW w:w="4248" w:type="dxa"/>
          </w:tcPr>
          <w:p w14:paraId="43B26387" w14:textId="77777777" w:rsidR="00E273E3" w:rsidRPr="00344C0B" w:rsidRDefault="00E273E3" w:rsidP="002659F3">
            <w:pPr>
              <w:widowControl/>
              <w:suppressAutoHyphens/>
              <w:rPr>
                <w:spacing w:val="-2"/>
              </w:rPr>
            </w:pPr>
          </w:p>
          <w:p w14:paraId="2DA11D91" w14:textId="77777777" w:rsidR="00E273E3" w:rsidRPr="00344C0B" w:rsidRDefault="00E273E3" w:rsidP="002659F3">
            <w:pPr>
              <w:widowControl/>
              <w:suppressAutoHyphens/>
              <w:rPr>
                <w:spacing w:val="-2"/>
              </w:rPr>
            </w:pPr>
          </w:p>
          <w:p w14:paraId="18F81041" w14:textId="77777777" w:rsidR="00E273E3" w:rsidRPr="0007571D" w:rsidRDefault="00E273E3" w:rsidP="00EE05DB">
            <w:pPr>
              <w:widowControl/>
              <w:suppressAutoHyphens/>
              <w:ind w:left="432"/>
              <w:rPr>
                <w:spacing w:val="-2"/>
              </w:rPr>
            </w:pPr>
            <w:r w:rsidRPr="00344C0B">
              <w:rPr>
                <w:spacing w:val="-2"/>
              </w:rPr>
              <w:t>File No.:  EB-</w:t>
            </w:r>
            <w:r w:rsidR="00B34815">
              <w:rPr>
                <w:spacing w:val="-2"/>
              </w:rPr>
              <w:t>FIELDNER</w:t>
            </w:r>
            <w:r w:rsidRPr="00344C0B">
              <w:rPr>
                <w:spacing w:val="-2"/>
              </w:rPr>
              <w:t>-</w:t>
            </w:r>
            <w:r w:rsidR="00B34815">
              <w:rPr>
                <w:spacing w:val="-2"/>
              </w:rPr>
              <w:t>13</w:t>
            </w:r>
            <w:r w:rsidRPr="00344C0B">
              <w:rPr>
                <w:spacing w:val="-2"/>
              </w:rPr>
              <w:t>-</w:t>
            </w:r>
            <w:r w:rsidR="00B34815">
              <w:rPr>
                <w:spacing w:val="-2"/>
              </w:rPr>
              <w:t>00007073</w:t>
            </w:r>
          </w:p>
          <w:p w14:paraId="7F945983" w14:textId="77777777" w:rsidR="00E273E3" w:rsidRPr="0007571D" w:rsidRDefault="00B34815" w:rsidP="00EE05DB">
            <w:pPr>
              <w:widowControl/>
              <w:suppressAutoHyphens/>
              <w:ind w:left="432"/>
              <w:rPr>
                <w:spacing w:val="-2"/>
              </w:rPr>
            </w:pPr>
            <w:r>
              <w:rPr>
                <w:spacing w:val="-2"/>
              </w:rPr>
              <w:t>NAL/Acct. No.: 21432400001</w:t>
            </w:r>
          </w:p>
          <w:p w14:paraId="793AF6DD" w14:textId="77777777" w:rsidR="00E273E3" w:rsidRPr="0007571D" w:rsidRDefault="00E273E3" w:rsidP="00B34815">
            <w:pPr>
              <w:widowControl/>
              <w:suppressAutoHyphens/>
              <w:ind w:left="432"/>
              <w:rPr>
                <w:spacing w:val="-2"/>
              </w:rPr>
            </w:pPr>
            <w:r w:rsidRPr="00344C0B">
              <w:rPr>
                <w:spacing w:val="-2"/>
              </w:rPr>
              <w:t xml:space="preserve">FRN:  </w:t>
            </w:r>
            <w:r w:rsidR="00B34815">
              <w:rPr>
                <w:spacing w:val="-2"/>
              </w:rPr>
              <w:t>0023117930</w:t>
            </w:r>
          </w:p>
        </w:tc>
      </w:tr>
    </w:tbl>
    <w:p w14:paraId="140F9B3B" w14:textId="77777777" w:rsidR="00E273E3" w:rsidRPr="00344C0B" w:rsidRDefault="00E273E3" w:rsidP="002659F3">
      <w:pPr>
        <w:widowControl/>
      </w:pPr>
    </w:p>
    <w:p w14:paraId="35C2D5A4" w14:textId="77777777" w:rsidR="00E273E3" w:rsidRPr="00344C0B" w:rsidRDefault="00E273E3" w:rsidP="002659F3">
      <w:pPr>
        <w:pStyle w:val="StyleBoldCentered"/>
        <w:widowControl/>
        <w:spacing w:after="220"/>
      </w:pPr>
      <w:r w:rsidRPr="00344C0B">
        <w:t>forfeiture ORDER</w:t>
      </w:r>
    </w:p>
    <w:p w14:paraId="0E8AB8B1" w14:textId="3338E3DA" w:rsidR="00E273E3" w:rsidRPr="0007571D" w:rsidRDefault="00E273E3" w:rsidP="00226191">
      <w:pPr>
        <w:widowControl/>
        <w:tabs>
          <w:tab w:val="right" w:pos="9360"/>
        </w:tabs>
        <w:suppressAutoHyphens/>
        <w:rPr>
          <w:spacing w:val="-2"/>
        </w:rPr>
      </w:pPr>
      <w:r w:rsidRPr="00344C0B">
        <w:rPr>
          <w:b/>
          <w:spacing w:val="-2"/>
        </w:rPr>
        <w:t xml:space="preserve">Adopted:  </w:t>
      </w:r>
      <w:r w:rsidR="006F1CB0" w:rsidRPr="00174BFB">
        <w:rPr>
          <w:b/>
          <w:spacing w:val="-2"/>
        </w:rPr>
        <w:t xml:space="preserve">October </w:t>
      </w:r>
      <w:r w:rsidR="00FA55DF" w:rsidRPr="00174BFB">
        <w:rPr>
          <w:b/>
          <w:spacing w:val="-2"/>
        </w:rPr>
        <w:t>22</w:t>
      </w:r>
      <w:r w:rsidR="00B34815" w:rsidRPr="00174BFB">
        <w:rPr>
          <w:b/>
          <w:spacing w:val="-2"/>
        </w:rPr>
        <w:t>, 2015</w:t>
      </w:r>
      <w:r w:rsidR="006D2212" w:rsidRPr="0007571D">
        <w:rPr>
          <w:b/>
          <w:spacing w:val="-2"/>
        </w:rPr>
        <w:tab/>
        <w:t xml:space="preserve">Released:  </w:t>
      </w:r>
      <w:r w:rsidR="006F1CB0" w:rsidRPr="00174BFB">
        <w:rPr>
          <w:b/>
          <w:spacing w:val="-2"/>
        </w:rPr>
        <w:t>October</w:t>
      </w:r>
      <w:r w:rsidR="00B34815" w:rsidRPr="00174BFB">
        <w:rPr>
          <w:b/>
          <w:spacing w:val="-2"/>
        </w:rPr>
        <w:t xml:space="preserve"> </w:t>
      </w:r>
      <w:r w:rsidR="00FA55DF" w:rsidRPr="00174BFB">
        <w:rPr>
          <w:b/>
          <w:spacing w:val="-2"/>
        </w:rPr>
        <w:t>22</w:t>
      </w:r>
      <w:r w:rsidR="00B34815" w:rsidRPr="00174BFB">
        <w:rPr>
          <w:b/>
          <w:spacing w:val="-2"/>
        </w:rPr>
        <w:t>, 2015</w:t>
      </w:r>
    </w:p>
    <w:p w14:paraId="7ADC160B" w14:textId="77777777" w:rsidR="00E273E3" w:rsidRPr="00344C0B" w:rsidRDefault="00E273E3" w:rsidP="00EE05DB">
      <w:pPr>
        <w:widowControl/>
        <w:jc w:val="center"/>
      </w:pPr>
    </w:p>
    <w:p w14:paraId="6846A997" w14:textId="1666F26A" w:rsidR="00E273E3" w:rsidRDefault="00E273E3" w:rsidP="002659F3">
      <w:pPr>
        <w:widowControl/>
        <w:rPr>
          <w:spacing w:val="-2"/>
        </w:rPr>
      </w:pPr>
      <w:r w:rsidRPr="00344C0B">
        <w:t>By th</w:t>
      </w:r>
      <w:r w:rsidR="00B34815">
        <w:t xml:space="preserve">e </w:t>
      </w:r>
      <w:r w:rsidR="000A3B9B">
        <w:t xml:space="preserve">Regional Director, Northeast Region, </w:t>
      </w:r>
      <w:r w:rsidRPr="00344C0B">
        <w:t>Enforcement Bureau</w:t>
      </w:r>
      <w:r w:rsidRPr="0007571D">
        <w:rPr>
          <w:spacing w:val="-2"/>
        </w:rPr>
        <w:t>:</w:t>
      </w:r>
    </w:p>
    <w:p w14:paraId="79E500F6" w14:textId="77777777" w:rsidR="005849C9" w:rsidRPr="00344C0B" w:rsidRDefault="005849C9" w:rsidP="002659F3">
      <w:pPr>
        <w:widowControl/>
        <w:rPr>
          <w:spacing w:val="-2"/>
        </w:rPr>
      </w:pPr>
    </w:p>
    <w:p w14:paraId="6162C7EA" w14:textId="77777777" w:rsidR="00E273E3" w:rsidRPr="00344C0B" w:rsidRDefault="00E273E3" w:rsidP="00226191">
      <w:pPr>
        <w:pStyle w:val="Heading1"/>
      </w:pPr>
      <w:bookmarkStart w:id="1" w:name="_Toc379288998"/>
      <w:bookmarkStart w:id="2" w:name="_Toc379365499"/>
      <w:r w:rsidRPr="00344C0B">
        <w:t>INTRODUCTION</w:t>
      </w:r>
      <w:bookmarkEnd w:id="1"/>
      <w:bookmarkEnd w:id="2"/>
    </w:p>
    <w:p w14:paraId="259C413D" w14:textId="3C290D10" w:rsidR="00E31A32" w:rsidRDefault="00E273E3" w:rsidP="005056C8">
      <w:pPr>
        <w:pStyle w:val="ParaNum"/>
      </w:pPr>
      <w:r w:rsidRPr="00344C0B">
        <w:t>We impose a penalty of $</w:t>
      </w:r>
      <w:r w:rsidR="00B34815">
        <w:t>6,000 against Lakewood Transportation, LLC</w:t>
      </w:r>
      <w:r w:rsidRPr="0007571D">
        <w:t xml:space="preserve"> </w:t>
      </w:r>
      <w:r w:rsidR="00E31A32">
        <w:t>(Lakewood)</w:t>
      </w:r>
      <w:r w:rsidR="00B34815">
        <w:t xml:space="preserve"> </w:t>
      </w:r>
      <w:r w:rsidRPr="00344C0B">
        <w:t xml:space="preserve">for </w:t>
      </w:r>
      <w:r w:rsidR="00B34815">
        <w:t>operating radio communications equipmen</w:t>
      </w:r>
      <w:r w:rsidR="003E75A1">
        <w:t>t on an unauthorized frequency</w:t>
      </w:r>
      <w:r w:rsidR="00E31A32">
        <w:t>.</w:t>
      </w:r>
      <w:r w:rsidR="00DB7D10">
        <w:rPr>
          <w:rStyle w:val="FootnoteReference"/>
        </w:rPr>
        <w:footnoteReference w:id="2"/>
      </w:r>
      <w:r w:rsidR="00E31A32">
        <w:t xml:space="preserve"> </w:t>
      </w:r>
      <w:r w:rsidR="005056C8" w:rsidRPr="005056C8">
        <w:t>Commission action in this area is essential because radio stations</w:t>
      </w:r>
      <w:r w:rsidR="00DB7D10">
        <w:t xml:space="preserve"> that operate on an unauthorized frequency</w:t>
      </w:r>
      <w:r w:rsidR="005056C8" w:rsidRPr="005056C8">
        <w:t xml:space="preserve"> create a danger of interference to licensed communications and undermine the Commission's authority over FM broadcast radio operation</w:t>
      </w:r>
      <w:r w:rsidR="005056C8">
        <w:t>.</w:t>
      </w:r>
      <w:r w:rsidR="008F04B0">
        <w:rPr>
          <w:rStyle w:val="FootnoteReference"/>
        </w:rPr>
        <w:footnoteReference w:id="3"/>
      </w:r>
      <w:r w:rsidR="005056C8">
        <w:t xml:space="preserve"> </w:t>
      </w:r>
      <w:r w:rsidR="003D1D07">
        <w:t xml:space="preserve"> </w:t>
      </w:r>
    </w:p>
    <w:p w14:paraId="767F83D8" w14:textId="29CDE984" w:rsidR="00E273E3" w:rsidRPr="00344C0B" w:rsidRDefault="00E31A32" w:rsidP="00E31A32">
      <w:pPr>
        <w:pStyle w:val="ParaNum"/>
      </w:pPr>
      <w:r>
        <w:t xml:space="preserve">Lakewood does not deny the violations, but requests cancellation or reduction of the penalty proposed against it based on </w:t>
      </w:r>
      <w:r w:rsidR="007F16C9">
        <w:t xml:space="preserve">(1) </w:t>
      </w:r>
      <w:r>
        <w:t>its purported good faith efforts to meet its regulatory obligation and</w:t>
      </w:r>
      <w:r w:rsidR="007F16C9">
        <w:t xml:space="preserve"> (2) its</w:t>
      </w:r>
      <w:r>
        <w:t xml:space="preserve"> inability to pay. However, Lakewood failed to correct the issue unti</w:t>
      </w:r>
      <w:r w:rsidR="007F16C9">
        <w:t>l after inspection of its communication equipment and notification of violation</w:t>
      </w:r>
      <w:r>
        <w:t xml:space="preserve">. </w:t>
      </w:r>
      <w:r w:rsidR="00817B59">
        <w:t>Additionally</w:t>
      </w:r>
      <w:r>
        <w:t xml:space="preserve">, the financial documentation submitted by Lakewood does not support its inability to pay. </w:t>
      </w:r>
      <w:r w:rsidR="00DB7D10">
        <w:rPr>
          <w:szCs w:val="22"/>
        </w:rPr>
        <w:t>W</w:t>
      </w:r>
      <w:r w:rsidR="0078649E" w:rsidRPr="00E31A32">
        <w:rPr>
          <w:szCs w:val="22"/>
        </w:rPr>
        <w:t xml:space="preserve">e find no reason to cancel, withdraw, or reduce the proposed </w:t>
      </w:r>
      <w:r w:rsidR="00CA60E2" w:rsidRPr="00E31A32">
        <w:rPr>
          <w:szCs w:val="22"/>
        </w:rPr>
        <w:t>penalty</w:t>
      </w:r>
      <w:r w:rsidR="005849C9">
        <w:rPr>
          <w:szCs w:val="22"/>
        </w:rPr>
        <w:t xml:space="preserve"> and we therefore </w:t>
      </w:r>
      <w:r w:rsidR="0078649E" w:rsidRPr="00E31A32">
        <w:rPr>
          <w:szCs w:val="22"/>
        </w:rPr>
        <w:t>assess the $</w:t>
      </w:r>
      <w:r w:rsidR="003E75A1">
        <w:t xml:space="preserve">6,000 </w:t>
      </w:r>
      <w:r w:rsidR="0078649E" w:rsidRPr="00E31A32">
        <w:rPr>
          <w:szCs w:val="22"/>
        </w:rPr>
        <w:t xml:space="preserve">forfeiture </w:t>
      </w:r>
      <w:r w:rsidR="008D1BE7" w:rsidRPr="00E31A32">
        <w:rPr>
          <w:szCs w:val="22"/>
        </w:rPr>
        <w:t xml:space="preserve">the </w:t>
      </w:r>
      <w:r w:rsidR="003E75A1" w:rsidRPr="00E31A32">
        <w:rPr>
          <w:szCs w:val="22"/>
        </w:rPr>
        <w:t>Bureau</w:t>
      </w:r>
      <w:r w:rsidR="0078649E" w:rsidRPr="00E31A32">
        <w:rPr>
          <w:szCs w:val="22"/>
        </w:rPr>
        <w:t xml:space="preserve"> previously proposed.</w:t>
      </w:r>
      <w:r w:rsidR="00A204BA" w:rsidRPr="00344C0B">
        <w:t xml:space="preserve"> </w:t>
      </w:r>
      <w:r w:rsidR="00E273E3" w:rsidRPr="00344C0B">
        <w:t xml:space="preserve">     </w:t>
      </w:r>
    </w:p>
    <w:p w14:paraId="14F1E8A3" w14:textId="77777777" w:rsidR="00E273E3" w:rsidRPr="00344C0B" w:rsidRDefault="00E273E3" w:rsidP="00226191">
      <w:pPr>
        <w:pStyle w:val="Heading1"/>
      </w:pPr>
      <w:bookmarkStart w:id="3" w:name="_Toc379288999"/>
      <w:bookmarkStart w:id="4" w:name="_Toc379365500"/>
      <w:r w:rsidRPr="00344C0B">
        <w:t>BACKGROUND</w:t>
      </w:r>
      <w:bookmarkEnd w:id="3"/>
      <w:bookmarkEnd w:id="4"/>
    </w:p>
    <w:p w14:paraId="1F766FBC" w14:textId="77777777" w:rsidR="005056C8" w:rsidRDefault="00DB1A28" w:rsidP="00993580">
      <w:pPr>
        <w:pStyle w:val="ParaNum"/>
        <w:tabs>
          <w:tab w:val="clear" w:pos="1440"/>
          <w:tab w:val="num" w:pos="1080"/>
        </w:tabs>
      </w:pPr>
      <w:r>
        <w:t>On March 1, 2013, in response to a complaint of unauthorized transmissions on 159.675 MHz in the Lakewood, New Jersey area, agents monitored transmissions on the frequency 159.675 and, using radio finding techniques, determined that the transmissions were emanating from the Lakewood Business Office.</w:t>
      </w:r>
      <w:r w:rsidR="005056C8" w:rsidRPr="005056C8">
        <w:t xml:space="preserve"> </w:t>
      </w:r>
      <w:r w:rsidR="005056C8">
        <w:t>The agents inspected the radio transmitting equipment at the Lakewood Business Office in the presence of Lakewood’s dispatcher and confirmed that Lakewood was operating its dispatch service, which included a base station and mobile radios, on the frequency 159.675 MHz.</w:t>
      </w:r>
      <w:r w:rsidR="002B17E2" w:rsidRPr="0007571D">
        <w:rPr>
          <w:rStyle w:val="FootnoteReference"/>
          <w:szCs w:val="22"/>
        </w:rPr>
        <w:footnoteReference w:id="4"/>
      </w:r>
      <w:r>
        <w:t xml:space="preserve"> </w:t>
      </w:r>
    </w:p>
    <w:p w14:paraId="1DA953D2" w14:textId="6D8836BF" w:rsidR="002B17E2" w:rsidRDefault="00DB1A28" w:rsidP="00993580">
      <w:pPr>
        <w:pStyle w:val="ParaNum"/>
      </w:pPr>
      <w:r>
        <w:t>On November 12, 2013</w:t>
      </w:r>
      <w:r w:rsidR="006B57BA">
        <w:t>,</w:t>
      </w:r>
      <w:r>
        <w:t xml:space="preserve"> the Bureau issued the </w:t>
      </w:r>
      <w:r w:rsidR="006B57BA">
        <w:t>Notice of Apparent Liability for Forfeiture (</w:t>
      </w:r>
      <w:r w:rsidRPr="00993580">
        <w:rPr>
          <w:i/>
        </w:rPr>
        <w:t>NAL</w:t>
      </w:r>
      <w:r w:rsidR="006B57BA">
        <w:t>)</w:t>
      </w:r>
      <w:r w:rsidRPr="005056C8">
        <w:rPr>
          <w:i/>
        </w:rPr>
        <w:t xml:space="preserve"> </w:t>
      </w:r>
      <w:r>
        <w:t>proposing a $6,000 forfeiture against Lakewood for its apparent</w:t>
      </w:r>
      <w:r w:rsidR="005840A0">
        <w:t xml:space="preserve"> </w:t>
      </w:r>
      <w:r>
        <w:t xml:space="preserve">willful </w:t>
      </w:r>
      <w:r w:rsidR="003A2F24">
        <w:t xml:space="preserve">and repeated </w:t>
      </w:r>
      <w:r>
        <w:t xml:space="preserve">violations of </w:t>
      </w:r>
      <w:r w:rsidR="00137B27">
        <w:t>Section 301 of the Communications Act of 1934 (Act) and Section 1.903(a)</w:t>
      </w:r>
      <w:r w:rsidR="003A2F24">
        <w:t>–</w:t>
      </w:r>
      <w:r w:rsidR="00137B27">
        <w:t xml:space="preserve">(b) of the Commission’s </w:t>
      </w:r>
      <w:r w:rsidR="00137B27">
        <w:lastRenderedPageBreak/>
        <w:t>rules by operating communications equipment on an unauthorized frequency.</w:t>
      </w:r>
      <w:r>
        <w:t xml:space="preserve"> </w:t>
      </w:r>
      <w:r w:rsidR="00DD7B34" w:rsidRPr="0007571D">
        <w:t xml:space="preserve">  </w:t>
      </w:r>
    </w:p>
    <w:p w14:paraId="04014E93" w14:textId="1DA93978" w:rsidR="00137B27" w:rsidRPr="00344C0B" w:rsidRDefault="00137B27" w:rsidP="00DF51BB">
      <w:pPr>
        <w:pStyle w:val="ParaNum"/>
      </w:pPr>
      <w:r>
        <w:t>On January 14, 2014, L</w:t>
      </w:r>
      <w:r w:rsidR="006B57BA">
        <w:t xml:space="preserve">akewood filed a response to the </w:t>
      </w:r>
      <w:r w:rsidRPr="00993580">
        <w:rPr>
          <w:i/>
        </w:rPr>
        <w:t>NAL</w:t>
      </w:r>
      <w:r w:rsidR="005850E3">
        <w:t>.</w:t>
      </w:r>
      <w:r w:rsidR="005850E3">
        <w:rPr>
          <w:rStyle w:val="FootnoteReference"/>
        </w:rPr>
        <w:footnoteReference w:id="5"/>
      </w:r>
      <w:r>
        <w:t xml:space="preserve"> </w:t>
      </w:r>
      <w:r w:rsidR="0062089A">
        <w:t xml:space="preserve"> Lakewood makes a number of arguments as to why the </w:t>
      </w:r>
      <w:r w:rsidR="0062089A">
        <w:rPr>
          <w:i/>
        </w:rPr>
        <w:t xml:space="preserve">NAL </w:t>
      </w:r>
      <w:r w:rsidR="0062089A">
        <w:t xml:space="preserve">should </w:t>
      </w:r>
      <w:r>
        <w:t>be cancelled or reduced. Lakewood states that</w:t>
      </w:r>
      <w:r w:rsidR="009701D7">
        <w:t xml:space="preserve">, after being informed of </w:t>
      </w:r>
      <w:r w:rsidR="007F16C9">
        <w:t>its</w:t>
      </w:r>
      <w:r w:rsidR="009701D7">
        <w:t xml:space="preserve"> violation,</w:t>
      </w:r>
      <w:r>
        <w:t xml:space="preserve"> </w:t>
      </w:r>
      <w:r w:rsidR="007F16C9">
        <w:t>it</w:t>
      </w:r>
      <w:r>
        <w:t xml:space="preserve"> took immediate action to operate radio communications on an authorized</w:t>
      </w:r>
      <w:r w:rsidR="009701D7">
        <w:t xml:space="preserve"> frequency</w:t>
      </w:r>
      <w:r w:rsidR="002045D1">
        <w:t xml:space="preserve">. Furthermore, Lakewood states that </w:t>
      </w:r>
      <w:r w:rsidR="009701D7">
        <w:t xml:space="preserve">financial hardships and recent business losses are grounds for cancellation of the forfeiture. </w:t>
      </w:r>
    </w:p>
    <w:p w14:paraId="4130021E" w14:textId="77777777" w:rsidR="00E273E3" w:rsidRPr="00344C0B" w:rsidRDefault="00E273E3" w:rsidP="00993580">
      <w:pPr>
        <w:pStyle w:val="Heading1"/>
      </w:pPr>
      <w:bookmarkStart w:id="5" w:name="_Toc379289000"/>
      <w:bookmarkStart w:id="6" w:name="_Toc379365501"/>
      <w:r w:rsidRPr="00344C0B">
        <w:t>DISCUSSION</w:t>
      </w:r>
      <w:bookmarkEnd w:id="5"/>
      <w:bookmarkEnd w:id="6"/>
    </w:p>
    <w:p w14:paraId="69CE12E3" w14:textId="47B6A372" w:rsidR="00E6009E" w:rsidRPr="001B6D49" w:rsidRDefault="00E6009E" w:rsidP="00DF51BB">
      <w:pPr>
        <w:pStyle w:val="ParaNum"/>
      </w:pPr>
      <w:r w:rsidRPr="00344C0B">
        <w:t xml:space="preserve">The </w:t>
      </w:r>
      <w:r w:rsidR="005056C8">
        <w:t>Bureau</w:t>
      </w:r>
      <w:r w:rsidRPr="00344C0B">
        <w:t xml:space="preserve"> </w:t>
      </w:r>
      <w:r w:rsidR="00E273E3" w:rsidRPr="00344C0B">
        <w:t xml:space="preserve">proposed </w:t>
      </w:r>
      <w:r w:rsidRPr="00344C0B">
        <w:t xml:space="preserve">a </w:t>
      </w:r>
      <w:r w:rsidR="00E273E3" w:rsidRPr="00344C0B">
        <w:t>forfeiture in this case in accordance with Section 503(b) of the Communications Act of 1934, as amended (Act),</w:t>
      </w:r>
      <w:r w:rsidR="00E273E3" w:rsidRPr="0007571D">
        <w:rPr>
          <w:rStyle w:val="FootnoteReference"/>
        </w:rPr>
        <w:footnoteReference w:id="6"/>
      </w:r>
      <w:r w:rsidR="00E273E3" w:rsidRPr="0007571D">
        <w:t xml:space="preserve"> Section 1.80 of the </w:t>
      </w:r>
      <w:r w:rsidR="00C339C4">
        <w:t>Commission’s r</w:t>
      </w:r>
      <w:r w:rsidR="00E273E3" w:rsidRPr="0007571D">
        <w:t>ules</w:t>
      </w:r>
      <w:r w:rsidR="00C339C4">
        <w:t xml:space="preserve"> (Rules)</w:t>
      </w:r>
      <w:r w:rsidR="00E273E3" w:rsidRPr="0007571D">
        <w:t>,</w:t>
      </w:r>
      <w:r w:rsidR="00E273E3" w:rsidRPr="0007571D">
        <w:rPr>
          <w:vertAlign w:val="superscript"/>
        </w:rPr>
        <w:footnoteReference w:id="7"/>
      </w:r>
      <w:r w:rsidR="00E273E3" w:rsidRPr="0007571D">
        <w:t xml:space="preserve"> and the Commissi</w:t>
      </w:r>
      <w:r w:rsidR="00E273E3" w:rsidRPr="00344C0B">
        <w:t xml:space="preserve">on’s </w:t>
      </w:r>
      <w:r w:rsidR="00E273E3" w:rsidRPr="00344C0B">
        <w:rPr>
          <w:i/>
        </w:rPr>
        <w:t xml:space="preserve">Forfeiture Policy </w:t>
      </w:r>
      <w:r w:rsidR="00E273E3" w:rsidRPr="00344C0B">
        <w:rPr>
          <w:rFonts w:eastAsia="MS Mincho"/>
          <w:i/>
          <w:szCs w:val="22"/>
        </w:rPr>
        <w:t>Statement</w:t>
      </w:r>
      <w:r w:rsidR="00E273E3" w:rsidRPr="00344C0B">
        <w:t>.</w:t>
      </w:r>
      <w:r w:rsidR="00E273E3" w:rsidRPr="0007571D">
        <w:rPr>
          <w:rStyle w:val="FootnoteReference"/>
          <w:szCs w:val="22"/>
        </w:rPr>
        <w:footnoteReference w:id="8"/>
      </w:r>
      <w:r w:rsidR="00E273E3" w:rsidRPr="0007571D">
        <w:t xml:space="preserve">  </w:t>
      </w:r>
      <w:r w:rsidRPr="00344C0B">
        <w:t>When we assess</w:t>
      </w:r>
      <w:r w:rsidR="00E273E3" w:rsidRPr="00344C0B">
        <w:t xml:space="preserve"> forfeitures, Section 503(b)(2)(E) requires that we take into account the “nature, circumstances, extent, and gravity of the violation and, with respect to the violator, the degree of culpability, any history of prior offenses, ability to pay, and such other matters as justice may require.”</w:t>
      </w:r>
      <w:r w:rsidR="00E273E3" w:rsidRPr="0007571D">
        <w:rPr>
          <w:vertAlign w:val="superscript"/>
        </w:rPr>
        <w:footnoteReference w:id="9"/>
      </w:r>
      <w:r w:rsidR="00E273E3" w:rsidRPr="0007571D">
        <w:t xml:space="preserve">  </w:t>
      </w:r>
      <w:r w:rsidR="006B685D" w:rsidRPr="00344C0B">
        <w:rPr>
          <w:szCs w:val="22"/>
        </w:rPr>
        <w:t>As discussed below, we</w:t>
      </w:r>
      <w:r w:rsidRPr="00344C0B">
        <w:rPr>
          <w:szCs w:val="22"/>
        </w:rPr>
        <w:t xml:space="preserve"> have </w:t>
      </w:r>
      <w:r w:rsidR="006B685D" w:rsidRPr="00344C0B">
        <w:rPr>
          <w:szCs w:val="22"/>
        </w:rPr>
        <w:t xml:space="preserve">fully </w:t>
      </w:r>
      <w:r w:rsidRPr="00344C0B">
        <w:rPr>
          <w:szCs w:val="22"/>
        </w:rPr>
        <w:t xml:space="preserve">considered </w:t>
      </w:r>
      <w:r w:rsidR="005056C8">
        <w:t xml:space="preserve">Lakewood’s </w:t>
      </w:r>
      <w:r w:rsidR="0062089A">
        <w:t xml:space="preserve">arguments in </w:t>
      </w:r>
      <w:r w:rsidRPr="00344C0B">
        <w:rPr>
          <w:szCs w:val="22"/>
        </w:rPr>
        <w:t xml:space="preserve">response to the </w:t>
      </w:r>
      <w:r w:rsidRPr="00993580">
        <w:rPr>
          <w:i/>
          <w:szCs w:val="22"/>
        </w:rPr>
        <w:t>NAL</w:t>
      </w:r>
      <w:r w:rsidRPr="00344C0B">
        <w:rPr>
          <w:szCs w:val="22"/>
        </w:rPr>
        <w:t xml:space="preserve">, but </w:t>
      </w:r>
      <w:r w:rsidR="0062089A">
        <w:rPr>
          <w:szCs w:val="22"/>
        </w:rPr>
        <w:t xml:space="preserve">we </w:t>
      </w:r>
      <w:r w:rsidR="007F16C9">
        <w:rPr>
          <w:szCs w:val="22"/>
        </w:rPr>
        <w:t xml:space="preserve">find </w:t>
      </w:r>
      <w:r w:rsidR="0062089A">
        <w:rPr>
          <w:szCs w:val="22"/>
        </w:rPr>
        <w:t xml:space="preserve">none of </w:t>
      </w:r>
      <w:r w:rsidR="007F16C9">
        <w:rPr>
          <w:szCs w:val="22"/>
        </w:rPr>
        <w:t>the</w:t>
      </w:r>
      <w:r w:rsidR="0062089A">
        <w:rPr>
          <w:szCs w:val="22"/>
        </w:rPr>
        <w:t>m</w:t>
      </w:r>
      <w:r w:rsidR="007F16C9">
        <w:rPr>
          <w:szCs w:val="22"/>
        </w:rPr>
        <w:t xml:space="preserve"> persuasive</w:t>
      </w:r>
      <w:r w:rsidRPr="00344C0B">
        <w:rPr>
          <w:szCs w:val="22"/>
        </w:rPr>
        <w:t>.  We therefore affirm the $</w:t>
      </w:r>
      <w:r w:rsidR="005056C8">
        <w:rPr>
          <w:szCs w:val="22"/>
        </w:rPr>
        <w:t>6,000</w:t>
      </w:r>
      <w:r w:rsidRPr="0007571D">
        <w:rPr>
          <w:szCs w:val="22"/>
        </w:rPr>
        <w:t xml:space="preserve"> forfeiture proposed in the </w:t>
      </w:r>
      <w:r w:rsidRPr="00993580">
        <w:rPr>
          <w:i/>
          <w:szCs w:val="22"/>
        </w:rPr>
        <w:t>NAL</w:t>
      </w:r>
      <w:r w:rsidRPr="0007571D">
        <w:rPr>
          <w:i/>
          <w:szCs w:val="22"/>
        </w:rPr>
        <w:t>.</w:t>
      </w:r>
    </w:p>
    <w:p w14:paraId="21B76E13" w14:textId="77777777" w:rsidR="001B6D49" w:rsidRDefault="00DA1B9B" w:rsidP="001B6D49">
      <w:pPr>
        <w:pStyle w:val="Heading2"/>
      </w:pPr>
      <w:r>
        <w:t>Lakewood Operated</w:t>
      </w:r>
      <w:r w:rsidR="001B6D49">
        <w:t xml:space="preserve"> on an Unauthorized Frequency </w:t>
      </w:r>
    </w:p>
    <w:p w14:paraId="1506A00D" w14:textId="5924C27A" w:rsidR="001B6D49" w:rsidRDefault="001B6D49" w:rsidP="00F21987">
      <w:pPr>
        <w:pStyle w:val="ParaNum"/>
      </w:pPr>
      <w:r>
        <w:t xml:space="preserve">Lakewood does not contest the </w:t>
      </w:r>
      <w:r w:rsidRPr="006B57BA">
        <w:t>NAL’s</w:t>
      </w:r>
      <w:r>
        <w:rPr>
          <w:i/>
        </w:rPr>
        <w:t xml:space="preserve"> </w:t>
      </w:r>
      <w:r>
        <w:t>conclusions that it operated on an unauthorized radio frequency. Nevertheless, Lakewood requests cancellation or reduction of the forfeiture because it claims it made good faith efforts to correct the violation. While the Commission will generally reduce an assessed forfeiture based on the good faith corrective efforts of a violator, those corrective efforts must be taken prior to notification of the violation.</w:t>
      </w:r>
      <w:r>
        <w:rPr>
          <w:rStyle w:val="FootnoteReference"/>
        </w:rPr>
        <w:footnoteReference w:id="10"/>
      </w:r>
      <w:r w:rsidR="00996F30">
        <w:t xml:space="preserve"> In this matter, Lakewood did not correct their violations prior to the notification. During the inspection on March 1, 2013, agents found that Lakewood operated its base station and mobile units on frequency 159.675 MHz.</w:t>
      </w:r>
      <w:r w:rsidR="00742294">
        <w:rPr>
          <w:rStyle w:val="FootnoteReference"/>
        </w:rPr>
        <w:footnoteReference w:id="11"/>
      </w:r>
      <w:r w:rsidR="00996F30">
        <w:t xml:space="preserve"> </w:t>
      </w:r>
      <w:r w:rsidR="00742294">
        <w:t xml:space="preserve"> </w:t>
      </w:r>
      <w:r w:rsidR="00996F30">
        <w:t xml:space="preserve">In </w:t>
      </w:r>
      <w:r w:rsidR="00C865F7">
        <w:t xml:space="preserve">the </w:t>
      </w:r>
      <w:r w:rsidR="00996F30">
        <w:t xml:space="preserve">NAL Response, received by the FCC on January 27, 2014, </w:t>
      </w:r>
      <w:r w:rsidR="00C865F7">
        <w:t>Lakewood admits</w:t>
      </w:r>
      <w:r w:rsidR="00996F30">
        <w:t xml:space="preserve"> that it did not know of the viol</w:t>
      </w:r>
      <w:r w:rsidR="00DA1B9B">
        <w:t>ation until notified by the FCC, and fixed the issue</w:t>
      </w:r>
      <w:r w:rsidR="005840A0">
        <w:t xml:space="preserve"> only after receiving that notification.</w:t>
      </w:r>
      <w:r w:rsidR="00742294">
        <w:rPr>
          <w:rStyle w:val="FootnoteReference"/>
        </w:rPr>
        <w:footnoteReference w:id="12"/>
      </w:r>
      <w:r w:rsidR="00DA1B9B">
        <w:t xml:space="preserve"> </w:t>
      </w:r>
      <w:r w:rsidR="00996F30">
        <w:t>Additionally, Lakewood</w:t>
      </w:r>
      <w:r w:rsidR="00CC30BB">
        <w:t xml:space="preserve"> had been previously approached on April, 14, 2011, </w:t>
      </w:r>
      <w:r w:rsidR="00996F30">
        <w:t xml:space="preserve">and had </w:t>
      </w:r>
      <w:r w:rsidR="00CC30BB">
        <w:t>sufficient</w:t>
      </w:r>
      <w:r w:rsidR="00996F30">
        <w:t xml:space="preserve"> time to </w:t>
      </w:r>
      <w:r w:rsidR="00CC30BB">
        <w:t>correct the violation</w:t>
      </w:r>
      <w:r w:rsidR="00996F30">
        <w:t xml:space="preserve"> but </w:t>
      </w:r>
      <w:r w:rsidR="00DA1B9B">
        <w:t xml:space="preserve">continued to remain </w:t>
      </w:r>
      <w:r w:rsidR="00DA1B9B">
        <w:lastRenderedPageBreak/>
        <w:t>non-compliant</w:t>
      </w:r>
      <w:r w:rsidR="00CC30BB">
        <w:t>; therefore,</w:t>
      </w:r>
      <w:r w:rsidR="00996F30">
        <w:t xml:space="preserve"> we find no basis to reduce the forfeiture.</w:t>
      </w:r>
      <w:r w:rsidR="00996F30">
        <w:rPr>
          <w:rStyle w:val="FootnoteReference"/>
        </w:rPr>
        <w:footnoteReference w:id="13"/>
      </w:r>
      <w:r w:rsidR="00996F30">
        <w:t xml:space="preserve"> </w:t>
      </w:r>
    </w:p>
    <w:p w14:paraId="3A36E1B3" w14:textId="77777777" w:rsidR="00DA1B9B" w:rsidRDefault="005C41FD" w:rsidP="00DA1B9B">
      <w:pPr>
        <w:pStyle w:val="Heading2"/>
      </w:pPr>
      <w:r>
        <w:t xml:space="preserve">Lakewood Did Not Demonstrate an Inability to Pay Warranting Forfeiture Cancellation or Reduction </w:t>
      </w:r>
    </w:p>
    <w:p w14:paraId="667D54BC" w14:textId="72459AE2" w:rsidR="0066537F" w:rsidRDefault="00DA1B9B" w:rsidP="00DF51BB">
      <w:pPr>
        <w:pStyle w:val="ParaNum"/>
      </w:pPr>
      <w:r>
        <w:t xml:space="preserve">We similarly find no basis to reduce the forfeiture based on Lakewood claim </w:t>
      </w:r>
      <w:r w:rsidR="00CC30BB">
        <w:t>that it us unable to pay the forfeiture due to financial difficulties. With regard to an individual’s or entity’s ability to pay, the Commission has determined that, in general, gross income or revenues are the best indicator of an ability to pay a forfeiture</w:t>
      </w:r>
      <w:r w:rsidR="00817B59">
        <w:rPr>
          <w:rStyle w:val="FootnoteReference"/>
        </w:rPr>
        <w:footnoteReference w:id="14"/>
      </w:r>
      <w:r w:rsidR="00CC30BB">
        <w:t>. While the Commission has in a few limited cases looked to other factors, including profits and losses, to determine the ability to pay, those cases involved licensees in severe financial distress.</w:t>
      </w:r>
      <w:r w:rsidR="006B57BA">
        <w:rPr>
          <w:rStyle w:val="FootnoteReference"/>
        </w:rPr>
        <w:footnoteReference w:id="15"/>
      </w:r>
      <w:r w:rsidR="00CC30BB">
        <w:t xml:space="preserve"> Lakewood has failed to demonstrate that it is experiencing a level </w:t>
      </w:r>
      <w:r w:rsidR="005C41FD">
        <w:t>of financial distress that would qualify it for an exception to our gross revenues inability to pay analysis. Consequently, based on our review of the financial documents provided by Lakewood, we decline to cancel or reduce the forfeiture on inability to pay grounds.</w:t>
      </w:r>
      <w:r w:rsidR="006B57BA">
        <w:rPr>
          <w:rStyle w:val="FootnoteReference"/>
        </w:rPr>
        <w:footnoteReference w:id="16"/>
      </w:r>
      <w:r w:rsidR="005C41FD">
        <w:t xml:space="preserve"> </w:t>
      </w:r>
    </w:p>
    <w:p w14:paraId="1AF89F05" w14:textId="08605B23" w:rsidR="00B42947" w:rsidRPr="00344C0B" w:rsidRDefault="00B42947" w:rsidP="00DF51BB">
      <w:pPr>
        <w:pStyle w:val="ParaNum"/>
      </w:pPr>
      <w:r>
        <w:t xml:space="preserve">Weighing the relevant </w:t>
      </w:r>
      <w:r w:rsidR="00DF51BB">
        <w:t>statutory</w:t>
      </w:r>
      <w:r>
        <w:t xml:space="preserve"> factors and our own forfeiture guidelines, we conclude, based upon the evidence before us, that the proposed forfeiture of $6,000 properly reflects the seriousness, duration, and scope of Lakewood’s violations.</w:t>
      </w:r>
    </w:p>
    <w:p w14:paraId="3E86ED03" w14:textId="77777777" w:rsidR="003343CA" w:rsidRPr="00344C0B" w:rsidRDefault="003343CA" w:rsidP="003343CA">
      <w:pPr>
        <w:pStyle w:val="Heading1"/>
      </w:pPr>
      <w:bookmarkStart w:id="7" w:name="SR;716"/>
      <w:bookmarkStart w:id="8" w:name="SR;717"/>
      <w:bookmarkEnd w:id="7"/>
      <w:bookmarkEnd w:id="8"/>
      <w:r w:rsidRPr="00344C0B">
        <w:t>CONCLUSION</w:t>
      </w:r>
    </w:p>
    <w:p w14:paraId="593F63D4" w14:textId="5140E35D" w:rsidR="005B4CEA" w:rsidRPr="00A020A9" w:rsidRDefault="005B4CEA" w:rsidP="00DF51BB">
      <w:pPr>
        <w:pStyle w:val="ParaNum"/>
      </w:pPr>
      <w:r w:rsidRPr="00344C0B">
        <w:t xml:space="preserve">Based on the record before us and in light of the applicable statutory factors, we </w:t>
      </w:r>
      <w:r w:rsidR="000145C6">
        <w:t>conclude</w:t>
      </w:r>
      <w:r w:rsidRPr="00344C0B">
        <w:t xml:space="preserve"> that </w:t>
      </w:r>
      <w:r w:rsidR="00E5202C">
        <w:t>Lakewood</w:t>
      </w:r>
      <w:r w:rsidRPr="0007571D">
        <w:t xml:space="preserve"> willfully and repeatedly violated </w:t>
      </w:r>
      <w:r w:rsidR="00E5202C">
        <w:t>Section 301 of the Communications Act and Section 1.903(a)</w:t>
      </w:r>
      <w:r w:rsidR="00B42947">
        <w:t>–</w:t>
      </w:r>
      <w:r w:rsidR="00E5202C">
        <w:t xml:space="preserve">(b) of the Commission’s Rules by operating radio communications equipment on an unauthorized frequency. </w:t>
      </w:r>
      <w:r w:rsidRPr="0007571D">
        <w:t>We decline to cancel or reduce the</w:t>
      </w:r>
      <w:r w:rsidR="00932FF9">
        <w:t xml:space="preserve"> </w:t>
      </w:r>
      <w:r w:rsidR="00E5202C">
        <w:t>$6,000</w:t>
      </w:r>
      <w:r w:rsidRPr="00A020A9">
        <w:t xml:space="preserve"> </w:t>
      </w:r>
      <w:r w:rsidR="00932FF9">
        <w:t xml:space="preserve">forfeiture </w:t>
      </w:r>
      <w:r w:rsidRPr="00A020A9">
        <w:t xml:space="preserve">proposed in the </w:t>
      </w:r>
      <w:r w:rsidRPr="006B57BA">
        <w:t>NAL</w:t>
      </w:r>
      <w:r w:rsidRPr="00A020A9">
        <w:t xml:space="preserve">.  </w:t>
      </w:r>
      <w:r w:rsidR="003343CA" w:rsidRPr="00A020A9">
        <w:t xml:space="preserve"> </w:t>
      </w:r>
    </w:p>
    <w:p w14:paraId="6FE5B0C0" w14:textId="77777777" w:rsidR="003343CA" w:rsidRPr="00344C0B" w:rsidRDefault="003343CA" w:rsidP="003343CA">
      <w:pPr>
        <w:pStyle w:val="Heading1"/>
      </w:pPr>
      <w:r w:rsidRPr="00344C0B">
        <w:t>ORDERING CLAUSES</w:t>
      </w:r>
    </w:p>
    <w:p w14:paraId="59BAB5CD" w14:textId="7C76005B" w:rsidR="003343CA" w:rsidRPr="009A2403" w:rsidRDefault="003343CA" w:rsidP="00DF51BB">
      <w:pPr>
        <w:pStyle w:val="ParaNum"/>
      </w:pPr>
      <w:r w:rsidRPr="00344C0B">
        <w:t xml:space="preserve">Accordingly, </w:t>
      </w:r>
      <w:r w:rsidRPr="00344C0B">
        <w:rPr>
          <w:b/>
        </w:rPr>
        <w:t>IT IS ORDERED</w:t>
      </w:r>
      <w:r w:rsidR="00F23F1E">
        <w:rPr>
          <w:b/>
        </w:rPr>
        <w:t xml:space="preserve"> </w:t>
      </w:r>
      <w:r w:rsidR="00F23F1E">
        <w:t>that</w:t>
      </w:r>
      <w:r w:rsidRPr="00344C0B">
        <w:t>, pursuant to Section 503(b) of the</w:t>
      </w:r>
      <w:r w:rsidR="00F23F1E">
        <w:t xml:space="preserve"> Act</w:t>
      </w:r>
      <w:r w:rsidRPr="00344C0B">
        <w:t>,</w:t>
      </w:r>
      <w:r w:rsidRPr="0007571D">
        <w:rPr>
          <w:rStyle w:val="FootnoteReference"/>
        </w:rPr>
        <w:footnoteReference w:id="17"/>
      </w:r>
      <w:r w:rsidRPr="0007571D">
        <w:t xml:space="preserve"> and Section 1.80 of the Rules,</w:t>
      </w:r>
      <w:r w:rsidRPr="0007571D">
        <w:rPr>
          <w:rStyle w:val="FootnoteReference"/>
        </w:rPr>
        <w:footnoteReference w:id="18"/>
      </w:r>
      <w:r w:rsidRPr="0007571D">
        <w:t xml:space="preserve"> </w:t>
      </w:r>
      <w:r w:rsidR="00E5202C">
        <w:t>Lakewood</w:t>
      </w:r>
      <w:r w:rsidRPr="0007571D">
        <w:t xml:space="preserve"> </w:t>
      </w:r>
      <w:r w:rsidRPr="0007571D">
        <w:rPr>
          <w:b/>
        </w:rPr>
        <w:t>IS LIABLE FOR A MONETARY FORFEITURE</w:t>
      </w:r>
      <w:r w:rsidRPr="009A2403">
        <w:t xml:space="preserve"> in the amount of </w:t>
      </w:r>
      <w:r w:rsidR="00E5202C">
        <w:t>six</w:t>
      </w:r>
      <w:r w:rsidR="00B42947">
        <w:t xml:space="preserve"> </w:t>
      </w:r>
      <w:r w:rsidR="00E5202C">
        <w:t>thousand</w:t>
      </w:r>
      <w:r w:rsidRPr="0007571D">
        <w:t xml:space="preserve"> dollars ($</w:t>
      </w:r>
      <w:r w:rsidR="00E5202C">
        <w:t xml:space="preserve">6,000) for willfully </w:t>
      </w:r>
      <w:r w:rsidRPr="0007571D">
        <w:t xml:space="preserve">violating </w:t>
      </w:r>
      <w:r w:rsidR="00E5202C">
        <w:t>Section 301 of the Communications Act and Section 1.903(a)</w:t>
      </w:r>
      <w:r w:rsidR="00B42947">
        <w:t>–</w:t>
      </w:r>
      <w:r w:rsidR="00E5202C">
        <w:t>(b) of the Commission’s Rules.</w:t>
      </w:r>
      <w:r w:rsidR="00497132">
        <w:rPr>
          <w:rStyle w:val="FootnoteReference"/>
        </w:rPr>
        <w:footnoteReference w:id="19"/>
      </w:r>
    </w:p>
    <w:p w14:paraId="6ADD63A5" w14:textId="77777777" w:rsidR="003343CA" w:rsidRPr="00344C0B" w:rsidRDefault="003343CA" w:rsidP="00DF51BB">
      <w:pPr>
        <w:pStyle w:val="ParaNum"/>
      </w:pPr>
      <w:r w:rsidRPr="00344C0B">
        <w:t xml:space="preserve">Payment of the forfeiture shall be made in the manner provided for in Section 1.80 of the Rules within </w:t>
      </w:r>
      <w:r w:rsidR="00225854">
        <w:t>thirty (30</w:t>
      </w:r>
      <w:r w:rsidRPr="00344C0B">
        <w:t>) calendar days after the release of this Forfeiture Order.</w:t>
      </w:r>
      <w:r w:rsidRPr="0007571D">
        <w:rPr>
          <w:rStyle w:val="FootnoteReference"/>
        </w:rPr>
        <w:footnoteReference w:id="20"/>
      </w:r>
      <w:r w:rsidRPr="0007571D">
        <w:t xml:space="preserve">  If the forfeiture is not paid within the period specified, the case may be referred to the U.S. Department of Justice for enforcement of the forfeiture pursuant to Section 504(a) of the Act.</w:t>
      </w:r>
      <w:r w:rsidRPr="0007571D">
        <w:rPr>
          <w:rStyle w:val="FootnoteReference"/>
        </w:rPr>
        <w:footnoteReference w:id="21"/>
      </w:r>
      <w:r w:rsidRPr="0007571D">
        <w:t xml:space="preserve">  </w:t>
      </w:r>
    </w:p>
    <w:p w14:paraId="4A44998A" w14:textId="77777777" w:rsidR="003343CA" w:rsidRPr="00344C0B" w:rsidRDefault="00F23F1E" w:rsidP="00DF51BB">
      <w:pPr>
        <w:pStyle w:val="ParaNum"/>
      </w:pPr>
      <w:r>
        <w:t xml:space="preserve">Payment of the forfeiture </w:t>
      </w:r>
      <w:r w:rsidRPr="006D73F2">
        <w:t xml:space="preserve">must be made by check or similar instrument, wire transfer, or credit card, and must include the </w:t>
      </w:r>
      <w:r w:rsidRPr="00CA02D3">
        <w:t xml:space="preserve">NAL/Account Number and FRN referenced above.  </w:t>
      </w:r>
      <w:r w:rsidR="00E5202C" w:rsidRPr="00CA02D3">
        <w:t>Lakewood</w:t>
      </w:r>
      <w:r w:rsidRPr="00CA02D3">
        <w:t xml:space="preserve"> shall send electronic notification of payment to </w:t>
      </w:r>
      <w:r w:rsidR="00CA02D3" w:rsidRPr="00CA02D3">
        <w:t>Laura Smith</w:t>
      </w:r>
      <w:r w:rsidRPr="00CA02D3">
        <w:t xml:space="preserve"> at </w:t>
      </w:r>
      <w:r w:rsidR="00CA02D3" w:rsidRPr="00CA02D3">
        <w:rPr>
          <w:szCs w:val="22"/>
        </w:rPr>
        <w:t xml:space="preserve">Laura.Smith@fcc.gov </w:t>
      </w:r>
      <w:r w:rsidRPr="006D73F2">
        <w:t>on the date said payment is made.</w:t>
      </w:r>
      <w:r>
        <w:t xml:space="preserve">  </w:t>
      </w:r>
      <w:r w:rsidR="003343CA" w:rsidRPr="00344C0B">
        <w:t>Regardless of the form of payment, a completed FCC Form 159 (Remittance Advice) must be submitted.</w:t>
      </w:r>
      <w:r w:rsidR="003343CA" w:rsidRPr="0007571D">
        <w:rPr>
          <w:rStyle w:val="FootnoteReference"/>
        </w:rPr>
        <w:footnoteReference w:id="22"/>
      </w:r>
      <w:r w:rsidR="003343CA" w:rsidRPr="0007571D">
        <w:t xml:space="preserve">  When completing the Form 159, enter the Account Number in block number 23A (call sign/other ID) and enter the letters “FORF” in block number 24A (payment type code).  </w:t>
      </w:r>
      <w:r w:rsidRPr="006D73F2">
        <w:t>Below are additional instructions</w:t>
      </w:r>
      <w:r>
        <w:t xml:space="preserve"> that should be followed </w:t>
      </w:r>
      <w:r w:rsidRPr="006D73F2">
        <w:t>based on the form of payment select</w:t>
      </w:r>
      <w:r>
        <w:t>ed</w:t>
      </w:r>
      <w:r w:rsidRPr="006D73F2">
        <w:t>:</w:t>
      </w:r>
    </w:p>
    <w:p w14:paraId="44C332DA" w14:textId="77777777" w:rsidR="003343CA" w:rsidRPr="00344C0B" w:rsidRDefault="003343CA" w:rsidP="00C138D9">
      <w:pPr>
        <w:pStyle w:val="par1"/>
        <w:numPr>
          <w:ilvl w:val="0"/>
          <w:numId w:val="39"/>
        </w:numPr>
        <w:tabs>
          <w:tab w:val="clear" w:pos="1440"/>
        </w:tabs>
        <w:spacing w:after="120"/>
        <w:rPr>
          <w:sz w:val="22"/>
        </w:rPr>
      </w:pPr>
      <w:r w:rsidRPr="00344C0B">
        <w:rPr>
          <w:sz w:val="22"/>
        </w:rPr>
        <w:t>Payment by check or money order must be made payable to the order of the Federal Communications Commission.  Such payments (along with completed Form 159) must be mailed to the Federal Communications Commission, P.O. Box 979088, St. Louis, MO 63197-9000, or sent via overnight mail to U.S. Bank – Government Lockbox #979088, SL</w:t>
      </w:r>
      <w:r w:rsidRPr="00344C0B">
        <w:rPr>
          <w:sz w:val="22"/>
        </w:rPr>
        <w:noBreakHyphen/>
        <w:t>MO-C2-GL, 1005 Convention Plaza, St. Louis, MO 63101.</w:t>
      </w:r>
    </w:p>
    <w:p w14:paraId="0F82A85E" w14:textId="77777777" w:rsidR="003343CA" w:rsidRPr="00344C0B" w:rsidRDefault="003343CA" w:rsidP="00C138D9">
      <w:pPr>
        <w:pStyle w:val="par1"/>
        <w:numPr>
          <w:ilvl w:val="0"/>
          <w:numId w:val="39"/>
        </w:numPr>
        <w:tabs>
          <w:tab w:val="clear" w:pos="1440"/>
        </w:tabs>
        <w:spacing w:after="120"/>
        <w:rPr>
          <w:sz w:val="22"/>
        </w:rPr>
      </w:pPr>
      <w:r w:rsidRPr="00344C0B">
        <w:rPr>
          <w:sz w:val="22"/>
        </w:rPr>
        <w:t xml:space="preserve">Payment by wire transfer must be made to ABA Number 021030004, receiving bank TREAS/NYC, and Account Number 27000001.  To complete the wire transfer and </w:t>
      </w:r>
      <w:r w:rsidR="002D74C4" w:rsidRPr="00344C0B">
        <w:rPr>
          <w:sz w:val="22"/>
        </w:rPr>
        <w:t>e</w:t>
      </w:r>
      <w:r w:rsidRPr="00344C0B">
        <w:rPr>
          <w:sz w:val="22"/>
        </w:rPr>
        <w:t>nsure appropriate crediting of the wired funds, a completed Form 159 must be faxed to U.S. Bank at (314) 418-4232 on the same business day the wire transfer is initiated.</w:t>
      </w:r>
    </w:p>
    <w:p w14:paraId="2281E974" w14:textId="77777777" w:rsidR="003343CA" w:rsidRPr="00344C0B" w:rsidRDefault="003343CA" w:rsidP="00C138D9">
      <w:pPr>
        <w:pStyle w:val="par1"/>
        <w:widowControl/>
        <w:numPr>
          <w:ilvl w:val="0"/>
          <w:numId w:val="39"/>
        </w:numPr>
        <w:tabs>
          <w:tab w:val="clear" w:pos="1440"/>
        </w:tabs>
        <w:spacing w:after="120"/>
        <w:ind w:left="1267"/>
        <w:rPr>
          <w:sz w:val="22"/>
        </w:rPr>
      </w:pPr>
      <w:r w:rsidRPr="00344C0B">
        <w:rPr>
          <w:sz w:val="22"/>
        </w:rPr>
        <w:t>Payment by credit card must be made by providing the required credit card information on FCC From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14:paraId="6CE5CFAB" w14:textId="77777777" w:rsidR="00F23F1E" w:rsidRPr="00816F70" w:rsidRDefault="00F23F1E" w:rsidP="00DF51BB">
      <w:pPr>
        <w:pStyle w:val="ParaNum"/>
      </w:pPr>
      <w:r w:rsidRPr="006D73F2">
        <w:t xml:space="preserve">Any request for </w:t>
      </w:r>
      <w:r>
        <w:t xml:space="preserve">making </w:t>
      </w:r>
      <w:r w:rsidRPr="006D73F2">
        <w:t xml:space="preserve">full payment </w:t>
      </w:r>
      <w:r>
        <w:t xml:space="preserve">over time </w:t>
      </w:r>
      <w:r w:rsidRPr="006D73F2">
        <w:t>under an installment plan should be sent to</w:t>
      </w:r>
      <w:r>
        <w:t xml:space="preserve">: </w:t>
      </w:r>
      <w:r w:rsidRPr="006D73F2">
        <w:t xml:space="preserve"> Chief Financial Officer – Financial Operations, Federal Communications Commission, 445 12th Street, SW, Room 1</w:t>
      </w:r>
      <w:r w:rsidRPr="006D73F2">
        <w:noBreakHyphen/>
        <w:t>A625, Washington, DC 20554.</w:t>
      </w:r>
      <w:r w:rsidRPr="006D73F2">
        <w:rPr>
          <w:rStyle w:val="FootnoteReference"/>
          <w:sz w:val="22"/>
          <w:szCs w:val="22"/>
        </w:rPr>
        <w:footnoteReference w:id="23"/>
      </w:r>
      <w:r w:rsidRPr="006D73F2">
        <w:t xml:space="preserve">  </w:t>
      </w:r>
      <w:r>
        <w:t>Q</w:t>
      </w:r>
      <w:r w:rsidRPr="006D73F2">
        <w:t>uestions regarding payment procedures</w:t>
      </w:r>
      <w:r>
        <w:t xml:space="preserve"> </w:t>
      </w:r>
      <w:r w:rsidRPr="006D73F2">
        <w:t xml:space="preserve">should </w:t>
      </w:r>
      <w:r>
        <w:t xml:space="preserve">be directed to </w:t>
      </w:r>
      <w:r w:rsidRPr="006D73F2">
        <w:t xml:space="preserve">the Financial Operations Group Help Desk by telephone, 1-877-480-3201, or by e-mail, </w:t>
      </w:r>
      <w:r w:rsidRPr="004C4397">
        <w:t>ARINQUIRIES@</w:t>
      </w:r>
      <w:r w:rsidRPr="00B27008">
        <w:t>fcc.gov</w:t>
      </w:r>
      <w:r w:rsidRPr="00373669">
        <w:t>.</w:t>
      </w:r>
    </w:p>
    <w:p w14:paraId="475CCCBB" w14:textId="77777777" w:rsidR="003343CA" w:rsidRDefault="003343CA" w:rsidP="00DF51BB">
      <w:pPr>
        <w:pStyle w:val="ParaNum"/>
      </w:pPr>
      <w:r w:rsidRPr="00344C0B">
        <w:rPr>
          <w:b/>
        </w:rPr>
        <w:t>IT IS FURTHER ORDERED</w:t>
      </w:r>
      <w:r w:rsidRPr="00344C0B">
        <w:t xml:space="preserve"> that a copy of this Forfeiture Order </w:t>
      </w:r>
      <w:r w:rsidR="00F23F1E" w:rsidRPr="004749BE">
        <w:t xml:space="preserve">shall be sent by first class mail and certified mail, return receipt requested, to </w:t>
      </w:r>
      <w:r w:rsidR="00497132">
        <w:t>Lakewood Transportation, LLC, at its address of record.</w:t>
      </w:r>
    </w:p>
    <w:p w14:paraId="1B8A5B28" w14:textId="0FFE6420" w:rsidR="00C32331" w:rsidRDefault="00C32331" w:rsidP="00C32331">
      <w:pPr>
        <w:pStyle w:val="ParaNum"/>
        <w:numPr>
          <w:ilvl w:val="0"/>
          <w:numId w:val="0"/>
        </w:numPr>
        <w:ind w:firstLine="720"/>
      </w:pPr>
    </w:p>
    <w:p w14:paraId="4259F44F" w14:textId="77777777" w:rsidR="00C32331" w:rsidRPr="0007571D" w:rsidRDefault="00C32331" w:rsidP="00C32331">
      <w:pPr>
        <w:pStyle w:val="ParaNum"/>
        <w:numPr>
          <w:ilvl w:val="0"/>
          <w:numId w:val="0"/>
        </w:numPr>
        <w:ind w:firstLine="720"/>
      </w:pPr>
    </w:p>
    <w:p w14:paraId="4E26F447" w14:textId="77777777" w:rsidR="003343CA" w:rsidRPr="00344C0B" w:rsidRDefault="003343CA" w:rsidP="005849C9">
      <w:pPr>
        <w:jc w:val="right"/>
      </w:pPr>
      <w:r w:rsidRPr="00344C0B">
        <w:t>FEDERAL COMMUNICATIONS COMMISSION</w:t>
      </w:r>
    </w:p>
    <w:p w14:paraId="47763989" w14:textId="77777777" w:rsidR="00306983" w:rsidRDefault="00306983" w:rsidP="005849C9"/>
    <w:p w14:paraId="75A7F94C" w14:textId="77777777" w:rsidR="00C32331" w:rsidRDefault="00C32331" w:rsidP="00C32331"/>
    <w:p w14:paraId="3DD8C512" w14:textId="77777777" w:rsidR="00C32331" w:rsidRDefault="00C32331" w:rsidP="00C32331"/>
    <w:p w14:paraId="1D8A0C45" w14:textId="400D0C85" w:rsidR="00306983" w:rsidRPr="00344C0B" w:rsidRDefault="00C32331" w:rsidP="00C32331">
      <w:pPr>
        <w:ind w:left="4320"/>
      </w:pPr>
      <w:r>
        <w:t xml:space="preserve">         </w:t>
      </w:r>
      <w:r w:rsidR="00306983">
        <w:t>G. Michael Moffitt</w:t>
      </w:r>
    </w:p>
    <w:p w14:paraId="54058231" w14:textId="5456F6D2" w:rsidR="00306983" w:rsidRDefault="00C32331" w:rsidP="00C32331">
      <w:pPr>
        <w:jc w:val="center"/>
      </w:pPr>
      <w:r>
        <w:t xml:space="preserve">      </w:t>
      </w:r>
      <w:r w:rsidR="00B95300">
        <w:t xml:space="preserve">                            Re</w:t>
      </w:r>
      <w:r w:rsidR="00306983">
        <w:t>gional Director</w:t>
      </w:r>
    </w:p>
    <w:p w14:paraId="3A89D256" w14:textId="21B838C1" w:rsidR="00B95300" w:rsidRDefault="00B95300" w:rsidP="00C32331">
      <w:pPr>
        <w:jc w:val="center"/>
      </w:pPr>
      <w:r>
        <w:t xml:space="preserve">                                 Northeast Region</w:t>
      </w:r>
    </w:p>
    <w:p w14:paraId="72606472" w14:textId="7721D3F6" w:rsidR="00E273E3" w:rsidRPr="005849C9" w:rsidRDefault="00C32331" w:rsidP="00C32331">
      <w:pPr>
        <w:jc w:val="center"/>
      </w:pPr>
      <w:r>
        <w:t xml:space="preserve">                                      </w:t>
      </w:r>
      <w:r w:rsidR="005849C9">
        <w:t>Enforcement Bureau</w:t>
      </w:r>
    </w:p>
    <w:sectPr w:rsidR="00E273E3" w:rsidRPr="005849C9" w:rsidSect="00D417DA">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6DD2F6" w14:textId="77777777" w:rsidR="00335814" w:rsidRDefault="00335814">
      <w:pPr>
        <w:spacing w:line="20" w:lineRule="exact"/>
      </w:pPr>
    </w:p>
  </w:endnote>
  <w:endnote w:type="continuationSeparator" w:id="0">
    <w:p w14:paraId="6B8722F9" w14:textId="77777777" w:rsidR="00335814" w:rsidRDefault="00335814">
      <w:r>
        <w:t xml:space="preserve"> </w:t>
      </w:r>
    </w:p>
  </w:endnote>
  <w:endnote w:type="continuationNotice" w:id="1">
    <w:p w14:paraId="7E53C2D5" w14:textId="77777777" w:rsidR="00335814" w:rsidRDefault="0033581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7F5FC" w14:textId="77777777" w:rsidR="00E273E3" w:rsidRDefault="00E273E3">
    <w:pPr>
      <w:pStyle w:val="Footer"/>
      <w:framePr w:wrap="around" w:vAnchor="text" w:hAnchor="margin" w:xAlign="center" w:y="1"/>
    </w:pPr>
    <w:r>
      <w:fldChar w:fldCharType="begin"/>
    </w:r>
    <w:r>
      <w:instrText xml:space="preserve">PAGE  </w:instrText>
    </w:r>
    <w:r>
      <w:fldChar w:fldCharType="end"/>
    </w:r>
  </w:p>
  <w:p w14:paraId="2FF48BA8" w14:textId="77777777" w:rsidR="00E273E3" w:rsidRDefault="00E273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D96EF" w14:textId="77777777" w:rsidR="00E273E3" w:rsidRDefault="00EE194C">
    <w:pPr>
      <w:pStyle w:val="Footer"/>
      <w:framePr w:wrap="around" w:vAnchor="text" w:hAnchor="margin" w:xAlign="center" w:y="1"/>
    </w:pPr>
    <w:r>
      <w:fldChar w:fldCharType="begin"/>
    </w:r>
    <w:r>
      <w:instrText xml:space="preserve">PAGE  </w:instrText>
    </w:r>
    <w:r>
      <w:fldChar w:fldCharType="separate"/>
    </w:r>
    <w:r w:rsidR="00E008A1">
      <w:rPr>
        <w:noProof/>
      </w:rPr>
      <w:t>2</w:t>
    </w:r>
    <w:r>
      <w:rPr>
        <w:noProof/>
      </w:rPr>
      <w:fldChar w:fldCharType="end"/>
    </w:r>
  </w:p>
  <w:p w14:paraId="58C458D7" w14:textId="77777777" w:rsidR="00E273E3" w:rsidRDefault="00E273E3">
    <w:pPr>
      <w:spacing w:before="140" w:line="10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8D9CB" w14:textId="77777777" w:rsidR="008835AF" w:rsidRDefault="008835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DF448F" w14:textId="77777777" w:rsidR="00335814" w:rsidRDefault="00335814">
      <w:r>
        <w:separator/>
      </w:r>
    </w:p>
  </w:footnote>
  <w:footnote w:type="continuationSeparator" w:id="0">
    <w:p w14:paraId="3558F530" w14:textId="77777777" w:rsidR="00335814" w:rsidRDefault="00335814">
      <w:pPr>
        <w:rPr>
          <w:sz w:val="20"/>
        </w:rPr>
      </w:pPr>
      <w:r>
        <w:rPr>
          <w:sz w:val="20"/>
        </w:rPr>
        <w:t xml:space="preserve">(Continued from previous page)  </w:t>
      </w:r>
      <w:r>
        <w:rPr>
          <w:sz w:val="20"/>
        </w:rPr>
        <w:separator/>
      </w:r>
    </w:p>
  </w:footnote>
  <w:footnote w:type="continuationNotice" w:id="1">
    <w:p w14:paraId="432E4ED2" w14:textId="77777777" w:rsidR="00335814" w:rsidRDefault="00335814">
      <w:pPr>
        <w:rPr>
          <w:sz w:val="20"/>
        </w:rPr>
      </w:pPr>
      <w:r>
        <w:rPr>
          <w:sz w:val="20"/>
        </w:rPr>
        <w:t>(continued….)</w:t>
      </w:r>
    </w:p>
  </w:footnote>
  <w:footnote w:id="2">
    <w:p w14:paraId="2B97EBD0" w14:textId="55F8A5E2" w:rsidR="00DB7D10" w:rsidRDefault="00DB7D10" w:rsidP="000A3B9B">
      <w:pPr>
        <w:pStyle w:val="FootnoteText"/>
      </w:pPr>
      <w:r>
        <w:rPr>
          <w:rStyle w:val="FootnoteReference"/>
        </w:rPr>
        <w:footnoteRef/>
      </w:r>
      <w:r>
        <w:t xml:space="preserve"> 47 U.S.C. § 301; C.F.R. § 1.903(a)</w:t>
      </w:r>
      <w:r w:rsidR="003A2F24">
        <w:t>–</w:t>
      </w:r>
      <w:r>
        <w:t xml:space="preserve">(b) </w:t>
      </w:r>
    </w:p>
  </w:footnote>
  <w:footnote w:id="3">
    <w:p w14:paraId="7E3E678C" w14:textId="77777777" w:rsidR="008F04B0" w:rsidRPr="008F04B0" w:rsidRDefault="008F04B0" w:rsidP="000A3B9B">
      <w:pPr>
        <w:pStyle w:val="FootnoteText"/>
      </w:pPr>
      <w:r w:rsidRPr="008F04B0">
        <w:rPr>
          <w:rStyle w:val="FootnoteReference"/>
        </w:rPr>
        <w:footnoteRef/>
      </w:r>
      <w:r w:rsidRPr="008F04B0">
        <w:t xml:space="preserve"> It has come to the Commission’s attention that a transfer of ownership may have occurred. A review of the Commission’s records indicates that no application to assign Private Land Mobile Radio Station WQN564 was ever filed or granted.  Thus, it appears that an unauthorized transfer of control has taken place. In no way does this Forfeiture Order relieve the Commission’s </w:t>
      </w:r>
      <w:r>
        <w:t xml:space="preserve">ability to take action if an unauthorized transfer has occurred. </w:t>
      </w:r>
    </w:p>
  </w:footnote>
  <w:footnote w:id="4">
    <w:p w14:paraId="3B174FA9" w14:textId="30333502" w:rsidR="002B17E2" w:rsidRPr="00344C0B" w:rsidRDefault="002B17E2" w:rsidP="000A3B9B">
      <w:pPr>
        <w:pStyle w:val="FootnoteText"/>
      </w:pPr>
      <w:r w:rsidRPr="00344C0B">
        <w:rPr>
          <w:rStyle w:val="FootnoteReference"/>
        </w:rPr>
        <w:footnoteRef/>
      </w:r>
      <w:r w:rsidRPr="00344C0B">
        <w:t xml:space="preserve"> </w:t>
      </w:r>
      <w:r w:rsidRPr="00344C0B">
        <w:rPr>
          <w:iCs/>
          <w:color w:val="000000"/>
        </w:rPr>
        <w:t xml:space="preserve">The </w:t>
      </w:r>
      <w:r w:rsidRPr="00344C0B">
        <w:rPr>
          <w:i/>
          <w:iCs/>
          <w:color w:val="000000"/>
        </w:rPr>
        <w:t>NAL</w:t>
      </w:r>
      <w:r w:rsidRPr="00344C0B">
        <w:rPr>
          <w:iCs/>
          <w:color w:val="000000"/>
        </w:rPr>
        <w:t xml:space="preserve"> includes a more complete discussion of the facts and history of this case and is incorporated herein by reference.</w:t>
      </w:r>
      <w:r w:rsidRPr="00344C0B">
        <w:t xml:space="preserve">  </w:t>
      </w:r>
      <w:r w:rsidRPr="00344C0B">
        <w:rPr>
          <w:i/>
        </w:rPr>
        <w:t xml:space="preserve">See </w:t>
      </w:r>
      <w:r w:rsidR="009701D7">
        <w:rPr>
          <w:i/>
        </w:rPr>
        <w:t>Lakewood</w:t>
      </w:r>
      <w:r w:rsidRPr="0007571D">
        <w:rPr>
          <w:i/>
        </w:rPr>
        <w:t xml:space="preserve"> </w:t>
      </w:r>
      <w:r w:rsidR="005850E3">
        <w:rPr>
          <w:i/>
        </w:rPr>
        <w:t>Transportation, LLC</w:t>
      </w:r>
      <w:r w:rsidRPr="00344C0B">
        <w:t xml:space="preserve">, </w:t>
      </w:r>
      <w:r w:rsidR="00C339C4">
        <w:t xml:space="preserve">Notice of Apparent Liability for Forfeiture, </w:t>
      </w:r>
      <w:r w:rsidR="009701D7">
        <w:t>28 FCC Rcd</w:t>
      </w:r>
      <w:r w:rsidR="006B57BA">
        <w:t xml:space="preserve"> </w:t>
      </w:r>
      <w:r w:rsidR="009701D7">
        <w:t>15611</w:t>
      </w:r>
      <w:r w:rsidRPr="00344C0B">
        <w:t>,</w:t>
      </w:r>
      <w:r w:rsidR="00817B59">
        <w:t xml:space="preserve"> </w:t>
      </w:r>
      <w:r w:rsidR="005850E3">
        <w:t xml:space="preserve">15611-12, </w:t>
      </w:r>
      <w:r w:rsidR="00817B59">
        <w:t>paras.</w:t>
      </w:r>
      <w:r w:rsidRPr="0007571D">
        <w:t xml:space="preserve"> </w:t>
      </w:r>
      <w:r w:rsidR="005056C8">
        <w:t>3</w:t>
      </w:r>
      <w:r w:rsidRPr="0007571D">
        <w:t>–</w:t>
      </w:r>
      <w:r w:rsidR="005056C8">
        <w:t>4</w:t>
      </w:r>
      <w:r w:rsidR="005850E3">
        <w:t xml:space="preserve"> (Enf. Bur</w:t>
      </w:r>
      <w:r w:rsidR="006B71F2">
        <w:t>.</w:t>
      </w:r>
      <w:r w:rsidR="005850E3">
        <w:t xml:space="preserve"> 2013) (</w:t>
      </w:r>
      <w:r w:rsidR="005850E3">
        <w:rPr>
          <w:i/>
        </w:rPr>
        <w:t>NAL</w:t>
      </w:r>
      <w:r w:rsidR="005850E3">
        <w:t>)</w:t>
      </w:r>
      <w:r w:rsidRPr="0007571D">
        <w:t>.</w:t>
      </w:r>
      <w:r w:rsidRPr="00344C0B">
        <w:t xml:space="preserve">  </w:t>
      </w:r>
    </w:p>
  </w:footnote>
  <w:footnote w:id="5">
    <w:p w14:paraId="58020C43" w14:textId="6645458E" w:rsidR="005850E3" w:rsidRPr="005850E3" w:rsidRDefault="005850E3" w:rsidP="000A3B9B">
      <w:pPr>
        <w:pStyle w:val="FootnoteText"/>
      </w:pPr>
      <w:r>
        <w:rPr>
          <w:rStyle w:val="FootnoteReference"/>
        </w:rPr>
        <w:footnoteRef/>
      </w:r>
      <w:r>
        <w:t xml:space="preserve"> </w:t>
      </w:r>
      <w:r>
        <w:rPr>
          <w:i/>
        </w:rPr>
        <w:t>Lakewoo</w:t>
      </w:r>
      <w:r w:rsidR="000F1054">
        <w:rPr>
          <w:i/>
        </w:rPr>
        <w:t>d</w:t>
      </w:r>
      <w:r>
        <w:rPr>
          <w:i/>
        </w:rPr>
        <w:t xml:space="preserve"> Transportation, LLC</w:t>
      </w:r>
      <w:r>
        <w:t>, Response to Notice of Apparent Liability (</w:t>
      </w:r>
      <w:r w:rsidR="0062089A">
        <w:t>rec. Jan. 27, 2014</w:t>
      </w:r>
      <w:r>
        <w:t xml:space="preserve">) (on file in </w:t>
      </w:r>
      <w:r w:rsidRPr="00344C0B">
        <w:rPr>
          <w:spacing w:val="-2"/>
        </w:rPr>
        <w:t>EB-</w:t>
      </w:r>
      <w:r>
        <w:rPr>
          <w:spacing w:val="-2"/>
        </w:rPr>
        <w:t>FIELDNER</w:t>
      </w:r>
      <w:r w:rsidRPr="00344C0B">
        <w:rPr>
          <w:spacing w:val="-2"/>
        </w:rPr>
        <w:t>-</w:t>
      </w:r>
      <w:r>
        <w:rPr>
          <w:spacing w:val="-2"/>
        </w:rPr>
        <w:t>13</w:t>
      </w:r>
      <w:r w:rsidRPr="00344C0B">
        <w:rPr>
          <w:spacing w:val="-2"/>
        </w:rPr>
        <w:t>-</w:t>
      </w:r>
      <w:r>
        <w:rPr>
          <w:spacing w:val="-2"/>
        </w:rPr>
        <w:t>00007073</w:t>
      </w:r>
      <w:r w:rsidR="0062089A">
        <w:rPr>
          <w:spacing w:val="-2"/>
        </w:rPr>
        <w:t>) (NAL Response).</w:t>
      </w:r>
    </w:p>
  </w:footnote>
  <w:footnote w:id="6">
    <w:p w14:paraId="0857CC28" w14:textId="77777777" w:rsidR="00E273E3" w:rsidRPr="00DA1B9B" w:rsidRDefault="00E273E3" w:rsidP="000A3B9B">
      <w:pPr>
        <w:pStyle w:val="FootnoteText"/>
      </w:pPr>
      <w:r w:rsidRPr="00DA1B9B">
        <w:rPr>
          <w:rStyle w:val="FootnoteReference"/>
        </w:rPr>
        <w:footnoteRef/>
      </w:r>
      <w:r w:rsidRPr="00DA1B9B">
        <w:t xml:space="preserve"> </w:t>
      </w:r>
      <w:r w:rsidRPr="00DA1B9B">
        <w:rPr>
          <w:color w:val="000000"/>
        </w:rPr>
        <w:t>47 U.S.C. § 503(b).</w:t>
      </w:r>
    </w:p>
  </w:footnote>
  <w:footnote w:id="7">
    <w:p w14:paraId="2B3FD221" w14:textId="77777777" w:rsidR="00E273E3" w:rsidRPr="00DA1B9B" w:rsidRDefault="00E273E3" w:rsidP="000A3B9B">
      <w:pPr>
        <w:pStyle w:val="FootnoteText"/>
      </w:pPr>
      <w:r w:rsidRPr="00DA1B9B">
        <w:rPr>
          <w:rStyle w:val="FootnoteReference"/>
        </w:rPr>
        <w:footnoteRef/>
      </w:r>
      <w:r w:rsidRPr="00DA1B9B">
        <w:t xml:space="preserve"> 47 C.F.R. § 1.80.</w:t>
      </w:r>
    </w:p>
  </w:footnote>
  <w:footnote w:id="8">
    <w:p w14:paraId="4A6D0D49" w14:textId="378563AC" w:rsidR="00E273E3" w:rsidRPr="00DA1B9B" w:rsidRDefault="00E273E3" w:rsidP="000A3B9B">
      <w:pPr>
        <w:pStyle w:val="FootnoteText"/>
      </w:pPr>
      <w:r w:rsidRPr="00DA1B9B">
        <w:rPr>
          <w:rStyle w:val="FootnoteReference"/>
        </w:rPr>
        <w:footnoteRef/>
      </w:r>
      <w:r w:rsidRPr="00DA1B9B">
        <w:rPr>
          <w:i/>
        </w:rPr>
        <w:t xml:space="preserve"> The Commission’s Forfeiture Policy Statement and Amendment of Section 1.80 of the Rules to Incorporate the Forfeiture Guidelines</w:t>
      </w:r>
      <w:r w:rsidRPr="00DA1B9B">
        <w:t>, Report and Order, 12 FCC Rcd 17087 (1997) (</w:t>
      </w:r>
      <w:r w:rsidRPr="00DA1B9B">
        <w:rPr>
          <w:i/>
        </w:rPr>
        <w:t>Forfeiture Policy Statement</w:t>
      </w:r>
      <w:r w:rsidRPr="00DA1B9B">
        <w:t xml:space="preserve">), </w:t>
      </w:r>
      <w:r w:rsidRPr="00DA1B9B">
        <w:rPr>
          <w:i/>
        </w:rPr>
        <w:t>recons. denied</w:t>
      </w:r>
      <w:r w:rsidRPr="00DA1B9B">
        <w:t xml:space="preserve">, Memorandum Opinion and Order, 15 FCC Rcd 303 (1999). </w:t>
      </w:r>
    </w:p>
  </w:footnote>
  <w:footnote w:id="9">
    <w:p w14:paraId="54A3866E" w14:textId="77777777" w:rsidR="00E273E3" w:rsidRPr="00DA1B9B" w:rsidRDefault="00E273E3" w:rsidP="000A3B9B">
      <w:pPr>
        <w:pStyle w:val="FootnoteText"/>
      </w:pPr>
      <w:r w:rsidRPr="00DA1B9B">
        <w:rPr>
          <w:rStyle w:val="FootnoteReference"/>
        </w:rPr>
        <w:footnoteRef/>
      </w:r>
      <w:r w:rsidRPr="00DA1B9B">
        <w:t xml:space="preserve"> 47 U.S.C. § 503(b)(2)(E).</w:t>
      </w:r>
    </w:p>
  </w:footnote>
  <w:footnote w:id="10">
    <w:p w14:paraId="791C919F" w14:textId="5ABDC106" w:rsidR="00A17011" w:rsidRPr="00DA1B9B" w:rsidRDefault="001B6D49" w:rsidP="000A3B9B">
      <w:pPr>
        <w:widowControl/>
        <w:autoSpaceDE w:val="0"/>
        <w:autoSpaceDN w:val="0"/>
        <w:adjustRightInd w:val="0"/>
        <w:spacing w:after="120"/>
        <w:rPr>
          <w:snapToGrid/>
          <w:kern w:val="0"/>
          <w:sz w:val="20"/>
        </w:rPr>
      </w:pPr>
      <w:r w:rsidRPr="00DA1B9B">
        <w:rPr>
          <w:rStyle w:val="FootnoteReference"/>
        </w:rPr>
        <w:footnoteRef/>
      </w:r>
      <w:r w:rsidRPr="00DA1B9B">
        <w:rPr>
          <w:sz w:val="20"/>
        </w:rPr>
        <w:t xml:space="preserve"> </w:t>
      </w:r>
      <w:r w:rsidRPr="00DA1B9B">
        <w:rPr>
          <w:i/>
          <w:iCs/>
          <w:snapToGrid/>
          <w:kern w:val="0"/>
          <w:sz w:val="20"/>
        </w:rPr>
        <w:t>See, e.g.</w:t>
      </w:r>
      <w:r w:rsidRPr="00DA1B9B">
        <w:rPr>
          <w:snapToGrid/>
          <w:kern w:val="0"/>
          <w:sz w:val="20"/>
        </w:rPr>
        <w:t xml:space="preserve">, </w:t>
      </w:r>
      <w:r w:rsidRPr="00DA1B9B">
        <w:rPr>
          <w:i/>
          <w:iCs/>
          <w:snapToGrid/>
          <w:kern w:val="0"/>
          <w:sz w:val="20"/>
        </w:rPr>
        <w:t>Sutro Corp.</w:t>
      </w:r>
      <w:r w:rsidRPr="00DA1B9B">
        <w:rPr>
          <w:snapToGrid/>
          <w:kern w:val="0"/>
          <w:sz w:val="20"/>
        </w:rPr>
        <w:t>, Memorandum Opinion and Order, 19 FCC Rcd 15274, 15277, para. 10 (2004) (stating that</w:t>
      </w:r>
      <w:r w:rsidR="00B83FC4" w:rsidRPr="00DA1B9B">
        <w:rPr>
          <w:snapToGrid/>
          <w:kern w:val="0"/>
          <w:sz w:val="20"/>
        </w:rPr>
        <w:t xml:space="preserve"> the </w:t>
      </w:r>
      <w:r w:rsidRPr="00DA1B9B">
        <w:rPr>
          <w:snapToGrid/>
          <w:kern w:val="0"/>
          <w:sz w:val="20"/>
        </w:rPr>
        <w:t>Commission will generally reduce a forfeiture “based on the good faith corrective efforts of a violator when</w:t>
      </w:r>
      <w:r w:rsidR="00B83FC4" w:rsidRPr="00DA1B9B">
        <w:rPr>
          <w:snapToGrid/>
          <w:kern w:val="0"/>
          <w:sz w:val="20"/>
        </w:rPr>
        <w:t xml:space="preserve"> </w:t>
      </w:r>
      <w:r w:rsidRPr="00DA1B9B">
        <w:rPr>
          <w:snapToGrid/>
          <w:kern w:val="0"/>
          <w:sz w:val="20"/>
        </w:rPr>
        <w:t xml:space="preserve">those corrective efforts were taken prior to Commission notification of the violation”); </w:t>
      </w:r>
      <w:r w:rsidRPr="00DA1B9B">
        <w:rPr>
          <w:i/>
          <w:iCs/>
          <w:snapToGrid/>
          <w:kern w:val="0"/>
          <w:sz w:val="20"/>
        </w:rPr>
        <w:t>Catholic Radio Network of</w:t>
      </w:r>
      <w:r w:rsidR="00B83FC4" w:rsidRPr="00DA1B9B">
        <w:rPr>
          <w:snapToGrid/>
          <w:kern w:val="0"/>
          <w:sz w:val="20"/>
        </w:rPr>
        <w:t xml:space="preserve"> </w:t>
      </w:r>
      <w:r w:rsidRPr="00DA1B9B">
        <w:rPr>
          <w:i/>
          <w:iCs/>
          <w:snapToGrid/>
          <w:kern w:val="0"/>
          <w:sz w:val="20"/>
        </w:rPr>
        <w:t>Loveland, Inc.</w:t>
      </w:r>
      <w:r w:rsidRPr="00DA1B9B">
        <w:rPr>
          <w:snapToGrid/>
          <w:kern w:val="0"/>
          <w:sz w:val="20"/>
        </w:rPr>
        <w:t>, Forfeiture Order, 29 FCC Rcd 121, 122–23, para. 5 (Enf. Bur. 2014) (“The Commission will</w:t>
      </w:r>
      <w:r w:rsidR="00B83FC4" w:rsidRPr="00DA1B9B">
        <w:rPr>
          <w:snapToGrid/>
          <w:kern w:val="0"/>
          <w:sz w:val="20"/>
        </w:rPr>
        <w:t xml:space="preserve"> </w:t>
      </w:r>
      <w:r w:rsidRPr="00DA1B9B">
        <w:rPr>
          <w:snapToGrid/>
          <w:kern w:val="0"/>
          <w:sz w:val="20"/>
        </w:rPr>
        <w:t>generally reduce an assessed forfeiture based on the good faith corrective efforts of a violator when those corrective</w:t>
      </w:r>
      <w:r w:rsidR="00B83FC4" w:rsidRPr="00DA1B9B">
        <w:rPr>
          <w:snapToGrid/>
          <w:kern w:val="0"/>
          <w:sz w:val="20"/>
        </w:rPr>
        <w:t xml:space="preserve"> </w:t>
      </w:r>
      <w:r w:rsidRPr="00DA1B9B">
        <w:rPr>
          <w:snapToGrid/>
          <w:kern w:val="0"/>
          <w:sz w:val="20"/>
        </w:rPr>
        <w:t xml:space="preserve">efforts were taken </w:t>
      </w:r>
      <w:r w:rsidRPr="00DA1B9B">
        <w:rPr>
          <w:i/>
          <w:iCs/>
          <w:snapToGrid/>
          <w:kern w:val="0"/>
          <w:sz w:val="20"/>
        </w:rPr>
        <w:t xml:space="preserve">prior </w:t>
      </w:r>
      <w:r w:rsidRPr="00DA1B9B">
        <w:rPr>
          <w:snapToGrid/>
          <w:kern w:val="0"/>
          <w:sz w:val="20"/>
        </w:rPr>
        <w:t xml:space="preserve">to Commission notification of the violation.”) (emphasis in original); </w:t>
      </w:r>
      <w:r w:rsidRPr="00DA1B9B">
        <w:rPr>
          <w:i/>
          <w:iCs/>
          <w:snapToGrid/>
          <w:kern w:val="0"/>
          <w:sz w:val="20"/>
        </w:rPr>
        <w:t>Argos Net, Inc.</w:t>
      </w:r>
      <w:r w:rsidRPr="00DA1B9B">
        <w:rPr>
          <w:snapToGrid/>
          <w:kern w:val="0"/>
          <w:sz w:val="20"/>
        </w:rPr>
        <w:t>,</w:t>
      </w:r>
      <w:r w:rsidR="00B83FC4" w:rsidRPr="00DA1B9B">
        <w:rPr>
          <w:snapToGrid/>
          <w:kern w:val="0"/>
          <w:sz w:val="20"/>
        </w:rPr>
        <w:t xml:space="preserve"> </w:t>
      </w:r>
      <w:r w:rsidRPr="00DA1B9B">
        <w:rPr>
          <w:snapToGrid/>
          <w:kern w:val="0"/>
          <w:sz w:val="20"/>
        </w:rPr>
        <w:t>Forfeiture Order, 28 FCC Rcd 1126, 1127, para. 4 (Enf. Bur. 2013) (“[C]orrective action taken after notification or</w:t>
      </w:r>
      <w:r w:rsidR="00B83FC4" w:rsidRPr="00DA1B9B">
        <w:rPr>
          <w:snapToGrid/>
          <w:kern w:val="0"/>
          <w:sz w:val="20"/>
        </w:rPr>
        <w:t xml:space="preserve"> </w:t>
      </w:r>
      <w:r w:rsidRPr="00DA1B9B">
        <w:rPr>
          <w:snapToGrid/>
          <w:kern w:val="0"/>
          <w:sz w:val="20"/>
        </w:rPr>
        <w:t>inspection by the Commission does not mitigate the violation . . . .”).</w:t>
      </w:r>
    </w:p>
  </w:footnote>
  <w:footnote w:id="11">
    <w:p w14:paraId="2169C82D" w14:textId="5BF4F882" w:rsidR="00742294" w:rsidRDefault="00742294" w:rsidP="000A3B9B">
      <w:pPr>
        <w:pStyle w:val="FootnoteText"/>
      </w:pPr>
      <w:r>
        <w:rPr>
          <w:rStyle w:val="FootnoteReference"/>
        </w:rPr>
        <w:footnoteRef/>
      </w:r>
      <w:r>
        <w:t xml:space="preserve"> </w:t>
      </w:r>
      <w:r w:rsidRPr="00742294">
        <w:rPr>
          <w:i/>
        </w:rPr>
        <w:t>NAL</w:t>
      </w:r>
      <w:r>
        <w:t xml:space="preserve">, </w:t>
      </w:r>
      <w:r w:rsidRPr="00742294">
        <w:t>28</w:t>
      </w:r>
      <w:r>
        <w:t xml:space="preserve"> FCC Rcd at 15612-13, para. 6.</w:t>
      </w:r>
    </w:p>
  </w:footnote>
  <w:footnote w:id="12">
    <w:p w14:paraId="58D816FA" w14:textId="6BC028A4" w:rsidR="00742294" w:rsidRDefault="00742294" w:rsidP="000A3B9B">
      <w:pPr>
        <w:pStyle w:val="FootnoteText"/>
      </w:pPr>
      <w:r>
        <w:rPr>
          <w:rStyle w:val="FootnoteReference"/>
        </w:rPr>
        <w:footnoteRef/>
      </w:r>
      <w:r>
        <w:t xml:space="preserve"> NAL Response at 1.</w:t>
      </w:r>
    </w:p>
  </w:footnote>
  <w:footnote w:id="13">
    <w:p w14:paraId="580B84B6" w14:textId="3CB3BB1C" w:rsidR="00996F30" w:rsidRPr="00996F30" w:rsidRDefault="00996F30" w:rsidP="000A3B9B">
      <w:pPr>
        <w:pStyle w:val="FootnoteText"/>
      </w:pPr>
      <w:r w:rsidRPr="00DA1B9B">
        <w:rPr>
          <w:rStyle w:val="FootnoteReference"/>
        </w:rPr>
        <w:footnoteRef/>
      </w:r>
      <w:r w:rsidRPr="00DA1B9B">
        <w:t xml:space="preserve"> </w:t>
      </w:r>
      <w:r w:rsidR="00DA1B9B">
        <w:t xml:space="preserve">On </w:t>
      </w:r>
      <w:r w:rsidRPr="00DA1B9B">
        <w:t>April 14, 2011, Lakewood was approached by agents of the Enforcement Bureau</w:t>
      </w:r>
      <w:r w:rsidR="00C865F7">
        <w:t>’s</w:t>
      </w:r>
      <w:r w:rsidRPr="00DA1B9B">
        <w:t xml:space="preserve"> Philadelphia’s Office after inspection of Lakewood’s transmitting equipment. </w:t>
      </w:r>
      <w:r w:rsidR="00DA1B9B" w:rsidRPr="00DA1B9B">
        <w:t>On April 18, 2011, the Philadelphia Office issued a Notice of Unlicensed Operation to Lakewood, after which, on May 19, 2011, Lakewood contacted the Philadelphia Office and subsequently received a licens</w:t>
      </w:r>
      <w:r w:rsidR="00DA1B9B">
        <w:t>e authorizing radio transmission</w:t>
      </w:r>
      <w:r w:rsidR="00DA1B9B" w:rsidRPr="00DA1B9B">
        <w:t xml:space="preserve"> on frequency 160.0575 MHz. </w:t>
      </w:r>
      <w:r w:rsidR="00C865F7">
        <w:t>Nonetheless</w:t>
      </w:r>
      <w:r w:rsidR="00DA1B9B" w:rsidRPr="00DA1B9B">
        <w:t>, on March 1, 2013, agents determined that Lakewood continued to transmit on 159.675 MHz.</w:t>
      </w:r>
      <w:r w:rsidR="00DA1B9B">
        <w:t xml:space="preserve"> </w:t>
      </w:r>
      <w:r w:rsidR="00DA1B9B" w:rsidRPr="00DA1B9B">
        <w:rPr>
          <w:i/>
        </w:rPr>
        <w:t>See NAL</w:t>
      </w:r>
      <w:r w:rsidR="00DA1B9B" w:rsidRPr="00DA1B9B">
        <w:t xml:space="preserve">, 28 FCC Rcd. </w:t>
      </w:r>
      <w:r w:rsidR="005850E3">
        <w:t xml:space="preserve">at </w:t>
      </w:r>
      <w:r w:rsidR="00DA1B9B" w:rsidRPr="00DA1B9B">
        <w:t xml:space="preserve">15611, paras. </w:t>
      </w:r>
      <w:r w:rsidR="007F16C9">
        <w:t>1-2</w:t>
      </w:r>
      <w:r w:rsidR="00DA1B9B">
        <w:t>.</w:t>
      </w:r>
    </w:p>
  </w:footnote>
  <w:footnote w:id="14">
    <w:p w14:paraId="5C33A683" w14:textId="3728B134" w:rsidR="00A17011" w:rsidRDefault="00817B59" w:rsidP="000A3B9B">
      <w:pPr>
        <w:pStyle w:val="FootnoteText"/>
      </w:pPr>
      <w:r>
        <w:rPr>
          <w:rStyle w:val="FootnoteReference"/>
        </w:rPr>
        <w:footnoteRef/>
      </w:r>
      <w:r>
        <w:t xml:space="preserve"> </w:t>
      </w:r>
      <w:r w:rsidRPr="006B57BA">
        <w:rPr>
          <w:i/>
        </w:rPr>
        <w:t>See</w:t>
      </w:r>
      <w:r>
        <w:t xml:space="preserve"> </w:t>
      </w:r>
      <w:r w:rsidRPr="006B57BA">
        <w:rPr>
          <w:i/>
        </w:rPr>
        <w:t>Local Long Distance, Inc.,</w:t>
      </w:r>
      <w:r>
        <w:t xml:space="preserve"> Order of Forfeiture, 15 FCC Rcd</w:t>
      </w:r>
      <w:r w:rsidR="006B57BA">
        <w:t xml:space="preserve"> at</w:t>
      </w:r>
      <w:r>
        <w:t xml:space="preserve"> 24385 (2000) (forfeiture not deemed excessive</w:t>
      </w:r>
      <w:r w:rsidR="000A3B9B">
        <w:t xml:space="preserve"> </w:t>
      </w:r>
      <w:r>
        <w:t>where it represented approximately 7.9 percent of the violator’s gross revenues); see also Tommie Salter, Forfeiture</w:t>
      </w:r>
      <w:r w:rsidR="000A3B9B">
        <w:t xml:space="preserve"> </w:t>
      </w:r>
      <w:r>
        <w:t>Order, 30 FCC Rcd 1041 (Enf. Bur. 2015) (finding reduced forfeiture fell within the percentage range that the</w:t>
      </w:r>
      <w:r w:rsidR="000A3B9B">
        <w:t xml:space="preserve"> </w:t>
      </w:r>
      <w:r>
        <w:t>Commission previously found acceptable).</w:t>
      </w:r>
    </w:p>
  </w:footnote>
  <w:footnote w:id="15">
    <w:p w14:paraId="54C376FC" w14:textId="7A014AA5" w:rsidR="00A17011" w:rsidRDefault="006B57BA" w:rsidP="000A3B9B">
      <w:pPr>
        <w:pStyle w:val="FootnoteText"/>
      </w:pPr>
      <w:r w:rsidRPr="006B57BA">
        <w:rPr>
          <w:rStyle w:val="FootnoteReference"/>
          <w:i/>
        </w:rPr>
        <w:footnoteRef/>
      </w:r>
      <w:r w:rsidRPr="006B57BA">
        <w:rPr>
          <w:i/>
        </w:rPr>
        <w:t xml:space="preserve"> See e.g., First Greenville Corp</w:t>
      </w:r>
      <w:r>
        <w:t>., Memorandum Opinion and Order and Forfeiture Order, 11 FCC at Rcd 7399</w:t>
      </w:r>
      <w:r w:rsidR="000A3B9B">
        <w:t xml:space="preserve"> </w:t>
      </w:r>
      <w:r>
        <w:t xml:space="preserve">(1996); </w:t>
      </w:r>
      <w:r w:rsidRPr="006B57BA">
        <w:rPr>
          <w:i/>
        </w:rPr>
        <w:t>Benito Rish</w:t>
      </w:r>
      <w:r>
        <w:t>, Memorandum Opinion and Order, 10 FCC Rcd 2861 (1995).</w:t>
      </w:r>
    </w:p>
  </w:footnote>
  <w:footnote w:id="16">
    <w:p w14:paraId="69B87996" w14:textId="729B09BA" w:rsidR="006B57BA" w:rsidRPr="006B57BA" w:rsidRDefault="006B57BA" w:rsidP="000A3B9B">
      <w:pPr>
        <w:pStyle w:val="FootnoteText"/>
      </w:pPr>
      <w:r>
        <w:rPr>
          <w:rStyle w:val="FootnoteReference"/>
        </w:rPr>
        <w:footnoteRef/>
      </w:r>
      <w:r>
        <w:t xml:space="preserve"> </w:t>
      </w:r>
      <w:r>
        <w:rPr>
          <w:i/>
        </w:rPr>
        <w:t xml:space="preserve">See </w:t>
      </w:r>
      <w:r>
        <w:t>NAL Response</w:t>
      </w:r>
      <w:r w:rsidR="005850E3">
        <w:t>.</w:t>
      </w:r>
    </w:p>
  </w:footnote>
  <w:footnote w:id="17">
    <w:p w14:paraId="7061AEAA" w14:textId="77777777" w:rsidR="003343CA" w:rsidRPr="00344C0B" w:rsidRDefault="003343CA" w:rsidP="000A3B9B">
      <w:pPr>
        <w:pStyle w:val="FootnoteText"/>
      </w:pPr>
      <w:r w:rsidRPr="00344C0B">
        <w:rPr>
          <w:rStyle w:val="FootnoteReference"/>
        </w:rPr>
        <w:footnoteRef/>
      </w:r>
      <w:r w:rsidRPr="00344C0B">
        <w:t xml:space="preserve"> 47 U.S.C. § 503(b).</w:t>
      </w:r>
    </w:p>
  </w:footnote>
  <w:footnote w:id="18">
    <w:p w14:paraId="6E769DE6" w14:textId="77777777" w:rsidR="003343CA" w:rsidRPr="00344C0B" w:rsidRDefault="003343CA" w:rsidP="000A3B9B">
      <w:pPr>
        <w:pStyle w:val="FootnoteText"/>
      </w:pPr>
      <w:r w:rsidRPr="00344C0B">
        <w:rPr>
          <w:rStyle w:val="FootnoteReference"/>
        </w:rPr>
        <w:footnoteRef/>
      </w:r>
      <w:r w:rsidRPr="00344C0B">
        <w:t xml:space="preserve"> 47 C.F.R. § 1.80.</w:t>
      </w:r>
    </w:p>
  </w:footnote>
  <w:footnote w:id="19">
    <w:p w14:paraId="5794815B" w14:textId="77777777" w:rsidR="00497132" w:rsidRDefault="00497132" w:rsidP="000A3B9B">
      <w:pPr>
        <w:pStyle w:val="FootnoteText"/>
      </w:pPr>
      <w:r>
        <w:rPr>
          <w:rStyle w:val="FootnoteReference"/>
        </w:rPr>
        <w:footnoteRef/>
      </w:r>
      <w:r>
        <w:t xml:space="preserve"> 47 U.S.C. §§ 301, 503(b); 47 C.F.R. §§ 0.111, 0.204, 0.311, 0.314, 1.80, 1.903(a)—(b) </w:t>
      </w:r>
    </w:p>
  </w:footnote>
  <w:footnote w:id="20">
    <w:p w14:paraId="77336330" w14:textId="77777777" w:rsidR="003343CA" w:rsidRPr="00344C0B" w:rsidRDefault="003343CA" w:rsidP="000A3B9B">
      <w:pPr>
        <w:pStyle w:val="FootnoteText"/>
      </w:pPr>
      <w:r w:rsidRPr="00344C0B">
        <w:rPr>
          <w:rStyle w:val="FootnoteReference"/>
        </w:rPr>
        <w:footnoteRef/>
      </w:r>
      <w:r w:rsidRPr="00344C0B">
        <w:t xml:space="preserve"> </w:t>
      </w:r>
      <w:r w:rsidRPr="00344C0B">
        <w:rPr>
          <w:i/>
        </w:rPr>
        <w:t>Id.</w:t>
      </w:r>
    </w:p>
  </w:footnote>
  <w:footnote w:id="21">
    <w:p w14:paraId="09710E32" w14:textId="77777777" w:rsidR="003343CA" w:rsidRPr="00344C0B" w:rsidRDefault="003343CA" w:rsidP="000A3B9B">
      <w:pPr>
        <w:pStyle w:val="FootnoteText"/>
      </w:pPr>
      <w:r w:rsidRPr="00344C0B">
        <w:rPr>
          <w:rStyle w:val="FootnoteReference"/>
        </w:rPr>
        <w:footnoteRef/>
      </w:r>
      <w:r w:rsidRPr="00344C0B">
        <w:t xml:space="preserve"> 47 U.S.C. § 504(a).</w:t>
      </w:r>
    </w:p>
  </w:footnote>
  <w:footnote w:id="22">
    <w:p w14:paraId="513A3B0D" w14:textId="77777777" w:rsidR="003343CA" w:rsidRPr="00344C0B" w:rsidRDefault="003343CA" w:rsidP="000A3B9B">
      <w:pPr>
        <w:pStyle w:val="FootnoteText"/>
      </w:pPr>
      <w:r w:rsidRPr="00344C0B">
        <w:rPr>
          <w:rStyle w:val="FootnoteReference"/>
        </w:rPr>
        <w:footnoteRef/>
      </w:r>
      <w:r w:rsidRPr="00344C0B">
        <w:t xml:space="preserve"> </w:t>
      </w:r>
      <w:r w:rsidRPr="00344C0B">
        <w:rPr>
          <w:rStyle w:val="FootnoteTextChar2"/>
        </w:rPr>
        <w:t>An FCC Form 159 and detailed instructions for complet</w:t>
      </w:r>
      <w:r w:rsidR="005849C9">
        <w:rPr>
          <w:rStyle w:val="FootnoteTextChar2"/>
        </w:rPr>
        <w:t xml:space="preserve">ing the form may be obtained at </w:t>
      </w:r>
      <w:r w:rsidRPr="00344C0B">
        <w:t>http://www.fcc.gov/Forms/Form159/159.pdf</w:t>
      </w:r>
      <w:r w:rsidRPr="00344C0B">
        <w:rPr>
          <w:rStyle w:val="FootnoteTextChar2"/>
        </w:rPr>
        <w:t>.</w:t>
      </w:r>
    </w:p>
  </w:footnote>
  <w:footnote w:id="23">
    <w:p w14:paraId="41F845FA" w14:textId="77777777" w:rsidR="00F23F1E" w:rsidRPr="0030738C" w:rsidRDefault="00F23F1E" w:rsidP="000A3B9B">
      <w:pPr>
        <w:pStyle w:val="FootnoteText"/>
      </w:pPr>
      <w:r w:rsidRPr="00344C0B">
        <w:rPr>
          <w:rStyle w:val="FootnoteReference"/>
        </w:rPr>
        <w:footnoteRef/>
      </w:r>
      <w:r w:rsidRPr="00344C0B">
        <w:t xml:space="preserve"> </w:t>
      </w:r>
      <w:r w:rsidRPr="00344C0B">
        <w:rPr>
          <w:i/>
        </w:rPr>
        <w:t>See</w:t>
      </w:r>
      <w:r w:rsidRPr="00344C0B">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B1F7E" w14:textId="77777777" w:rsidR="008835AF" w:rsidRDefault="008835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8FF5B" w14:textId="65372E68" w:rsidR="00E273E3" w:rsidRPr="001B048F" w:rsidRDefault="006D2212" w:rsidP="001B048F">
    <w:pPr>
      <w:pStyle w:val="Header"/>
      <w:rPr>
        <w:b w:val="0"/>
      </w:rPr>
    </w:pPr>
    <w:r>
      <w:rPr>
        <w:noProof/>
      </w:rPr>
      <mc:AlternateContent>
        <mc:Choice Requires="wps">
          <w:drawing>
            <wp:anchor distT="0" distB="0" distL="114300" distR="114300" simplePos="0" relativeHeight="251658240" behindDoc="1" locked="0" layoutInCell="0" allowOverlap="1" wp14:anchorId="36F1380C" wp14:editId="5EFFFEA5">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2F9398F"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rsidR="00E273E3">
      <w:tab/>
      <w:t>Federal Communications Commission</w:t>
    </w:r>
    <w:r w:rsidR="00E273E3">
      <w:tab/>
    </w:r>
    <w:r w:rsidR="00CA02D3">
      <w:rPr>
        <w:spacing w:val="-2"/>
      </w:rPr>
      <w:t xml:space="preserve">DA </w:t>
    </w:r>
    <w:r w:rsidR="00B52969">
      <w:rPr>
        <w:spacing w:val="-2"/>
      </w:rPr>
      <w:t>15-1199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F1D3A" w14:textId="648DF592" w:rsidR="00CC3E7E" w:rsidRDefault="00CC3E7E" w:rsidP="00CC3E7E">
    <w:pPr>
      <w:pStyle w:val="Header"/>
    </w:pPr>
  </w:p>
  <w:p w14:paraId="0BB139FA" w14:textId="09146A8E" w:rsidR="00E273E3" w:rsidRPr="001B048F" w:rsidRDefault="006D2212" w:rsidP="001B048F">
    <w:pPr>
      <w:pStyle w:val="Header"/>
      <w:rPr>
        <w:b w:val="0"/>
      </w:rPr>
    </w:pPr>
    <w:r>
      <w:rPr>
        <w:noProof/>
      </w:rPr>
      <mc:AlternateContent>
        <mc:Choice Requires="wps">
          <w:drawing>
            <wp:anchor distT="0" distB="0" distL="114300" distR="114300" simplePos="0" relativeHeight="251657216" behindDoc="1" locked="0" layoutInCell="0" allowOverlap="1" wp14:anchorId="1DD8FB6D" wp14:editId="28324543">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83835F4" id="Rectangle 1" o:spid="_x0000_s1026" style="position:absolute;margin-left:.6pt;margin-top:12.65pt;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ntKIZ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rsidR="00E273E3">
      <w:tab/>
      <w:t>Federal Communications Commission</w:t>
    </w:r>
    <w:r w:rsidR="00E273E3">
      <w:tab/>
    </w:r>
    <w:r w:rsidR="00C91BEF">
      <w:rPr>
        <w:spacing w:val="-2"/>
      </w:rPr>
      <w:t xml:space="preserve">DA </w:t>
    </w:r>
    <w:r w:rsidR="00B52969">
      <w:rPr>
        <w:spacing w:val="-2"/>
      </w:rPr>
      <w:t>15-1199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428EE0A"/>
    <w:lvl w:ilvl="0">
      <w:numFmt w:val="bullet"/>
      <w:pStyle w:val="par1"/>
      <w:lvlText w:val="*"/>
      <w:lvlJc w:val="left"/>
    </w:lvl>
  </w:abstractNum>
  <w:abstractNum w:abstractNumId="1">
    <w:nsid w:val="007B1923"/>
    <w:multiLevelType w:val="hybridMultilevel"/>
    <w:tmpl w:val="EE4ED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673889"/>
    <w:multiLevelType w:val="hybridMultilevel"/>
    <w:tmpl w:val="CBDE9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BEC03EC2">
      <w:start w:val="4"/>
      <w:numFmt w:val="bullet"/>
      <w:lvlText w:val="—"/>
      <w:lvlJc w:val="left"/>
      <w:pPr>
        <w:ind w:left="2160" w:hanging="360"/>
      </w:pPr>
      <w:rPr>
        <w:rFonts w:ascii="Times New Roman" w:eastAsia="Times New Roman" w:hAnsi="Times New Roman" w:cs="Times New Roman" w:hint="default"/>
        <w:b/>
        <w:i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B93665"/>
    <w:multiLevelType w:val="hybridMultilevel"/>
    <w:tmpl w:val="1D36E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4B453C"/>
    <w:multiLevelType w:val="singleLevel"/>
    <w:tmpl w:val="40A8E97A"/>
    <w:lvl w:ilvl="0">
      <w:start w:val="1"/>
      <w:numFmt w:val="decimal"/>
      <w:lvlText w:val="%1."/>
      <w:lvlJc w:val="left"/>
      <w:pPr>
        <w:tabs>
          <w:tab w:val="num" w:pos="1080"/>
        </w:tabs>
        <w:ind w:left="0" w:firstLine="720"/>
      </w:pPr>
    </w:lvl>
  </w:abstractNum>
  <w:abstractNum w:abstractNumId="5">
    <w:nsid w:val="0FE45C4E"/>
    <w:multiLevelType w:val="hybridMultilevel"/>
    <w:tmpl w:val="D2F80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90810CC"/>
    <w:multiLevelType w:val="hybridMultilevel"/>
    <w:tmpl w:val="3B1E52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2C736FC6"/>
    <w:multiLevelType w:val="hybridMultilevel"/>
    <w:tmpl w:val="93F0D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127E7E"/>
    <w:multiLevelType w:val="hybridMultilevel"/>
    <w:tmpl w:val="B8180428"/>
    <w:lvl w:ilvl="0" w:tplc="292CCE7E">
      <w:start w:val="1"/>
      <w:numFmt w:val="bullet"/>
      <w:lvlText w:val=""/>
      <w:lvlJc w:val="left"/>
      <w:pPr>
        <w:tabs>
          <w:tab w:val="num" w:pos="1080"/>
        </w:tabs>
        <w:ind w:left="1080" w:hanging="360"/>
      </w:pPr>
      <w:rPr>
        <w:rFonts w:ascii="Wingdings" w:hAnsi="Wingdings" w:hint="default"/>
        <w:color w:val="auto"/>
        <w:sz w:val="16"/>
      </w:rPr>
    </w:lvl>
    <w:lvl w:ilvl="1" w:tplc="796C9E32">
      <w:start w:val="17"/>
      <w:numFmt w:val="decimal"/>
      <w:lvlText w:val="%2."/>
      <w:lvlJc w:val="left"/>
      <w:pPr>
        <w:tabs>
          <w:tab w:val="num" w:pos="0"/>
        </w:tabs>
        <w:ind w:hanging="360"/>
      </w:pPr>
      <w:rPr>
        <w:rFonts w:cs="Times New Roman" w:hint="default"/>
      </w:rPr>
    </w:lvl>
    <w:lvl w:ilvl="2" w:tplc="B1B4D7FC">
      <w:start w:val="15"/>
      <w:numFmt w:val="decimal"/>
      <w:lvlText w:val="%3."/>
      <w:lvlJc w:val="left"/>
      <w:pPr>
        <w:tabs>
          <w:tab w:val="num" w:pos="900"/>
        </w:tabs>
        <w:ind w:left="900" w:hanging="360"/>
      </w:pPr>
      <w:rPr>
        <w:rFonts w:cs="Times New Roman" w:hint="default"/>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12">
    <w:nsid w:val="432817C4"/>
    <w:multiLevelType w:val="multilevel"/>
    <w:tmpl w:val="1F78C3F8"/>
    <w:lvl w:ilvl="0">
      <w:start w:val="17"/>
      <w:numFmt w:val="decimal"/>
      <w:lvlText w:val="%1."/>
      <w:lvlJc w:val="left"/>
      <w:pPr>
        <w:tabs>
          <w:tab w:val="num" w:pos="1080"/>
        </w:tabs>
        <w:ind w:left="0" w:firstLine="720"/>
      </w:pPr>
      <w:rPr>
        <w:rFonts w:cs="Times New Roman" w:hint="default"/>
        <w:b w:val="0"/>
        <w:i w:val="0"/>
        <w:sz w:val="24"/>
      </w:rPr>
    </w:lvl>
    <w:lvl w:ilvl="1">
      <w:start w:val="1"/>
      <w:numFmt w:val="bullet"/>
      <w:lvlText w:val="o"/>
      <w:lvlJc w:val="left"/>
      <w:pPr>
        <w:ind w:left="1980" w:hanging="360"/>
      </w:pPr>
      <w:rPr>
        <w:rFonts w:ascii="Courier New" w:hAnsi="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hint="default"/>
      </w:rPr>
    </w:lvl>
    <w:lvl w:ilvl="8" w:tentative="1">
      <w:start w:val="1"/>
      <w:numFmt w:val="bullet"/>
      <w:lvlText w:val=""/>
      <w:lvlJc w:val="left"/>
      <w:pPr>
        <w:ind w:left="7020" w:hanging="360"/>
      </w:pPr>
      <w:rPr>
        <w:rFonts w:ascii="Wingdings" w:hAnsi="Wingdings" w:hint="default"/>
      </w:rPr>
    </w:lvl>
  </w:abstractNum>
  <w:abstractNum w:abstractNumId="13">
    <w:nsid w:val="4C483DAF"/>
    <w:multiLevelType w:val="hybridMultilevel"/>
    <w:tmpl w:val="54B28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51E163B5"/>
    <w:multiLevelType w:val="hybridMultilevel"/>
    <w:tmpl w:val="E2325D3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nsid w:val="55183D8B"/>
    <w:multiLevelType w:val="hybridMultilevel"/>
    <w:tmpl w:val="5928C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A3A1979"/>
    <w:multiLevelType w:val="hybridMultilevel"/>
    <w:tmpl w:val="D1DCA4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AA06DBA"/>
    <w:multiLevelType w:val="hybridMultilevel"/>
    <w:tmpl w:val="697AE3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BFF1F81"/>
    <w:multiLevelType w:val="hybridMultilevel"/>
    <w:tmpl w:val="A75C035C"/>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2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7"/>
  </w:num>
  <w:num w:numId="2">
    <w:abstractNumId w:val="20"/>
  </w:num>
  <w:num w:numId="3">
    <w:abstractNumId w:val="9"/>
  </w:num>
  <w:num w:numId="4">
    <w:abstractNumId w:val="14"/>
  </w:num>
  <w:num w:numId="5">
    <w:abstractNumId w:val="8"/>
  </w:num>
  <w:num w:numId="6">
    <w:abstractNumId w:val="4"/>
  </w:num>
  <w:num w:numId="7">
    <w:abstractNumId w:val="20"/>
  </w:num>
  <w:num w:numId="8">
    <w:abstractNumId w:val="20"/>
    <w:lvlOverride w:ilvl="0">
      <w:startOverride w:val="1"/>
    </w:lvlOverride>
  </w:num>
  <w:num w:numId="9">
    <w:abstractNumId w:val="20"/>
    <w:lvlOverride w:ilvl="0">
      <w:startOverride w:val="1"/>
    </w:lvlOverride>
  </w:num>
  <w:num w:numId="10">
    <w:abstractNumId w:val="20"/>
    <w:lvlOverride w:ilvl="0">
      <w:startOverride w:val="1"/>
    </w:lvlOverride>
  </w:num>
  <w:num w:numId="11">
    <w:abstractNumId w:val="11"/>
  </w:num>
  <w:num w:numId="12">
    <w:abstractNumId w:val="20"/>
  </w:num>
  <w:num w:numId="13">
    <w:abstractNumId w:val="20"/>
  </w:num>
  <w:num w:numId="14">
    <w:abstractNumId w:val="20"/>
  </w:num>
  <w:num w:numId="15">
    <w:abstractNumId w:val="20"/>
  </w:num>
  <w:num w:numId="16">
    <w:abstractNumId w:val="20"/>
  </w:num>
  <w:num w:numId="17">
    <w:abstractNumId w:val="20"/>
  </w:num>
  <w:num w:numId="18">
    <w:abstractNumId w:val="20"/>
  </w:num>
  <w:num w:numId="19">
    <w:abstractNumId w:val="20"/>
  </w:num>
  <w:num w:numId="20">
    <w:abstractNumId w:val="20"/>
  </w:num>
  <w:num w:numId="21">
    <w:abstractNumId w:val="20"/>
  </w:num>
  <w:num w:numId="22">
    <w:abstractNumId w:val="20"/>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0"/>
  </w:num>
  <w:num w:numId="30">
    <w:abstractNumId w:val="9"/>
  </w:num>
  <w:num w:numId="31">
    <w:abstractNumId w:val="9"/>
  </w:num>
  <w:num w:numId="32">
    <w:abstractNumId w:val="9"/>
  </w:num>
  <w:num w:numId="33">
    <w:abstractNumId w:val="20"/>
  </w:num>
  <w:num w:numId="34">
    <w:abstractNumId w:val="3"/>
  </w:num>
  <w:num w:numId="35">
    <w:abstractNumId w:val="13"/>
  </w:num>
  <w:num w:numId="36">
    <w:abstractNumId w:val="2"/>
  </w:num>
  <w:num w:numId="37">
    <w:abstractNumId w:val="10"/>
  </w:num>
  <w:num w:numId="38">
    <w:abstractNumId w:val="0"/>
    <w:lvlOverride w:ilvl="0">
      <w:lvl w:ilvl="0">
        <w:numFmt w:val="bullet"/>
        <w:pStyle w:val="par1"/>
        <w:lvlText w:val=""/>
        <w:legacy w:legacy="1" w:legacySpace="0" w:legacyIndent="360"/>
        <w:lvlJc w:val="left"/>
        <w:rPr>
          <w:rFonts w:ascii="Symbol" w:hAnsi="Symbol" w:hint="default"/>
        </w:rPr>
      </w:lvl>
    </w:lvlOverride>
  </w:num>
  <w:num w:numId="39">
    <w:abstractNumId w:val="15"/>
  </w:num>
  <w:num w:numId="40">
    <w:abstractNumId w:val="5"/>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17"/>
  </w:num>
  <w:num w:numId="44">
    <w:abstractNumId w:val="6"/>
  </w:num>
  <w:num w:numId="45">
    <w:abstractNumId w:val="18"/>
  </w:num>
  <w:num w:numId="46">
    <w:abstractNumId w:val="1"/>
  </w:num>
  <w:num w:numId="47">
    <w:abstractNumId w:val="16"/>
  </w:num>
  <w:num w:numId="48">
    <w:abstractNumId w:val="20"/>
  </w:num>
  <w:num w:numId="49">
    <w:abstractNumId w:val="12"/>
  </w:num>
  <w:num w:numId="50">
    <w:abstractNumId w:val="20"/>
    <w:lvlOverride w:ilvl="0">
      <w:startOverride w:val="1"/>
    </w:lvlOverride>
  </w:num>
  <w:num w:numId="51">
    <w:abstractNumId w:val="20"/>
  </w:num>
  <w:num w:numId="52">
    <w:abstractNumId w:val="20"/>
  </w:num>
  <w:num w:numId="53">
    <w:abstractNumId w:val="20"/>
  </w:num>
  <w:num w:numId="54">
    <w:abstractNumId w:val="20"/>
  </w:num>
  <w:num w:numId="55">
    <w:abstractNumId w:val="20"/>
  </w:num>
  <w:num w:numId="56">
    <w:abstractNumId w:val="20"/>
  </w:num>
  <w:num w:numId="57">
    <w:abstractNumId w:val="20"/>
  </w:num>
  <w:num w:numId="58">
    <w:abstractNumId w:val="20"/>
  </w:num>
  <w:num w:numId="59">
    <w:abstractNumId w:val="20"/>
  </w:num>
  <w:num w:numId="60">
    <w:abstractNumId w:val="20"/>
  </w:num>
  <w:num w:numId="61">
    <w:abstractNumId w:val="20"/>
  </w:num>
  <w:num w:numId="62">
    <w:abstractNumId w:val="20"/>
  </w:num>
  <w:num w:numId="63">
    <w:abstractNumId w:val="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EDB"/>
    <w:rsid w:val="000024CA"/>
    <w:rsid w:val="00005148"/>
    <w:rsid w:val="0000624E"/>
    <w:rsid w:val="00014462"/>
    <w:rsid w:val="000145C6"/>
    <w:rsid w:val="000174F9"/>
    <w:rsid w:val="000264B4"/>
    <w:rsid w:val="00031AE8"/>
    <w:rsid w:val="00036D58"/>
    <w:rsid w:val="00043C9B"/>
    <w:rsid w:val="00046801"/>
    <w:rsid w:val="000604EB"/>
    <w:rsid w:val="00062C44"/>
    <w:rsid w:val="000649FE"/>
    <w:rsid w:val="00071E3F"/>
    <w:rsid w:val="00072D7D"/>
    <w:rsid w:val="00074717"/>
    <w:rsid w:val="0007571D"/>
    <w:rsid w:val="00080535"/>
    <w:rsid w:val="000853AD"/>
    <w:rsid w:val="00086824"/>
    <w:rsid w:val="00091AE4"/>
    <w:rsid w:val="00092506"/>
    <w:rsid w:val="000962DF"/>
    <w:rsid w:val="00097F82"/>
    <w:rsid w:val="000A3B9B"/>
    <w:rsid w:val="000A3E68"/>
    <w:rsid w:val="000A4776"/>
    <w:rsid w:val="000B14C3"/>
    <w:rsid w:val="000B1C2B"/>
    <w:rsid w:val="000B29ED"/>
    <w:rsid w:val="000B7657"/>
    <w:rsid w:val="000C092B"/>
    <w:rsid w:val="000C6050"/>
    <w:rsid w:val="000D03AE"/>
    <w:rsid w:val="000D1391"/>
    <w:rsid w:val="000E1951"/>
    <w:rsid w:val="000E2707"/>
    <w:rsid w:val="000F1054"/>
    <w:rsid w:val="000F1155"/>
    <w:rsid w:val="00100646"/>
    <w:rsid w:val="00105A35"/>
    <w:rsid w:val="001067B6"/>
    <w:rsid w:val="0011337B"/>
    <w:rsid w:val="0011687C"/>
    <w:rsid w:val="001205FE"/>
    <w:rsid w:val="0012427E"/>
    <w:rsid w:val="00126C88"/>
    <w:rsid w:val="00135F7F"/>
    <w:rsid w:val="00136476"/>
    <w:rsid w:val="00137B27"/>
    <w:rsid w:val="00140ABB"/>
    <w:rsid w:val="001426F0"/>
    <w:rsid w:val="00145E08"/>
    <w:rsid w:val="001532B1"/>
    <w:rsid w:val="00153904"/>
    <w:rsid w:val="00153CE0"/>
    <w:rsid w:val="00154A5C"/>
    <w:rsid w:val="00162161"/>
    <w:rsid w:val="00164D9B"/>
    <w:rsid w:val="001715BD"/>
    <w:rsid w:val="00172581"/>
    <w:rsid w:val="001740BB"/>
    <w:rsid w:val="00174BFB"/>
    <w:rsid w:val="00180026"/>
    <w:rsid w:val="001819AF"/>
    <w:rsid w:val="00196E93"/>
    <w:rsid w:val="001A29EF"/>
    <w:rsid w:val="001A2F40"/>
    <w:rsid w:val="001A69BA"/>
    <w:rsid w:val="001A79FB"/>
    <w:rsid w:val="001B048F"/>
    <w:rsid w:val="001B6D49"/>
    <w:rsid w:val="001C3156"/>
    <w:rsid w:val="001C3B35"/>
    <w:rsid w:val="001C42B3"/>
    <w:rsid w:val="001D1CEF"/>
    <w:rsid w:val="001E135C"/>
    <w:rsid w:val="001E1906"/>
    <w:rsid w:val="001E401B"/>
    <w:rsid w:val="001F2B76"/>
    <w:rsid w:val="001F5AA4"/>
    <w:rsid w:val="001F7EE0"/>
    <w:rsid w:val="002037C2"/>
    <w:rsid w:val="002045D1"/>
    <w:rsid w:val="0021315C"/>
    <w:rsid w:val="002146E2"/>
    <w:rsid w:val="002216E6"/>
    <w:rsid w:val="00223173"/>
    <w:rsid w:val="00225854"/>
    <w:rsid w:val="00226191"/>
    <w:rsid w:val="0022665A"/>
    <w:rsid w:val="00236820"/>
    <w:rsid w:val="00246222"/>
    <w:rsid w:val="00247876"/>
    <w:rsid w:val="00250EDF"/>
    <w:rsid w:val="002523B2"/>
    <w:rsid w:val="00252799"/>
    <w:rsid w:val="00256904"/>
    <w:rsid w:val="00256B42"/>
    <w:rsid w:val="002659F3"/>
    <w:rsid w:val="00265FC9"/>
    <w:rsid w:val="00270CD1"/>
    <w:rsid w:val="002710C5"/>
    <w:rsid w:val="002718D7"/>
    <w:rsid w:val="00283E59"/>
    <w:rsid w:val="00287564"/>
    <w:rsid w:val="00293ACC"/>
    <w:rsid w:val="00296542"/>
    <w:rsid w:val="002966A1"/>
    <w:rsid w:val="00297424"/>
    <w:rsid w:val="002A1963"/>
    <w:rsid w:val="002B17E2"/>
    <w:rsid w:val="002B7493"/>
    <w:rsid w:val="002C079C"/>
    <w:rsid w:val="002C12AD"/>
    <w:rsid w:val="002C66A2"/>
    <w:rsid w:val="002D3A88"/>
    <w:rsid w:val="002D4CD9"/>
    <w:rsid w:val="002D6A81"/>
    <w:rsid w:val="002D74C4"/>
    <w:rsid w:val="002E046E"/>
    <w:rsid w:val="002E1671"/>
    <w:rsid w:val="002E43B6"/>
    <w:rsid w:val="002E6027"/>
    <w:rsid w:val="002F2ACB"/>
    <w:rsid w:val="00306983"/>
    <w:rsid w:val="00306C34"/>
    <w:rsid w:val="00306C50"/>
    <w:rsid w:val="0032053D"/>
    <w:rsid w:val="0032244D"/>
    <w:rsid w:val="00325463"/>
    <w:rsid w:val="00326D0D"/>
    <w:rsid w:val="00331B47"/>
    <w:rsid w:val="00331D4E"/>
    <w:rsid w:val="003343CA"/>
    <w:rsid w:val="00335814"/>
    <w:rsid w:val="003368A3"/>
    <w:rsid w:val="003368E2"/>
    <w:rsid w:val="003400E9"/>
    <w:rsid w:val="00340246"/>
    <w:rsid w:val="00344871"/>
    <w:rsid w:val="00344C0B"/>
    <w:rsid w:val="00345F40"/>
    <w:rsid w:val="00346DCB"/>
    <w:rsid w:val="003472A7"/>
    <w:rsid w:val="00347397"/>
    <w:rsid w:val="00353E9D"/>
    <w:rsid w:val="003563C1"/>
    <w:rsid w:val="00361B43"/>
    <w:rsid w:val="003623B1"/>
    <w:rsid w:val="0038136A"/>
    <w:rsid w:val="0039768C"/>
    <w:rsid w:val="003A07BF"/>
    <w:rsid w:val="003A2F24"/>
    <w:rsid w:val="003A4346"/>
    <w:rsid w:val="003A4767"/>
    <w:rsid w:val="003A5530"/>
    <w:rsid w:val="003A6F0A"/>
    <w:rsid w:val="003B4544"/>
    <w:rsid w:val="003B5341"/>
    <w:rsid w:val="003B5EF6"/>
    <w:rsid w:val="003B6421"/>
    <w:rsid w:val="003B6F75"/>
    <w:rsid w:val="003C0BCF"/>
    <w:rsid w:val="003C5EF1"/>
    <w:rsid w:val="003C6559"/>
    <w:rsid w:val="003D1D07"/>
    <w:rsid w:val="003D5B63"/>
    <w:rsid w:val="003D5BD6"/>
    <w:rsid w:val="003E36EC"/>
    <w:rsid w:val="003E4BA1"/>
    <w:rsid w:val="003E5CB1"/>
    <w:rsid w:val="003E7003"/>
    <w:rsid w:val="003E75A1"/>
    <w:rsid w:val="003F2F66"/>
    <w:rsid w:val="004016AD"/>
    <w:rsid w:val="00403291"/>
    <w:rsid w:val="00403B86"/>
    <w:rsid w:val="00416F51"/>
    <w:rsid w:val="004200CE"/>
    <w:rsid w:val="0042056B"/>
    <w:rsid w:val="00431572"/>
    <w:rsid w:val="00436A9E"/>
    <w:rsid w:val="00441CED"/>
    <w:rsid w:val="00452C14"/>
    <w:rsid w:val="00454EFD"/>
    <w:rsid w:val="00457AE7"/>
    <w:rsid w:val="00466CC6"/>
    <w:rsid w:val="004736A1"/>
    <w:rsid w:val="00493B9B"/>
    <w:rsid w:val="00493EB0"/>
    <w:rsid w:val="00497132"/>
    <w:rsid w:val="004C0831"/>
    <w:rsid w:val="004C1903"/>
    <w:rsid w:val="004C3EDB"/>
    <w:rsid w:val="004C4957"/>
    <w:rsid w:val="004C7C5C"/>
    <w:rsid w:val="004E218D"/>
    <w:rsid w:val="004E4FD9"/>
    <w:rsid w:val="004E5D01"/>
    <w:rsid w:val="004F0990"/>
    <w:rsid w:val="005027DF"/>
    <w:rsid w:val="00505616"/>
    <w:rsid w:val="005056C8"/>
    <w:rsid w:val="00512A5C"/>
    <w:rsid w:val="00514466"/>
    <w:rsid w:val="00514B5F"/>
    <w:rsid w:val="005214C9"/>
    <w:rsid w:val="00522727"/>
    <w:rsid w:val="00526086"/>
    <w:rsid w:val="00526174"/>
    <w:rsid w:val="00535D18"/>
    <w:rsid w:val="00537EE6"/>
    <w:rsid w:val="005415C8"/>
    <w:rsid w:val="0054220C"/>
    <w:rsid w:val="005440C1"/>
    <w:rsid w:val="00545EF8"/>
    <w:rsid w:val="00547654"/>
    <w:rsid w:val="00552923"/>
    <w:rsid w:val="00557BF1"/>
    <w:rsid w:val="00560703"/>
    <w:rsid w:val="0056704D"/>
    <w:rsid w:val="00567C95"/>
    <w:rsid w:val="00567D8D"/>
    <w:rsid w:val="005840A0"/>
    <w:rsid w:val="005849C9"/>
    <w:rsid w:val="005850E3"/>
    <w:rsid w:val="0059732E"/>
    <w:rsid w:val="005A72DD"/>
    <w:rsid w:val="005B3158"/>
    <w:rsid w:val="005B4CEA"/>
    <w:rsid w:val="005B67ED"/>
    <w:rsid w:val="005C2A5A"/>
    <w:rsid w:val="005C30D4"/>
    <w:rsid w:val="005C41FD"/>
    <w:rsid w:val="005D250F"/>
    <w:rsid w:val="005D364B"/>
    <w:rsid w:val="005D4F7D"/>
    <w:rsid w:val="005E3D9F"/>
    <w:rsid w:val="006020E8"/>
    <w:rsid w:val="00603106"/>
    <w:rsid w:val="006168A4"/>
    <w:rsid w:val="0062089A"/>
    <w:rsid w:val="00622396"/>
    <w:rsid w:val="00624EEA"/>
    <w:rsid w:val="0063038A"/>
    <w:rsid w:val="00634F84"/>
    <w:rsid w:val="00637D3F"/>
    <w:rsid w:val="00640EAA"/>
    <w:rsid w:val="00644983"/>
    <w:rsid w:val="0064498D"/>
    <w:rsid w:val="006472F4"/>
    <w:rsid w:val="00650C92"/>
    <w:rsid w:val="00653DFB"/>
    <w:rsid w:val="006557D7"/>
    <w:rsid w:val="00655B5D"/>
    <w:rsid w:val="0065677C"/>
    <w:rsid w:val="006606A3"/>
    <w:rsid w:val="00661DE5"/>
    <w:rsid w:val="0066537F"/>
    <w:rsid w:val="00671666"/>
    <w:rsid w:val="00672014"/>
    <w:rsid w:val="006733A8"/>
    <w:rsid w:val="00673674"/>
    <w:rsid w:val="00674B18"/>
    <w:rsid w:val="00683E53"/>
    <w:rsid w:val="00686968"/>
    <w:rsid w:val="006877E7"/>
    <w:rsid w:val="006A6FD0"/>
    <w:rsid w:val="006B080E"/>
    <w:rsid w:val="006B57BA"/>
    <w:rsid w:val="006B685D"/>
    <w:rsid w:val="006B71F2"/>
    <w:rsid w:val="006D2212"/>
    <w:rsid w:val="006D550A"/>
    <w:rsid w:val="006D7FF3"/>
    <w:rsid w:val="006E3B0D"/>
    <w:rsid w:val="006E6868"/>
    <w:rsid w:val="006E728E"/>
    <w:rsid w:val="006F1CB0"/>
    <w:rsid w:val="00704843"/>
    <w:rsid w:val="007112FE"/>
    <w:rsid w:val="007115F7"/>
    <w:rsid w:val="00714FD7"/>
    <w:rsid w:val="00715666"/>
    <w:rsid w:val="0072776E"/>
    <w:rsid w:val="00731211"/>
    <w:rsid w:val="007325C3"/>
    <w:rsid w:val="0073326F"/>
    <w:rsid w:val="00742294"/>
    <w:rsid w:val="00743885"/>
    <w:rsid w:val="00743CDB"/>
    <w:rsid w:val="00745AB4"/>
    <w:rsid w:val="007470E1"/>
    <w:rsid w:val="007479D6"/>
    <w:rsid w:val="00752D0E"/>
    <w:rsid w:val="00755564"/>
    <w:rsid w:val="00757E63"/>
    <w:rsid w:val="00765619"/>
    <w:rsid w:val="0077103F"/>
    <w:rsid w:val="00781BFC"/>
    <w:rsid w:val="00782257"/>
    <w:rsid w:val="00785772"/>
    <w:rsid w:val="0078649E"/>
    <w:rsid w:val="00787DBC"/>
    <w:rsid w:val="00790B4B"/>
    <w:rsid w:val="00791577"/>
    <w:rsid w:val="00792AD9"/>
    <w:rsid w:val="007944C5"/>
    <w:rsid w:val="007A2AF2"/>
    <w:rsid w:val="007A400F"/>
    <w:rsid w:val="007B1B20"/>
    <w:rsid w:val="007B25BE"/>
    <w:rsid w:val="007C197B"/>
    <w:rsid w:val="007C3802"/>
    <w:rsid w:val="007C3FB4"/>
    <w:rsid w:val="007C416C"/>
    <w:rsid w:val="007D5BA0"/>
    <w:rsid w:val="007E10B6"/>
    <w:rsid w:val="007E39BB"/>
    <w:rsid w:val="007F16C9"/>
    <w:rsid w:val="007F29BF"/>
    <w:rsid w:val="007F3C22"/>
    <w:rsid w:val="0080144D"/>
    <w:rsid w:val="00804AA7"/>
    <w:rsid w:val="00806AEF"/>
    <w:rsid w:val="00813F43"/>
    <w:rsid w:val="00817123"/>
    <w:rsid w:val="00817B59"/>
    <w:rsid w:val="008218CC"/>
    <w:rsid w:val="00823395"/>
    <w:rsid w:val="00836DF6"/>
    <w:rsid w:val="00854197"/>
    <w:rsid w:val="00862B6D"/>
    <w:rsid w:val="008635E6"/>
    <w:rsid w:val="008666BC"/>
    <w:rsid w:val="00867A33"/>
    <w:rsid w:val="008742A5"/>
    <w:rsid w:val="00874CFC"/>
    <w:rsid w:val="008835AF"/>
    <w:rsid w:val="00890DC3"/>
    <w:rsid w:val="008A0B16"/>
    <w:rsid w:val="008A1A2C"/>
    <w:rsid w:val="008B1964"/>
    <w:rsid w:val="008D1BE7"/>
    <w:rsid w:val="008D6AFE"/>
    <w:rsid w:val="008E0D87"/>
    <w:rsid w:val="008F04B0"/>
    <w:rsid w:val="008F0F79"/>
    <w:rsid w:val="009012DC"/>
    <w:rsid w:val="00901EA9"/>
    <w:rsid w:val="00910008"/>
    <w:rsid w:val="00913674"/>
    <w:rsid w:val="009150E9"/>
    <w:rsid w:val="00920FB9"/>
    <w:rsid w:val="00922BC7"/>
    <w:rsid w:val="00924198"/>
    <w:rsid w:val="009244F0"/>
    <w:rsid w:val="00925521"/>
    <w:rsid w:val="00932FF9"/>
    <w:rsid w:val="0093638C"/>
    <w:rsid w:val="00937A4E"/>
    <w:rsid w:val="00955661"/>
    <w:rsid w:val="00957948"/>
    <w:rsid w:val="00966093"/>
    <w:rsid w:val="009701D7"/>
    <w:rsid w:val="009708B5"/>
    <w:rsid w:val="009714F0"/>
    <w:rsid w:val="00974A8A"/>
    <w:rsid w:val="0097633D"/>
    <w:rsid w:val="00980AA0"/>
    <w:rsid w:val="00981A39"/>
    <w:rsid w:val="009847FB"/>
    <w:rsid w:val="00985084"/>
    <w:rsid w:val="00990196"/>
    <w:rsid w:val="00992A29"/>
    <w:rsid w:val="00993580"/>
    <w:rsid w:val="00996F30"/>
    <w:rsid w:val="009A09C6"/>
    <w:rsid w:val="009A2403"/>
    <w:rsid w:val="009A323D"/>
    <w:rsid w:val="009A3AE5"/>
    <w:rsid w:val="009A4C09"/>
    <w:rsid w:val="009B0223"/>
    <w:rsid w:val="009B1061"/>
    <w:rsid w:val="009B2C59"/>
    <w:rsid w:val="009B3E58"/>
    <w:rsid w:val="009B6F55"/>
    <w:rsid w:val="009C2411"/>
    <w:rsid w:val="009C3321"/>
    <w:rsid w:val="009C46AB"/>
    <w:rsid w:val="009C6AD9"/>
    <w:rsid w:val="009D0C63"/>
    <w:rsid w:val="009D5355"/>
    <w:rsid w:val="009E44EE"/>
    <w:rsid w:val="009E708F"/>
    <w:rsid w:val="00A002F4"/>
    <w:rsid w:val="00A00AE0"/>
    <w:rsid w:val="00A01D1A"/>
    <w:rsid w:val="00A020A9"/>
    <w:rsid w:val="00A02148"/>
    <w:rsid w:val="00A047AF"/>
    <w:rsid w:val="00A0567A"/>
    <w:rsid w:val="00A10460"/>
    <w:rsid w:val="00A14E35"/>
    <w:rsid w:val="00A17011"/>
    <w:rsid w:val="00A174D4"/>
    <w:rsid w:val="00A204BA"/>
    <w:rsid w:val="00A20570"/>
    <w:rsid w:val="00A223C9"/>
    <w:rsid w:val="00A230E1"/>
    <w:rsid w:val="00A24336"/>
    <w:rsid w:val="00A24CD1"/>
    <w:rsid w:val="00A26C54"/>
    <w:rsid w:val="00A3796D"/>
    <w:rsid w:val="00A41565"/>
    <w:rsid w:val="00A42341"/>
    <w:rsid w:val="00A45420"/>
    <w:rsid w:val="00A52CEE"/>
    <w:rsid w:val="00A95983"/>
    <w:rsid w:val="00AA19E7"/>
    <w:rsid w:val="00AA1C42"/>
    <w:rsid w:val="00AA614F"/>
    <w:rsid w:val="00AB2A81"/>
    <w:rsid w:val="00AB3FF0"/>
    <w:rsid w:val="00AC08EF"/>
    <w:rsid w:val="00AC0A30"/>
    <w:rsid w:val="00AC7682"/>
    <w:rsid w:val="00AC7905"/>
    <w:rsid w:val="00AD35D3"/>
    <w:rsid w:val="00AD525D"/>
    <w:rsid w:val="00AE4E71"/>
    <w:rsid w:val="00AE6CDF"/>
    <w:rsid w:val="00AF2483"/>
    <w:rsid w:val="00AF6122"/>
    <w:rsid w:val="00B015E2"/>
    <w:rsid w:val="00B046DF"/>
    <w:rsid w:val="00B0601B"/>
    <w:rsid w:val="00B102D9"/>
    <w:rsid w:val="00B106C6"/>
    <w:rsid w:val="00B20811"/>
    <w:rsid w:val="00B21753"/>
    <w:rsid w:val="00B246DD"/>
    <w:rsid w:val="00B26603"/>
    <w:rsid w:val="00B307A4"/>
    <w:rsid w:val="00B34815"/>
    <w:rsid w:val="00B42947"/>
    <w:rsid w:val="00B5182F"/>
    <w:rsid w:val="00B52969"/>
    <w:rsid w:val="00B52F5E"/>
    <w:rsid w:val="00B661C1"/>
    <w:rsid w:val="00B70A0B"/>
    <w:rsid w:val="00B7385F"/>
    <w:rsid w:val="00B83FC4"/>
    <w:rsid w:val="00B84DAA"/>
    <w:rsid w:val="00B86B94"/>
    <w:rsid w:val="00B95300"/>
    <w:rsid w:val="00BA0DEA"/>
    <w:rsid w:val="00BB18C9"/>
    <w:rsid w:val="00BB2B10"/>
    <w:rsid w:val="00BB4888"/>
    <w:rsid w:val="00BB6D6F"/>
    <w:rsid w:val="00BC3C88"/>
    <w:rsid w:val="00BC3FB6"/>
    <w:rsid w:val="00BD5C10"/>
    <w:rsid w:val="00BD747D"/>
    <w:rsid w:val="00BF0CB5"/>
    <w:rsid w:val="00BF689C"/>
    <w:rsid w:val="00C02572"/>
    <w:rsid w:val="00C063BE"/>
    <w:rsid w:val="00C11CF4"/>
    <w:rsid w:val="00C135FF"/>
    <w:rsid w:val="00C138D9"/>
    <w:rsid w:val="00C14EBB"/>
    <w:rsid w:val="00C15447"/>
    <w:rsid w:val="00C16C03"/>
    <w:rsid w:val="00C211BD"/>
    <w:rsid w:val="00C23262"/>
    <w:rsid w:val="00C23391"/>
    <w:rsid w:val="00C2400C"/>
    <w:rsid w:val="00C2483C"/>
    <w:rsid w:val="00C25EAE"/>
    <w:rsid w:val="00C26770"/>
    <w:rsid w:val="00C26850"/>
    <w:rsid w:val="00C30B5C"/>
    <w:rsid w:val="00C32331"/>
    <w:rsid w:val="00C32B5E"/>
    <w:rsid w:val="00C339C4"/>
    <w:rsid w:val="00C37DEA"/>
    <w:rsid w:val="00C5575E"/>
    <w:rsid w:val="00C710A4"/>
    <w:rsid w:val="00C7583B"/>
    <w:rsid w:val="00C7593B"/>
    <w:rsid w:val="00C771F0"/>
    <w:rsid w:val="00C80AB7"/>
    <w:rsid w:val="00C81248"/>
    <w:rsid w:val="00C81DFC"/>
    <w:rsid w:val="00C82A24"/>
    <w:rsid w:val="00C835A2"/>
    <w:rsid w:val="00C855E5"/>
    <w:rsid w:val="00C865F7"/>
    <w:rsid w:val="00C90207"/>
    <w:rsid w:val="00C91BEF"/>
    <w:rsid w:val="00C9559E"/>
    <w:rsid w:val="00C9673A"/>
    <w:rsid w:val="00C97F25"/>
    <w:rsid w:val="00CA02D3"/>
    <w:rsid w:val="00CA2CB0"/>
    <w:rsid w:val="00CA60E2"/>
    <w:rsid w:val="00CA74A0"/>
    <w:rsid w:val="00CB6E37"/>
    <w:rsid w:val="00CC30BB"/>
    <w:rsid w:val="00CC3E7E"/>
    <w:rsid w:val="00CC48B6"/>
    <w:rsid w:val="00CC660D"/>
    <w:rsid w:val="00CC6B2D"/>
    <w:rsid w:val="00CD01AA"/>
    <w:rsid w:val="00CD7A1B"/>
    <w:rsid w:val="00CE57A9"/>
    <w:rsid w:val="00CF0BCD"/>
    <w:rsid w:val="00CF2340"/>
    <w:rsid w:val="00CF537E"/>
    <w:rsid w:val="00CF6B67"/>
    <w:rsid w:val="00D137D5"/>
    <w:rsid w:val="00D15C2F"/>
    <w:rsid w:val="00D23943"/>
    <w:rsid w:val="00D249F3"/>
    <w:rsid w:val="00D417DA"/>
    <w:rsid w:val="00D55192"/>
    <w:rsid w:val="00D70FC6"/>
    <w:rsid w:val="00D75D1C"/>
    <w:rsid w:val="00D77881"/>
    <w:rsid w:val="00DA1B9B"/>
    <w:rsid w:val="00DA4A80"/>
    <w:rsid w:val="00DA67BE"/>
    <w:rsid w:val="00DB04B0"/>
    <w:rsid w:val="00DB110F"/>
    <w:rsid w:val="00DB1A28"/>
    <w:rsid w:val="00DB209B"/>
    <w:rsid w:val="00DB7D10"/>
    <w:rsid w:val="00DC68F5"/>
    <w:rsid w:val="00DD066D"/>
    <w:rsid w:val="00DD17B4"/>
    <w:rsid w:val="00DD355E"/>
    <w:rsid w:val="00DD7B34"/>
    <w:rsid w:val="00DF2FC3"/>
    <w:rsid w:val="00DF3333"/>
    <w:rsid w:val="00DF49C5"/>
    <w:rsid w:val="00DF51BB"/>
    <w:rsid w:val="00E008A1"/>
    <w:rsid w:val="00E03C5E"/>
    <w:rsid w:val="00E03D76"/>
    <w:rsid w:val="00E0401A"/>
    <w:rsid w:val="00E136B4"/>
    <w:rsid w:val="00E20614"/>
    <w:rsid w:val="00E216B3"/>
    <w:rsid w:val="00E273E3"/>
    <w:rsid w:val="00E31A32"/>
    <w:rsid w:val="00E32B89"/>
    <w:rsid w:val="00E40344"/>
    <w:rsid w:val="00E41348"/>
    <w:rsid w:val="00E44BA5"/>
    <w:rsid w:val="00E51553"/>
    <w:rsid w:val="00E51F9F"/>
    <w:rsid w:val="00E5202C"/>
    <w:rsid w:val="00E57ED1"/>
    <w:rsid w:val="00E6009E"/>
    <w:rsid w:val="00E61780"/>
    <w:rsid w:val="00E650AE"/>
    <w:rsid w:val="00E6792A"/>
    <w:rsid w:val="00E741A6"/>
    <w:rsid w:val="00E74600"/>
    <w:rsid w:val="00E85E97"/>
    <w:rsid w:val="00E9402D"/>
    <w:rsid w:val="00E95342"/>
    <w:rsid w:val="00EA7BC5"/>
    <w:rsid w:val="00EB5C8E"/>
    <w:rsid w:val="00EC01C8"/>
    <w:rsid w:val="00EC389E"/>
    <w:rsid w:val="00EC59F7"/>
    <w:rsid w:val="00EC6192"/>
    <w:rsid w:val="00ED001A"/>
    <w:rsid w:val="00ED50F4"/>
    <w:rsid w:val="00ED7F11"/>
    <w:rsid w:val="00EE05DB"/>
    <w:rsid w:val="00EE194C"/>
    <w:rsid w:val="00EE7218"/>
    <w:rsid w:val="00EF23E9"/>
    <w:rsid w:val="00EF2D22"/>
    <w:rsid w:val="00EF3412"/>
    <w:rsid w:val="00EF49F0"/>
    <w:rsid w:val="00EF5B91"/>
    <w:rsid w:val="00F0262C"/>
    <w:rsid w:val="00F03DF9"/>
    <w:rsid w:val="00F07C8E"/>
    <w:rsid w:val="00F122FD"/>
    <w:rsid w:val="00F156C3"/>
    <w:rsid w:val="00F15E74"/>
    <w:rsid w:val="00F16485"/>
    <w:rsid w:val="00F210F9"/>
    <w:rsid w:val="00F21987"/>
    <w:rsid w:val="00F21DEF"/>
    <w:rsid w:val="00F23F1E"/>
    <w:rsid w:val="00F35991"/>
    <w:rsid w:val="00F368C8"/>
    <w:rsid w:val="00F51AF3"/>
    <w:rsid w:val="00F80BCB"/>
    <w:rsid w:val="00F83951"/>
    <w:rsid w:val="00F84343"/>
    <w:rsid w:val="00F8613C"/>
    <w:rsid w:val="00F90362"/>
    <w:rsid w:val="00F93126"/>
    <w:rsid w:val="00F9326A"/>
    <w:rsid w:val="00F968BB"/>
    <w:rsid w:val="00FA2BC9"/>
    <w:rsid w:val="00FA3463"/>
    <w:rsid w:val="00FA55DF"/>
    <w:rsid w:val="00FA581C"/>
    <w:rsid w:val="00FB450C"/>
    <w:rsid w:val="00FC1C58"/>
    <w:rsid w:val="00FD2585"/>
    <w:rsid w:val="00FE74AF"/>
    <w:rsid w:val="00FF0865"/>
    <w:rsid w:val="00FF1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30AE7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008A1"/>
    <w:pPr>
      <w:widowControl w:val="0"/>
    </w:pPr>
    <w:rPr>
      <w:snapToGrid w:val="0"/>
      <w:kern w:val="28"/>
      <w:szCs w:val="20"/>
    </w:rPr>
  </w:style>
  <w:style w:type="paragraph" w:styleId="Heading1">
    <w:name w:val="heading 1"/>
    <w:basedOn w:val="Normal"/>
    <w:next w:val="ParaNum"/>
    <w:link w:val="Heading1Char"/>
    <w:qFormat/>
    <w:rsid w:val="00E008A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E008A1"/>
    <w:pPr>
      <w:keepNext/>
      <w:numPr>
        <w:ilvl w:val="1"/>
        <w:numId w:val="3"/>
      </w:numPr>
      <w:spacing w:after="120"/>
      <w:outlineLvl w:val="1"/>
    </w:pPr>
    <w:rPr>
      <w:b/>
    </w:rPr>
  </w:style>
  <w:style w:type="paragraph" w:styleId="Heading3">
    <w:name w:val="heading 3"/>
    <w:basedOn w:val="Normal"/>
    <w:next w:val="ParaNum"/>
    <w:link w:val="Heading3Char"/>
    <w:qFormat/>
    <w:rsid w:val="00E008A1"/>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E008A1"/>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E008A1"/>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E008A1"/>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E008A1"/>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E008A1"/>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E008A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008A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008A1"/>
  </w:style>
  <w:style w:type="character" w:customStyle="1" w:styleId="Heading1Char">
    <w:name w:val="Heading 1 Char"/>
    <w:basedOn w:val="DefaultParagraphFont"/>
    <w:link w:val="Heading1"/>
    <w:locked/>
    <w:rsid w:val="0011687C"/>
    <w:rPr>
      <w:rFonts w:ascii="Times New Roman Bold" w:hAnsi="Times New Roman Bold"/>
      <w:b/>
      <w:caps/>
      <w:snapToGrid w:val="0"/>
      <w:kern w:val="28"/>
      <w:szCs w:val="20"/>
    </w:rPr>
  </w:style>
  <w:style w:type="character" w:customStyle="1" w:styleId="Heading2Char">
    <w:name w:val="Heading 2 Char"/>
    <w:basedOn w:val="DefaultParagraphFont"/>
    <w:link w:val="Heading2"/>
    <w:locked/>
    <w:rsid w:val="001B6D49"/>
    <w:rPr>
      <w:b/>
      <w:snapToGrid w:val="0"/>
      <w:kern w:val="28"/>
      <w:szCs w:val="20"/>
    </w:rPr>
  </w:style>
  <w:style w:type="character" w:customStyle="1" w:styleId="Heading3Char">
    <w:name w:val="Heading 3 Char"/>
    <w:basedOn w:val="DefaultParagraphFont"/>
    <w:link w:val="Heading3"/>
    <w:locked/>
    <w:rsid w:val="0011687C"/>
    <w:rPr>
      <w:b/>
      <w:snapToGrid w:val="0"/>
      <w:kern w:val="28"/>
      <w:szCs w:val="20"/>
    </w:rPr>
  </w:style>
  <w:style w:type="character" w:customStyle="1" w:styleId="Heading4Char">
    <w:name w:val="Heading 4 Char"/>
    <w:basedOn w:val="DefaultParagraphFont"/>
    <w:link w:val="Heading4"/>
    <w:locked/>
    <w:rsid w:val="0011687C"/>
    <w:rPr>
      <w:b/>
      <w:snapToGrid w:val="0"/>
      <w:kern w:val="28"/>
      <w:szCs w:val="20"/>
    </w:rPr>
  </w:style>
  <w:style w:type="character" w:customStyle="1" w:styleId="Heading5Char">
    <w:name w:val="Heading 5 Char"/>
    <w:basedOn w:val="DefaultParagraphFont"/>
    <w:link w:val="Heading5"/>
    <w:locked/>
    <w:rsid w:val="0011687C"/>
    <w:rPr>
      <w:b/>
      <w:snapToGrid w:val="0"/>
      <w:kern w:val="28"/>
      <w:szCs w:val="20"/>
    </w:rPr>
  </w:style>
  <w:style w:type="character" w:customStyle="1" w:styleId="Heading6Char">
    <w:name w:val="Heading 6 Char"/>
    <w:basedOn w:val="DefaultParagraphFont"/>
    <w:link w:val="Heading6"/>
    <w:locked/>
    <w:rsid w:val="0011687C"/>
    <w:rPr>
      <w:b/>
      <w:snapToGrid w:val="0"/>
      <w:kern w:val="28"/>
      <w:szCs w:val="20"/>
    </w:rPr>
  </w:style>
  <w:style w:type="character" w:customStyle="1" w:styleId="Heading7Char">
    <w:name w:val="Heading 7 Char"/>
    <w:basedOn w:val="DefaultParagraphFont"/>
    <w:link w:val="Heading7"/>
    <w:locked/>
    <w:rsid w:val="0011687C"/>
    <w:rPr>
      <w:b/>
      <w:snapToGrid w:val="0"/>
      <w:kern w:val="28"/>
      <w:szCs w:val="20"/>
    </w:rPr>
  </w:style>
  <w:style w:type="character" w:customStyle="1" w:styleId="Heading8Char">
    <w:name w:val="Heading 8 Char"/>
    <w:basedOn w:val="DefaultParagraphFont"/>
    <w:link w:val="Heading8"/>
    <w:locked/>
    <w:rsid w:val="0011687C"/>
    <w:rPr>
      <w:b/>
      <w:snapToGrid w:val="0"/>
      <w:kern w:val="28"/>
      <w:szCs w:val="20"/>
    </w:rPr>
  </w:style>
  <w:style w:type="character" w:customStyle="1" w:styleId="Heading9Char">
    <w:name w:val="Heading 9 Char"/>
    <w:basedOn w:val="DefaultParagraphFont"/>
    <w:link w:val="Heading9"/>
    <w:locked/>
    <w:rsid w:val="0011687C"/>
    <w:rPr>
      <w:b/>
      <w:snapToGrid w:val="0"/>
      <w:kern w:val="28"/>
      <w:szCs w:val="20"/>
    </w:rPr>
  </w:style>
  <w:style w:type="paragraph" w:styleId="BalloonText">
    <w:name w:val="Balloon Text"/>
    <w:basedOn w:val="Normal"/>
    <w:link w:val="BalloonTextChar"/>
    <w:uiPriority w:val="99"/>
    <w:semiHidden/>
    <w:rsid w:val="009B2C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687C"/>
    <w:rPr>
      <w:rFonts w:cs="Times New Roman"/>
      <w:kern w:val="28"/>
      <w:sz w:val="2"/>
    </w:rPr>
  </w:style>
  <w:style w:type="paragraph" w:customStyle="1" w:styleId="ParaNum">
    <w:name w:val="ParaNum"/>
    <w:basedOn w:val="Normal"/>
    <w:link w:val="ParaNumChar"/>
    <w:rsid w:val="00E008A1"/>
    <w:pPr>
      <w:numPr>
        <w:numId w:val="2"/>
      </w:numPr>
      <w:tabs>
        <w:tab w:val="clear" w:pos="1080"/>
        <w:tab w:val="num" w:pos="1440"/>
      </w:tabs>
      <w:spacing w:after="120"/>
    </w:pPr>
  </w:style>
  <w:style w:type="paragraph" w:styleId="EndnoteText">
    <w:name w:val="endnote text"/>
    <w:basedOn w:val="Normal"/>
    <w:link w:val="EndnoteTextChar"/>
    <w:semiHidden/>
    <w:rsid w:val="00E008A1"/>
    <w:rPr>
      <w:sz w:val="20"/>
    </w:rPr>
  </w:style>
  <w:style w:type="character" w:customStyle="1" w:styleId="EndnoteTextChar">
    <w:name w:val="Endnote Text Char"/>
    <w:basedOn w:val="DefaultParagraphFont"/>
    <w:link w:val="EndnoteText"/>
    <w:semiHidden/>
    <w:locked/>
    <w:rsid w:val="0011687C"/>
    <w:rPr>
      <w:snapToGrid w:val="0"/>
      <w:kern w:val="28"/>
      <w:sz w:val="20"/>
      <w:szCs w:val="20"/>
    </w:rPr>
  </w:style>
  <w:style w:type="character" w:styleId="EndnoteReference">
    <w:name w:val="endnote reference"/>
    <w:semiHidden/>
    <w:rsid w:val="00E008A1"/>
    <w:rPr>
      <w:vertAlign w:val="superscript"/>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Footnote Text Char3 Char1,f"/>
    <w:link w:val="FootnoteTextChar2"/>
    <w:rsid w:val="00E008A1"/>
    <w:pPr>
      <w:spacing w:after="120"/>
    </w:pPr>
    <w:rPr>
      <w:sz w:val="20"/>
      <w:szCs w:val="20"/>
    </w:rPr>
  </w:style>
  <w:style w:type="character" w:customStyle="1" w:styleId="FootnoteTextChar2">
    <w:name w:val="Footnote Text Char2"/>
    <w:aliases w:val="Footnote Text Char1 Char,Footnote Text Char Char Char,Footnote Text Char1 Char Char Char,Footnote Text Char Char Char Char Char,Footnote Text Char1 Char Char Char Char Char,Footnote Text Char Char Char Char Char Char Char,f Char"/>
    <w:basedOn w:val="DefaultParagraphFont"/>
    <w:link w:val="FootnoteText"/>
    <w:locked/>
    <w:rsid w:val="009B2C59"/>
    <w:rPr>
      <w:sz w:val="20"/>
      <w:szCs w:val="20"/>
    </w:rPr>
  </w:style>
  <w:style w:type="character" w:styleId="FootnoteReference">
    <w:name w:val="footnote reference"/>
    <w:aliases w:val="Style 4,Appel note de bas de p,Style 12,(NECG) Footnote Reference,Style 124,Style 13,o,fr,Style 3,FR,Style 17,Style 6,Footnote Reference/"/>
    <w:rsid w:val="00E008A1"/>
    <w:rPr>
      <w:rFonts w:ascii="Times New Roman" w:hAnsi="Times New Roman"/>
      <w:dstrike w:val="0"/>
      <w:color w:val="auto"/>
      <w:sz w:val="20"/>
      <w:vertAlign w:val="superscript"/>
    </w:rPr>
  </w:style>
  <w:style w:type="paragraph" w:styleId="TOC1">
    <w:name w:val="toc 1"/>
    <w:basedOn w:val="Normal"/>
    <w:next w:val="Normal"/>
    <w:rsid w:val="00E008A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008A1"/>
    <w:pPr>
      <w:tabs>
        <w:tab w:val="left" w:pos="720"/>
        <w:tab w:val="right" w:leader="dot" w:pos="9360"/>
      </w:tabs>
      <w:suppressAutoHyphens/>
      <w:ind w:left="720" w:right="720" w:hanging="360"/>
    </w:pPr>
    <w:rPr>
      <w:noProof/>
    </w:rPr>
  </w:style>
  <w:style w:type="paragraph" w:styleId="TOC3">
    <w:name w:val="toc 3"/>
    <w:basedOn w:val="Normal"/>
    <w:next w:val="Normal"/>
    <w:semiHidden/>
    <w:rsid w:val="00E008A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008A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008A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008A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008A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008A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008A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008A1"/>
    <w:pPr>
      <w:tabs>
        <w:tab w:val="right" w:pos="9360"/>
      </w:tabs>
      <w:suppressAutoHyphens/>
    </w:pPr>
  </w:style>
  <w:style w:type="character" w:customStyle="1" w:styleId="EquationCaption">
    <w:name w:val="_Equation Caption"/>
    <w:rsid w:val="00E008A1"/>
  </w:style>
  <w:style w:type="paragraph" w:styleId="Header">
    <w:name w:val="header"/>
    <w:basedOn w:val="Normal"/>
    <w:link w:val="HeaderChar"/>
    <w:autoRedefine/>
    <w:rsid w:val="00E008A1"/>
    <w:pPr>
      <w:tabs>
        <w:tab w:val="center" w:pos="4680"/>
        <w:tab w:val="right" w:pos="9360"/>
      </w:tabs>
    </w:pPr>
    <w:rPr>
      <w:b/>
    </w:rPr>
  </w:style>
  <w:style w:type="character" w:customStyle="1" w:styleId="HeaderChar">
    <w:name w:val="Header Char"/>
    <w:basedOn w:val="DefaultParagraphFont"/>
    <w:link w:val="Header"/>
    <w:locked/>
    <w:rsid w:val="0011687C"/>
    <w:rPr>
      <w:b/>
      <w:snapToGrid w:val="0"/>
      <w:kern w:val="28"/>
      <w:szCs w:val="20"/>
    </w:rPr>
  </w:style>
  <w:style w:type="paragraph" w:styleId="Footer">
    <w:name w:val="footer"/>
    <w:basedOn w:val="Normal"/>
    <w:link w:val="FooterChar"/>
    <w:rsid w:val="00E008A1"/>
    <w:pPr>
      <w:tabs>
        <w:tab w:val="center" w:pos="4320"/>
        <w:tab w:val="right" w:pos="8640"/>
      </w:tabs>
    </w:pPr>
  </w:style>
  <w:style w:type="character" w:customStyle="1" w:styleId="FooterChar">
    <w:name w:val="Footer Char"/>
    <w:basedOn w:val="DefaultParagraphFont"/>
    <w:link w:val="Footer"/>
    <w:locked/>
    <w:rsid w:val="0011687C"/>
    <w:rPr>
      <w:snapToGrid w:val="0"/>
      <w:kern w:val="28"/>
      <w:szCs w:val="20"/>
    </w:rPr>
  </w:style>
  <w:style w:type="character" w:styleId="PageNumber">
    <w:name w:val="page number"/>
    <w:basedOn w:val="DefaultParagraphFont"/>
    <w:rsid w:val="00E008A1"/>
  </w:style>
  <w:style w:type="paragraph" w:styleId="BlockText">
    <w:name w:val="Block Text"/>
    <w:basedOn w:val="Normal"/>
    <w:rsid w:val="00E008A1"/>
    <w:pPr>
      <w:spacing w:after="240"/>
      <w:ind w:left="1440" w:right="1440"/>
    </w:pPr>
  </w:style>
  <w:style w:type="paragraph" w:customStyle="1" w:styleId="Paratitle">
    <w:name w:val="Para title"/>
    <w:basedOn w:val="Normal"/>
    <w:rsid w:val="00E008A1"/>
    <w:pPr>
      <w:tabs>
        <w:tab w:val="center" w:pos="9270"/>
      </w:tabs>
      <w:spacing w:after="240"/>
    </w:pPr>
    <w:rPr>
      <w:spacing w:val="-2"/>
    </w:rPr>
  </w:style>
  <w:style w:type="paragraph" w:customStyle="1" w:styleId="Bullet">
    <w:name w:val="Bullet"/>
    <w:basedOn w:val="Normal"/>
    <w:rsid w:val="00E008A1"/>
    <w:pPr>
      <w:tabs>
        <w:tab w:val="left" w:pos="2160"/>
      </w:tabs>
      <w:spacing w:after="220"/>
      <w:ind w:left="2160" w:hanging="720"/>
    </w:pPr>
  </w:style>
  <w:style w:type="paragraph" w:customStyle="1" w:styleId="TableFormat">
    <w:name w:val="TableFormat"/>
    <w:basedOn w:val="Bullet"/>
    <w:rsid w:val="00E008A1"/>
    <w:pPr>
      <w:tabs>
        <w:tab w:val="clear" w:pos="2160"/>
        <w:tab w:val="left" w:pos="5040"/>
      </w:tabs>
      <w:ind w:left="5040" w:hanging="3600"/>
    </w:pPr>
  </w:style>
  <w:style w:type="paragraph" w:customStyle="1" w:styleId="TOCTitle">
    <w:name w:val="TOC Title"/>
    <w:basedOn w:val="Normal"/>
    <w:rsid w:val="00E008A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008A1"/>
    <w:pPr>
      <w:jc w:val="center"/>
    </w:pPr>
    <w:rPr>
      <w:rFonts w:ascii="Times New Roman Bold" w:hAnsi="Times New Roman Bold"/>
      <w:b/>
      <w:bCs/>
      <w:caps/>
      <w:szCs w:val="22"/>
    </w:rPr>
  </w:style>
  <w:style w:type="character" w:styleId="Hyperlink">
    <w:name w:val="Hyperlink"/>
    <w:rsid w:val="00E008A1"/>
    <w:rPr>
      <w:color w:val="0000FF"/>
      <w:u w:val="single"/>
    </w:rPr>
  </w:style>
  <w:style w:type="character" w:styleId="FollowedHyperlink">
    <w:name w:val="FollowedHyperlink"/>
    <w:basedOn w:val="DefaultParagraphFont"/>
    <w:uiPriority w:val="99"/>
    <w:rsid w:val="009B2C59"/>
    <w:rPr>
      <w:rFonts w:cs="Times New Roman"/>
      <w:color w:val="800080"/>
      <w:u w:val="single"/>
    </w:rPr>
  </w:style>
  <w:style w:type="character" w:customStyle="1" w:styleId="ParaNumChar">
    <w:name w:val="ParaNum Char"/>
    <w:link w:val="ParaNum"/>
    <w:locked/>
    <w:rsid w:val="00226191"/>
    <w:rPr>
      <w:snapToGrid w:val="0"/>
      <w:kern w:val="28"/>
      <w:szCs w:val="20"/>
    </w:rPr>
  </w:style>
  <w:style w:type="character" w:customStyle="1" w:styleId="FootnoteTextCharChar2">
    <w:name w:val="Footnote Text Char Char2"/>
    <w:aliases w:val="rrfootnote Char Char Char Char,Footnote Text Char1 Char Char Char Char2,Footnote Text Char Char Char Char Char Char2,Footnote Text Char2 Char Char1"/>
    <w:uiPriority w:val="99"/>
    <w:rsid w:val="009B2C59"/>
    <w:rPr>
      <w:lang w:val="en-US" w:eastAsia="en-US"/>
    </w:rPr>
  </w:style>
  <w:style w:type="character" w:customStyle="1" w:styleId="documentbody">
    <w:name w:val="documentbody"/>
    <w:basedOn w:val="DefaultParagraphFont"/>
    <w:uiPriority w:val="99"/>
    <w:rsid w:val="009B2C59"/>
    <w:rPr>
      <w:rFonts w:cs="Times New Roman"/>
    </w:rPr>
  </w:style>
  <w:style w:type="character" w:customStyle="1" w:styleId="searchterm">
    <w:name w:val="searchterm"/>
    <w:basedOn w:val="DefaultParagraphFont"/>
    <w:uiPriority w:val="99"/>
    <w:rsid w:val="009B2C59"/>
    <w:rPr>
      <w:rFonts w:cs="Times New Roman"/>
    </w:rPr>
  </w:style>
  <w:style w:type="character" w:styleId="CommentReference">
    <w:name w:val="annotation reference"/>
    <w:basedOn w:val="DefaultParagraphFont"/>
    <w:uiPriority w:val="99"/>
    <w:rsid w:val="00C211BD"/>
    <w:rPr>
      <w:rFonts w:cs="Times New Roman"/>
      <w:sz w:val="16"/>
    </w:rPr>
  </w:style>
  <w:style w:type="paragraph" w:styleId="CommentText">
    <w:name w:val="annotation text"/>
    <w:basedOn w:val="Normal"/>
    <w:link w:val="CommentTextChar"/>
    <w:uiPriority w:val="99"/>
    <w:rsid w:val="00C211BD"/>
    <w:rPr>
      <w:sz w:val="20"/>
    </w:rPr>
  </w:style>
  <w:style w:type="character" w:customStyle="1" w:styleId="CommentTextChar">
    <w:name w:val="Comment Text Char"/>
    <w:basedOn w:val="DefaultParagraphFont"/>
    <w:link w:val="CommentText"/>
    <w:uiPriority w:val="99"/>
    <w:locked/>
    <w:rsid w:val="00C211BD"/>
    <w:rPr>
      <w:rFonts w:cs="Times New Roman"/>
      <w:kern w:val="28"/>
    </w:rPr>
  </w:style>
  <w:style w:type="paragraph" w:styleId="CommentSubject">
    <w:name w:val="annotation subject"/>
    <w:basedOn w:val="CommentText"/>
    <w:next w:val="CommentText"/>
    <w:link w:val="CommentSubjectChar"/>
    <w:uiPriority w:val="99"/>
    <w:rsid w:val="00BB2B10"/>
    <w:rPr>
      <w:b/>
      <w:bCs/>
    </w:rPr>
  </w:style>
  <w:style w:type="character" w:customStyle="1" w:styleId="CommentSubjectChar">
    <w:name w:val="Comment Subject Char"/>
    <w:basedOn w:val="CommentTextChar"/>
    <w:link w:val="CommentSubject"/>
    <w:uiPriority w:val="99"/>
    <w:locked/>
    <w:rsid w:val="00BB2B10"/>
    <w:rPr>
      <w:rFonts w:cs="Times New Roman"/>
      <w:b/>
      <w:bCs/>
      <w:snapToGrid w:val="0"/>
      <w:kern w:val="28"/>
    </w:rPr>
  </w:style>
  <w:style w:type="character" w:customStyle="1" w:styleId="FootnoteTextChar3">
    <w:name w:val="Footnote Text Char3"/>
    <w:aliases w:val="Footnote Text Char1 Char1,Footnote Text Char Char Char1,Footnote Text Char2 Char Char Char1,Footnote Text Char3 Char1 Char Char Char1,Footnote Text Char2 Char1 Char1 Char Char Char1,Footnote Text Char3 Char1 Char Char Char Char Char1"/>
    <w:locked/>
    <w:rsid w:val="00A204BA"/>
    <w:rPr>
      <w:sz w:val="20"/>
      <w:szCs w:val="20"/>
    </w:rPr>
  </w:style>
  <w:style w:type="paragraph" w:styleId="ListParagraph">
    <w:name w:val="List Paragraph"/>
    <w:basedOn w:val="Normal"/>
    <w:uiPriority w:val="99"/>
    <w:qFormat/>
    <w:rsid w:val="003343CA"/>
    <w:pPr>
      <w:ind w:left="720"/>
      <w:contextualSpacing/>
    </w:pPr>
    <w:rPr>
      <w:snapToGrid/>
    </w:rPr>
  </w:style>
  <w:style w:type="paragraph" w:customStyle="1" w:styleId="par1">
    <w:name w:val="par1"/>
    <w:basedOn w:val="Normal"/>
    <w:link w:val="par1Char"/>
    <w:uiPriority w:val="99"/>
    <w:rsid w:val="003343CA"/>
    <w:pPr>
      <w:numPr>
        <w:numId w:val="38"/>
      </w:numPr>
      <w:tabs>
        <w:tab w:val="num" w:pos="900"/>
        <w:tab w:val="left" w:pos="1440"/>
      </w:tabs>
      <w:ind w:left="-180" w:firstLine="720"/>
    </w:pPr>
    <w:rPr>
      <w:snapToGrid/>
      <w:sz w:val="20"/>
    </w:rPr>
  </w:style>
  <w:style w:type="character" w:customStyle="1" w:styleId="par1Char">
    <w:name w:val="par1 Char"/>
    <w:link w:val="par1"/>
    <w:uiPriority w:val="99"/>
    <w:locked/>
    <w:rsid w:val="003343CA"/>
    <w:rPr>
      <w:snapToGrid w:val="0"/>
      <w:kern w:val="28"/>
      <w:sz w:val="20"/>
      <w:szCs w:val="20"/>
    </w:rPr>
  </w:style>
  <w:style w:type="paragraph" w:styleId="Revision">
    <w:name w:val="Revision"/>
    <w:hidden/>
    <w:uiPriority w:val="99"/>
    <w:semiHidden/>
    <w:rsid w:val="00B5182F"/>
    <w:rPr>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008A1"/>
    <w:pPr>
      <w:widowControl w:val="0"/>
    </w:pPr>
    <w:rPr>
      <w:snapToGrid w:val="0"/>
      <w:kern w:val="28"/>
      <w:szCs w:val="20"/>
    </w:rPr>
  </w:style>
  <w:style w:type="paragraph" w:styleId="Heading1">
    <w:name w:val="heading 1"/>
    <w:basedOn w:val="Normal"/>
    <w:next w:val="ParaNum"/>
    <w:link w:val="Heading1Char"/>
    <w:qFormat/>
    <w:rsid w:val="00E008A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E008A1"/>
    <w:pPr>
      <w:keepNext/>
      <w:numPr>
        <w:ilvl w:val="1"/>
        <w:numId w:val="3"/>
      </w:numPr>
      <w:spacing w:after="120"/>
      <w:outlineLvl w:val="1"/>
    </w:pPr>
    <w:rPr>
      <w:b/>
    </w:rPr>
  </w:style>
  <w:style w:type="paragraph" w:styleId="Heading3">
    <w:name w:val="heading 3"/>
    <w:basedOn w:val="Normal"/>
    <w:next w:val="ParaNum"/>
    <w:link w:val="Heading3Char"/>
    <w:qFormat/>
    <w:rsid w:val="00E008A1"/>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E008A1"/>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E008A1"/>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E008A1"/>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E008A1"/>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E008A1"/>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E008A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008A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008A1"/>
  </w:style>
  <w:style w:type="character" w:customStyle="1" w:styleId="Heading1Char">
    <w:name w:val="Heading 1 Char"/>
    <w:basedOn w:val="DefaultParagraphFont"/>
    <w:link w:val="Heading1"/>
    <w:locked/>
    <w:rsid w:val="0011687C"/>
    <w:rPr>
      <w:rFonts w:ascii="Times New Roman Bold" w:hAnsi="Times New Roman Bold"/>
      <w:b/>
      <w:caps/>
      <w:snapToGrid w:val="0"/>
      <w:kern w:val="28"/>
      <w:szCs w:val="20"/>
    </w:rPr>
  </w:style>
  <w:style w:type="character" w:customStyle="1" w:styleId="Heading2Char">
    <w:name w:val="Heading 2 Char"/>
    <w:basedOn w:val="DefaultParagraphFont"/>
    <w:link w:val="Heading2"/>
    <w:locked/>
    <w:rsid w:val="001B6D49"/>
    <w:rPr>
      <w:b/>
      <w:snapToGrid w:val="0"/>
      <w:kern w:val="28"/>
      <w:szCs w:val="20"/>
    </w:rPr>
  </w:style>
  <w:style w:type="character" w:customStyle="1" w:styleId="Heading3Char">
    <w:name w:val="Heading 3 Char"/>
    <w:basedOn w:val="DefaultParagraphFont"/>
    <w:link w:val="Heading3"/>
    <w:locked/>
    <w:rsid w:val="0011687C"/>
    <w:rPr>
      <w:b/>
      <w:snapToGrid w:val="0"/>
      <w:kern w:val="28"/>
      <w:szCs w:val="20"/>
    </w:rPr>
  </w:style>
  <w:style w:type="character" w:customStyle="1" w:styleId="Heading4Char">
    <w:name w:val="Heading 4 Char"/>
    <w:basedOn w:val="DefaultParagraphFont"/>
    <w:link w:val="Heading4"/>
    <w:locked/>
    <w:rsid w:val="0011687C"/>
    <w:rPr>
      <w:b/>
      <w:snapToGrid w:val="0"/>
      <w:kern w:val="28"/>
      <w:szCs w:val="20"/>
    </w:rPr>
  </w:style>
  <w:style w:type="character" w:customStyle="1" w:styleId="Heading5Char">
    <w:name w:val="Heading 5 Char"/>
    <w:basedOn w:val="DefaultParagraphFont"/>
    <w:link w:val="Heading5"/>
    <w:locked/>
    <w:rsid w:val="0011687C"/>
    <w:rPr>
      <w:b/>
      <w:snapToGrid w:val="0"/>
      <w:kern w:val="28"/>
      <w:szCs w:val="20"/>
    </w:rPr>
  </w:style>
  <w:style w:type="character" w:customStyle="1" w:styleId="Heading6Char">
    <w:name w:val="Heading 6 Char"/>
    <w:basedOn w:val="DefaultParagraphFont"/>
    <w:link w:val="Heading6"/>
    <w:locked/>
    <w:rsid w:val="0011687C"/>
    <w:rPr>
      <w:b/>
      <w:snapToGrid w:val="0"/>
      <w:kern w:val="28"/>
      <w:szCs w:val="20"/>
    </w:rPr>
  </w:style>
  <w:style w:type="character" w:customStyle="1" w:styleId="Heading7Char">
    <w:name w:val="Heading 7 Char"/>
    <w:basedOn w:val="DefaultParagraphFont"/>
    <w:link w:val="Heading7"/>
    <w:locked/>
    <w:rsid w:val="0011687C"/>
    <w:rPr>
      <w:b/>
      <w:snapToGrid w:val="0"/>
      <w:kern w:val="28"/>
      <w:szCs w:val="20"/>
    </w:rPr>
  </w:style>
  <w:style w:type="character" w:customStyle="1" w:styleId="Heading8Char">
    <w:name w:val="Heading 8 Char"/>
    <w:basedOn w:val="DefaultParagraphFont"/>
    <w:link w:val="Heading8"/>
    <w:locked/>
    <w:rsid w:val="0011687C"/>
    <w:rPr>
      <w:b/>
      <w:snapToGrid w:val="0"/>
      <w:kern w:val="28"/>
      <w:szCs w:val="20"/>
    </w:rPr>
  </w:style>
  <w:style w:type="character" w:customStyle="1" w:styleId="Heading9Char">
    <w:name w:val="Heading 9 Char"/>
    <w:basedOn w:val="DefaultParagraphFont"/>
    <w:link w:val="Heading9"/>
    <w:locked/>
    <w:rsid w:val="0011687C"/>
    <w:rPr>
      <w:b/>
      <w:snapToGrid w:val="0"/>
      <w:kern w:val="28"/>
      <w:szCs w:val="20"/>
    </w:rPr>
  </w:style>
  <w:style w:type="paragraph" w:styleId="BalloonText">
    <w:name w:val="Balloon Text"/>
    <w:basedOn w:val="Normal"/>
    <w:link w:val="BalloonTextChar"/>
    <w:uiPriority w:val="99"/>
    <w:semiHidden/>
    <w:rsid w:val="009B2C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687C"/>
    <w:rPr>
      <w:rFonts w:cs="Times New Roman"/>
      <w:kern w:val="28"/>
      <w:sz w:val="2"/>
    </w:rPr>
  </w:style>
  <w:style w:type="paragraph" w:customStyle="1" w:styleId="ParaNum">
    <w:name w:val="ParaNum"/>
    <w:basedOn w:val="Normal"/>
    <w:link w:val="ParaNumChar"/>
    <w:rsid w:val="00E008A1"/>
    <w:pPr>
      <w:numPr>
        <w:numId w:val="2"/>
      </w:numPr>
      <w:tabs>
        <w:tab w:val="clear" w:pos="1080"/>
        <w:tab w:val="num" w:pos="1440"/>
      </w:tabs>
      <w:spacing w:after="120"/>
    </w:pPr>
  </w:style>
  <w:style w:type="paragraph" w:styleId="EndnoteText">
    <w:name w:val="endnote text"/>
    <w:basedOn w:val="Normal"/>
    <w:link w:val="EndnoteTextChar"/>
    <w:semiHidden/>
    <w:rsid w:val="00E008A1"/>
    <w:rPr>
      <w:sz w:val="20"/>
    </w:rPr>
  </w:style>
  <w:style w:type="character" w:customStyle="1" w:styleId="EndnoteTextChar">
    <w:name w:val="Endnote Text Char"/>
    <w:basedOn w:val="DefaultParagraphFont"/>
    <w:link w:val="EndnoteText"/>
    <w:semiHidden/>
    <w:locked/>
    <w:rsid w:val="0011687C"/>
    <w:rPr>
      <w:snapToGrid w:val="0"/>
      <w:kern w:val="28"/>
      <w:sz w:val="20"/>
      <w:szCs w:val="20"/>
    </w:rPr>
  </w:style>
  <w:style w:type="character" w:styleId="EndnoteReference">
    <w:name w:val="endnote reference"/>
    <w:semiHidden/>
    <w:rsid w:val="00E008A1"/>
    <w:rPr>
      <w:vertAlign w:val="superscript"/>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Footnote Text Char3 Char1,f"/>
    <w:link w:val="FootnoteTextChar2"/>
    <w:rsid w:val="00E008A1"/>
    <w:pPr>
      <w:spacing w:after="120"/>
    </w:pPr>
    <w:rPr>
      <w:sz w:val="20"/>
      <w:szCs w:val="20"/>
    </w:rPr>
  </w:style>
  <w:style w:type="character" w:customStyle="1" w:styleId="FootnoteTextChar2">
    <w:name w:val="Footnote Text Char2"/>
    <w:aliases w:val="Footnote Text Char1 Char,Footnote Text Char Char Char,Footnote Text Char1 Char Char Char,Footnote Text Char Char Char Char Char,Footnote Text Char1 Char Char Char Char Char,Footnote Text Char Char Char Char Char Char Char,f Char"/>
    <w:basedOn w:val="DefaultParagraphFont"/>
    <w:link w:val="FootnoteText"/>
    <w:locked/>
    <w:rsid w:val="009B2C59"/>
    <w:rPr>
      <w:sz w:val="20"/>
      <w:szCs w:val="20"/>
    </w:rPr>
  </w:style>
  <w:style w:type="character" w:styleId="FootnoteReference">
    <w:name w:val="footnote reference"/>
    <w:aliases w:val="Style 4,Appel note de bas de p,Style 12,(NECG) Footnote Reference,Style 124,Style 13,o,fr,Style 3,FR,Style 17,Style 6,Footnote Reference/"/>
    <w:rsid w:val="00E008A1"/>
    <w:rPr>
      <w:rFonts w:ascii="Times New Roman" w:hAnsi="Times New Roman"/>
      <w:dstrike w:val="0"/>
      <w:color w:val="auto"/>
      <w:sz w:val="20"/>
      <w:vertAlign w:val="superscript"/>
    </w:rPr>
  </w:style>
  <w:style w:type="paragraph" w:styleId="TOC1">
    <w:name w:val="toc 1"/>
    <w:basedOn w:val="Normal"/>
    <w:next w:val="Normal"/>
    <w:rsid w:val="00E008A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008A1"/>
    <w:pPr>
      <w:tabs>
        <w:tab w:val="left" w:pos="720"/>
        <w:tab w:val="right" w:leader="dot" w:pos="9360"/>
      </w:tabs>
      <w:suppressAutoHyphens/>
      <w:ind w:left="720" w:right="720" w:hanging="360"/>
    </w:pPr>
    <w:rPr>
      <w:noProof/>
    </w:rPr>
  </w:style>
  <w:style w:type="paragraph" w:styleId="TOC3">
    <w:name w:val="toc 3"/>
    <w:basedOn w:val="Normal"/>
    <w:next w:val="Normal"/>
    <w:semiHidden/>
    <w:rsid w:val="00E008A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008A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008A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008A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008A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008A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008A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008A1"/>
    <w:pPr>
      <w:tabs>
        <w:tab w:val="right" w:pos="9360"/>
      </w:tabs>
      <w:suppressAutoHyphens/>
    </w:pPr>
  </w:style>
  <w:style w:type="character" w:customStyle="1" w:styleId="EquationCaption">
    <w:name w:val="_Equation Caption"/>
    <w:rsid w:val="00E008A1"/>
  </w:style>
  <w:style w:type="paragraph" w:styleId="Header">
    <w:name w:val="header"/>
    <w:basedOn w:val="Normal"/>
    <w:link w:val="HeaderChar"/>
    <w:autoRedefine/>
    <w:rsid w:val="00E008A1"/>
    <w:pPr>
      <w:tabs>
        <w:tab w:val="center" w:pos="4680"/>
        <w:tab w:val="right" w:pos="9360"/>
      </w:tabs>
    </w:pPr>
    <w:rPr>
      <w:b/>
    </w:rPr>
  </w:style>
  <w:style w:type="character" w:customStyle="1" w:styleId="HeaderChar">
    <w:name w:val="Header Char"/>
    <w:basedOn w:val="DefaultParagraphFont"/>
    <w:link w:val="Header"/>
    <w:locked/>
    <w:rsid w:val="0011687C"/>
    <w:rPr>
      <w:b/>
      <w:snapToGrid w:val="0"/>
      <w:kern w:val="28"/>
      <w:szCs w:val="20"/>
    </w:rPr>
  </w:style>
  <w:style w:type="paragraph" w:styleId="Footer">
    <w:name w:val="footer"/>
    <w:basedOn w:val="Normal"/>
    <w:link w:val="FooterChar"/>
    <w:rsid w:val="00E008A1"/>
    <w:pPr>
      <w:tabs>
        <w:tab w:val="center" w:pos="4320"/>
        <w:tab w:val="right" w:pos="8640"/>
      </w:tabs>
    </w:pPr>
  </w:style>
  <w:style w:type="character" w:customStyle="1" w:styleId="FooterChar">
    <w:name w:val="Footer Char"/>
    <w:basedOn w:val="DefaultParagraphFont"/>
    <w:link w:val="Footer"/>
    <w:locked/>
    <w:rsid w:val="0011687C"/>
    <w:rPr>
      <w:snapToGrid w:val="0"/>
      <w:kern w:val="28"/>
      <w:szCs w:val="20"/>
    </w:rPr>
  </w:style>
  <w:style w:type="character" w:styleId="PageNumber">
    <w:name w:val="page number"/>
    <w:basedOn w:val="DefaultParagraphFont"/>
    <w:rsid w:val="00E008A1"/>
  </w:style>
  <w:style w:type="paragraph" w:styleId="BlockText">
    <w:name w:val="Block Text"/>
    <w:basedOn w:val="Normal"/>
    <w:rsid w:val="00E008A1"/>
    <w:pPr>
      <w:spacing w:after="240"/>
      <w:ind w:left="1440" w:right="1440"/>
    </w:pPr>
  </w:style>
  <w:style w:type="paragraph" w:customStyle="1" w:styleId="Paratitle">
    <w:name w:val="Para title"/>
    <w:basedOn w:val="Normal"/>
    <w:rsid w:val="00E008A1"/>
    <w:pPr>
      <w:tabs>
        <w:tab w:val="center" w:pos="9270"/>
      </w:tabs>
      <w:spacing w:after="240"/>
    </w:pPr>
    <w:rPr>
      <w:spacing w:val="-2"/>
    </w:rPr>
  </w:style>
  <w:style w:type="paragraph" w:customStyle="1" w:styleId="Bullet">
    <w:name w:val="Bullet"/>
    <w:basedOn w:val="Normal"/>
    <w:rsid w:val="00E008A1"/>
    <w:pPr>
      <w:tabs>
        <w:tab w:val="left" w:pos="2160"/>
      </w:tabs>
      <w:spacing w:after="220"/>
      <w:ind w:left="2160" w:hanging="720"/>
    </w:pPr>
  </w:style>
  <w:style w:type="paragraph" w:customStyle="1" w:styleId="TableFormat">
    <w:name w:val="TableFormat"/>
    <w:basedOn w:val="Bullet"/>
    <w:rsid w:val="00E008A1"/>
    <w:pPr>
      <w:tabs>
        <w:tab w:val="clear" w:pos="2160"/>
        <w:tab w:val="left" w:pos="5040"/>
      </w:tabs>
      <w:ind w:left="5040" w:hanging="3600"/>
    </w:pPr>
  </w:style>
  <w:style w:type="paragraph" w:customStyle="1" w:styleId="TOCTitle">
    <w:name w:val="TOC Title"/>
    <w:basedOn w:val="Normal"/>
    <w:rsid w:val="00E008A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008A1"/>
    <w:pPr>
      <w:jc w:val="center"/>
    </w:pPr>
    <w:rPr>
      <w:rFonts w:ascii="Times New Roman Bold" w:hAnsi="Times New Roman Bold"/>
      <w:b/>
      <w:bCs/>
      <w:caps/>
      <w:szCs w:val="22"/>
    </w:rPr>
  </w:style>
  <w:style w:type="character" w:styleId="Hyperlink">
    <w:name w:val="Hyperlink"/>
    <w:rsid w:val="00E008A1"/>
    <w:rPr>
      <w:color w:val="0000FF"/>
      <w:u w:val="single"/>
    </w:rPr>
  </w:style>
  <w:style w:type="character" w:styleId="FollowedHyperlink">
    <w:name w:val="FollowedHyperlink"/>
    <w:basedOn w:val="DefaultParagraphFont"/>
    <w:uiPriority w:val="99"/>
    <w:rsid w:val="009B2C59"/>
    <w:rPr>
      <w:rFonts w:cs="Times New Roman"/>
      <w:color w:val="800080"/>
      <w:u w:val="single"/>
    </w:rPr>
  </w:style>
  <w:style w:type="character" w:customStyle="1" w:styleId="ParaNumChar">
    <w:name w:val="ParaNum Char"/>
    <w:link w:val="ParaNum"/>
    <w:locked/>
    <w:rsid w:val="00226191"/>
    <w:rPr>
      <w:snapToGrid w:val="0"/>
      <w:kern w:val="28"/>
      <w:szCs w:val="20"/>
    </w:rPr>
  </w:style>
  <w:style w:type="character" w:customStyle="1" w:styleId="FootnoteTextCharChar2">
    <w:name w:val="Footnote Text Char Char2"/>
    <w:aliases w:val="rrfootnote Char Char Char Char,Footnote Text Char1 Char Char Char Char2,Footnote Text Char Char Char Char Char Char2,Footnote Text Char2 Char Char1"/>
    <w:uiPriority w:val="99"/>
    <w:rsid w:val="009B2C59"/>
    <w:rPr>
      <w:lang w:val="en-US" w:eastAsia="en-US"/>
    </w:rPr>
  </w:style>
  <w:style w:type="character" w:customStyle="1" w:styleId="documentbody">
    <w:name w:val="documentbody"/>
    <w:basedOn w:val="DefaultParagraphFont"/>
    <w:uiPriority w:val="99"/>
    <w:rsid w:val="009B2C59"/>
    <w:rPr>
      <w:rFonts w:cs="Times New Roman"/>
    </w:rPr>
  </w:style>
  <w:style w:type="character" w:customStyle="1" w:styleId="searchterm">
    <w:name w:val="searchterm"/>
    <w:basedOn w:val="DefaultParagraphFont"/>
    <w:uiPriority w:val="99"/>
    <w:rsid w:val="009B2C59"/>
    <w:rPr>
      <w:rFonts w:cs="Times New Roman"/>
    </w:rPr>
  </w:style>
  <w:style w:type="character" w:styleId="CommentReference">
    <w:name w:val="annotation reference"/>
    <w:basedOn w:val="DefaultParagraphFont"/>
    <w:uiPriority w:val="99"/>
    <w:rsid w:val="00C211BD"/>
    <w:rPr>
      <w:rFonts w:cs="Times New Roman"/>
      <w:sz w:val="16"/>
    </w:rPr>
  </w:style>
  <w:style w:type="paragraph" w:styleId="CommentText">
    <w:name w:val="annotation text"/>
    <w:basedOn w:val="Normal"/>
    <w:link w:val="CommentTextChar"/>
    <w:uiPriority w:val="99"/>
    <w:rsid w:val="00C211BD"/>
    <w:rPr>
      <w:sz w:val="20"/>
    </w:rPr>
  </w:style>
  <w:style w:type="character" w:customStyle="1" w:styleId="CommentTextChar">
    <w:name w:val="Comment Text Char"/>
    <w:basedOn w:val="DefaultParagraphFont"/>
    <w:link w:val="CommentText"/>
    <w:uiPriority w:val="99"/>
    <w:locked/>
    <w:rsid w:val="00C211BD"/>
    <w:rPr>
      <w:rFonts w:cs="Times New Roman"/>
      <w:kern w:val="28"/>
    </w:rPr>
  </w:style>
  <w:style w:type="paragraph" w:styleId="CommentSubject">
    <w:name w:val="annotation subject"/>
    <w:basedOn w:val="CommentText"/>
    <w:next w:val="CommentText"/>
    <w:link w:val="CommentSubjectChar"/>
    <w:uiPriority w:val="99"/>
    <w:rsid w:val="00BB2B10"/>
    <w:rPr>
      <w:b/>
      <w:bCs/>
    </w:rPr>
  </w:style>
  <w:style w:type="character" w:customStyle="1" w:styleId="CommentSubjectChar">
    <w:name w:val="Comment Subject Char"/>
    <w:basedOn w:val="CommentTextChar"/>
    <w:link w:val="CommentSubject"/>
    <w:uiPriority w:val="99"/>
    <w:locked/>
    <w:rsid w:val="00BB2B10"/>
    <w:rPr>
      <w:rFonts w:cs="Times New Roman"/>
      <w:b/>
      <w:bCs/>
      <w:snapToGrid w:val="0"/>
      <w:kern w:val="28"/>
    </w:rPr>
  </w:style>
  <w:style w:type="character" w:customStyle="1" w:styleId="FootnoteTextChar3">
    <w:name w:val="Footnote Text Char3"/>
    <w:aliases w:val="Footnote Text Char1 Char1,Footnote Text Char Char Char1,Footnote Text Char2 Char Char Char1,Footnote Text Char3 Char1 Char Char Char1,Footnote Text Char2 Char1 Char1 Char Char Char1,Footnote Text Char3 Char1 Char Char Char Char Char1"/>
    <w:locked/>
    <w:rsid w:val="00A204BA"/>
    <w:rPr>
      <w:sz w:val="20"/>
      <w:szCs w:val="20"/>
    </w:rPr>
  </w:style>
  <w:style w:type="paragraph" w:styleId="ListParagraph">
    <w:name w:val="List Paragraph"/>
    <w:basedOn w:val="Normal"/>
    <w:uiPriority w:val="99"/>
    <w:qFormat/>
    <w:rsid w:val="003343CA"/>
    <w:pPr>
      <w:ind w:left="720"/>
      <w:contextualSpacing/>
    </w:pPr>
    <w:rPr>
      <w:snapToGrid/>
    </w:rPr>
  </w:style>
  <w:style w:type="paragraph" w:customStyle="1" w:styleId="par1">
    <w:name w:val="par1"/>
    <w:basedOn w:val="Normal"/>
    <w:link w:val="par1Char"/>
    <w:uiPriority w:val="99"/>
    <w:rsid w:val="003343CA"/>
    <w:pPr>
      <w:numPr>
        <w:numId w:val="38"/>
      </w:numPr>
      <w:tabs>
        <w:tab w:val="num" w:pos="900"/>
        <w:tab w:val="left" w:pos="1440"/>
      </w:tabs>
      <w:ind w:left="-180" w:firstLine="720"/>
    </w:pPr>
    <w:rPr>
      <w:snapToGrid/>
      <w:sz w:val="20"/>
    </w:rPr>
  </w:style>
  <w:style w:type="character" w:customStyle="1" w:styleId="par1Char">
    <w:name w:val="par1 Char"/>
    <w:link w:val="par1"/>
    <w:uiPriority w:val="99"/>
    <w:locked/>
    <w:rsid w:val="003343CA"/>
    <w:rPr>
      <w:snapToGrid w:val="0"/>
      <w:kern w:val="28"/>
      <w:sz w:val="20"/>
      <w:szCs w:val="20"/>
    </w:rPr>
  </w:style>
  <w:style w:type="paragraph" w:styleId="Revision">
    <w:name w:val="Revision"/>
    <w:hidden/>
    <w:uiPriority w:val="99"/>
    <w:semiHidden/>
    <w:rsid w:val="00B5182F"/>
    <w:rPr>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16321">
      <w:marLeft w:val="0"/>
      <w:marRight w:val="0"/>
      <w:marTop w:val="0"/>
      <w:marBottom w:val="0"/>
      <w:divBdr>
        <w:top w:val="none" w:sz="0" w:space="0" w:color="auto"/>
        <w:left w:val="none" w:sz="0" w:space="0" w:color="auto"/>
        <w:bottom w:val="none" w:sz="0" w:space="0" w:color="auto"/>
        <w:right w:val="none" w:sz="0" w:space="0" w:color="auto"/>
      </w:divBdr>
      <w:divsChild>
        <w:div w:id="437216320">
          <w:marLeft w:val="0"/>
          <w:marRight w:val="0"/>
          <w:marTop w:val="0"/>
          <w:marBottom w:val="0"/>
          <w:divBdr>
            <w:top w:val="none" w:sz="0" w:space="0" w:color="auto"/>
            <w:left w:val="none" w:sz="0" w:space="0" w:color="auto"/>
            <w:bottom w:val="none" w:sz="0" w:space="0" w:color="auto"/>
            <w:right w:val="none" w:sz="0" w:space="0" w:color="auto"/>
          </w:divBdr>
          <w:divsChild>
            <w:div w:id="43721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81990">
      <w:bodyDiv w:val="1"/>
      <w:marLeft w:val="0"/>
      <w:marRight w:val="0"/>
      <w:marTop w:val="0"/>
      <w:marBottom w:val="0"/>
      <w:divBdr>
        <w:top w:val="none" w:sz="0" w:space="0" w:color="auto"/>
        <w:left w:val="none" w:sz="0" w:space="0" w:color="auto"/>
        <w:bottom w:val="none" w:sz="0" w:space="0" w:color="auto"/>
        <w:right w:val="none" w:sz="0" w:space="0" w:color="auto"/>
      </w:divBdr>
    </w:div>
    <w:div w:id="1084767505">
      <w:bodyDiv w:val="1"/>
      <w:marLeft w:val="0"/>
      <w:marRight w:val="0"/>
      <w:marTop w:val="0"/>
      <w:marBottom w:val="0"/>
      <w:divBdr>
        <w:top w:val="none" w:sz="0" w:space="0" w:color="auto"/>
        <w:left w:val="none" w:sz="0" w:space="0" w:color="auto"/>
        <w:bottom w:val="none" w:sz="0" w:space="0" w:color="auto"/>
        <w:right w:val="none" w:sz="0" w:space="0" w:color="auto"/>
      </w:divBdr>
    </w:div>
    <w:div w:id="180692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1458</Words>
  <Characters>8013</Characters>
  <Application>Microsoft Office Word</Application>
  <DocSecurity>0</DocSecurity>
  <Lines>142</Lines>
  <Paragraphs>46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9583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2015-10-22T14:34:00Z</dcterms:created>
  <dcterms:modified xsi:type="dcterms:W3CDTF">2015-10-22T14:34:00Z</dcterms:modified>
  <cp:category> </cp:category>
  <cp:contentStatus> </cp:contentStatus>
</cp:coreProperties>
</file>