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994947" w:rsidRDefault="00994947" w:rsidP="00BB418D">
      <w:pPr>
        <w:pStyle w:val="Header"/>
        <w:tabs>
          <w:tab w:val="clear" w:pos="4320"/>
          <w:tab w:val="clear" w:pos="8640"/>
        </w:tabs>
        <w:spacing w:after="60"/>
        <w:rPr>
          <w:b/>
        </w:rPr>
        <w:sectPr w:rsidR="00602577" w:rsidRPr="00994947" w:rsidSect="00BB418D">
          <w:headerReference w:type="even" r:id="rId8"/>
          <w:headerReference w:type="default" r:id="rId9"/>
          <w:footerReference w:type="even" r:id="rId10"/>
          <w:footerReference w:type="default" r:id="rId11"/>
          <w:headerReference w:type="first" r:id="rId12"/>
          <w:footerReference w:type="first" r:id="rId13"/>
          <w:pgSz w:w="12240" w:h="15840" w:code="1"/>
          <w:pgMar w:top="180" w:right="720" w:bottom="1008" w:left="720" w:header="432" w:footer="432" w:gutter="0"/>
          <w:cols w:space="720"/>
          <w:titlePg/>
          <w:docGrid w:linePitch="299"/>
        </w:sectPr>
      </w:pPr>
      <w:bookmarkStart w:id="1" w:name="_GoBack"/>
      <w:bookmarkEnd w:id="1"/>
      <w:r>
        <w:tab/>
      </w:r>
      <w:r>
        <w:tab/>
      </w:r>
      <w:r>
        <w:tab/>
      </w:r>
      <w:r>
        <w:tab/>
      </w:r>
      <w:r>
        <w:tab/>
      </w:r>
      <w:r>
        <w:tab/>
      </w:r>
      <w:r>
        <w:tab/>
      </w:r>
      <w:r>
        <w:tab/>
      </w:r>
      <w:r>
        <w:tab/>
      </w:r>
      <w:r>
        <w:tab/>
      </w:r>
      <w:r>
        <w:tab/>
      </w:r>
      <w:r>
        <w:tab/>
        <w:t xml:space="preserve">       </w:t>
      </w:r>
      <w:r>
        <w:rPr>
          <w:b/>
        </w:rPr>
        <w:t>DA 14-814</w:t>
      </w:r>
    </w:p>
    <w:p w:rsidR="00602577" w:rsidRPr="00E92485" w:rsidRDefault="00994947" w:rsidP="00994947">
      <w:pPr>
        <w:ind w:left="6480"/>
        <w:rPr>
          <w:b/>
          <w:szCs w:val="22"/>
        </w:rPr>
      </w:pPr>
      <w:r>
        <w:rPr>
          <w:b/>
          <w:szCs w:val="22"/>
        </w:rPr>
        <w:lastRenderedPageBreak/>
        <w:t xml:space="preserve">          </w:t>
      </w:r>
      <w:r w:rsidR="005D093B">
        <w:rPr>
          <w:b/>
          <w:szCs w:val="22"/>
        </w:rPr>
        <w:t xml:space="preserve"> </w:t>
      </w:r>
      <w:r w:rsidR="009F77B2">
        <w:rPr>
          <w:b/>
          <w:szCs w:val="22"/>
        </w:rPr>
        <w:t>Released: June</w:t>
      </w:r>
      <w:r w:rsidR="001721EF">
        <w:rPr>
          <w:b/>
          <w:szCs w:val="22"/>
        </w:rPr>
        <w:t xml:space="preserve"> </w:t>
      </w:r>
      <w:r w:rsidR="0041787E">
        <w:rPr>
          <w:b/>
          <w:szCs w:val="22"/>
        </w:rPr>
        <w:t>13</w:t>
      </w:r>
      <w:r w:rsidR="00E92485">
        <w:rPr>
          <w:b/>
          <w:szCs w:val="22"/>
        </w:rPr>
        <w:t>, 2014</w:t>
      </w:r>
    </w:p>
    <w:p w:rsidR="00602577" w:rsidRDefault="00602577">
      <w:pPr>
        <w:jc w:val="right"/>
        <w:rPr>
          <w:sz w:val="24"/>
        </w:rPr>
      </w:pPr>
    </w:p>
    <w:p w:rsidR="00A61DFA" w:rsidRDefault="0002251C" w:rsidP="00AC7207">
      <w:pPr>
        <w:jc w:val="center"/>
        <w:rPr>
          <w:b/>
          <w:szCs w:val="22"/>
        </w:rPr>
      </w:pPr>
      <w:r>
        <w:rPr>
          <w:b/>
          <w:szCs w:val="22"/>
        </w:rPr>
        <w:t xml:space="preserve">FCC’s </w:t>
      </w:r>
      <w:r w:rsidR="00E92485" w:rsidRPr="000D30F9">
        <w:rPr>
          <w:b/>
          <w:szCs w:val="22"/>
        </w:rPr>
        <w:t xml:space="preserve">Office of Engineering and Technology, International Bureau, </w:t>
      </w:r>
    </w:p>
    <w:p w:rsidR="00E42A34" w:rsidRDefault="00E92485" w:rsidP="00AC7207">
      <w:pPr>
        <w:jc w:val="center"/>
        <w:rPr>
          <w:b/>
          <w:szCs w:val="22"/>
        </w:rPr>
      </w:pPr>
      <w:r w:rsidRPr="000D30F9">
        <w:rPr>
          <w:b/>
          <w:szCs w:val="22"/>
        </w:rPr>
        <w:t>Public Safety and Homeland Security Bureau, and Wireless Telecommunications Bureau</w:t>
      </w:r>
    </w:p>
    <w:p w:rsidR="00602577" w:rsidRPr="000D30F9" w:rsidRDefault="00E92485" w:rsidP="00AC7207">
      <w:pPr>
        <w:jc w:val="center"/>
        <w:rPr>
          <w:b/>
          <w:szCs w:val="22"/>
        </w:rPr>
      </w:pPr>
      <w:r w:rsidRPr="000D30F9">
        <w:rPr>
          <w:b/>
          <w:szCs w:val="22"/>
        </w:rPr>
        <w:t xml:space="preserve">Announce </w:t>
      </w:r>
      <w:r w:rsidR="003F2EF3">
        <w:rPr>
          <w:b/>
          <w:szCs w:val="22"/>
        </w:rPr>
        <w:t xml:space="preserve">Agenda for </w:t>
      </w:r>
      <w:r w:rsidRPr="000D30F9">
        <w:rPr>
          <w:b/>
          <w:szCs w:val="22"/>
        </w:rPr>
        <w:t xml:space="preserve">Workshop on </w:t>
      </w:r>
      <w:r w:rsidR="00B87587" w:rsidRPr="00B70697">
        <w:rPr>
          <w:b/>
          <w:szCs w:val="22"/>
        </w:rPr>
        <w:t>GPS Protection and Receiver Performance</w:t>
      </w:r>
    </w:p>
    <w:p w:rsidR="00A61DFA" w:rsidRDefault="00A61DFA" w:rsidP="00E92485">
      <w:pPr>
        <w:ind w:firstLine="720"/>
        <w:rPr>
          <w:rFonts w:cs="Arial"/>
          <w:color w:val="000000"/>
        </w:rPr>
      </w:pPr>
    </w:p>
    <w:p w:rsidR="00E42A34" w:rsidRPr="00D90017" w:rsidRDefault="0046163C" w:rsidP="00104D30">
      <w:pPr>
        <w:rPr>
          <w:rFonts w:cs="Arial"/>
          <w:color w:val="000000"/>
        </w:rPr>
      </w:pPr>
      <w:r>
        <w:rPr>
          <w:szCs w:val="22"/>
        </w:rPr>
        <w:t xml:space="preserve">The </w:t>
      </w:r>
      <w:r w:rsidR="00994947">
        <w:rPr>
          <w:szCs w:val="22"/>
        </w:rPr>
        <w:t xml:space="preserve">FCC’s </w:t>
      </w:r>
      <w:r w:rsidRPr="0046163C">
        <w:rPr>
          <w:szCs w:val="22"/>
        </w:rPr>
        <w:t>Office of Engineering and Technology, International Bureau, Public Safety and Homeland Security Bureau, and Wireless Telecommunications Bureau</w:t>
      </w:r>
      <w:r w:rsidRPr="000D30F9">
        <w:rPr>
          <w:b/>
          <w:szCs w:val="22"/>
        </w:rPr>
        <w:t xml:space="preserve"> </w:t>
      </w:r>
      <w:r>
        <w:rPr>
          <w:szCs w:val="22"/>
        </w:rPr>
        <w:t xml:space="preserve">provide </w:t>
      </w:r>
      <w:r w:rsidR="00857FBE">
        <w:rPr>
          <w:szCs w:val="22"/>
        </w:rPr>
        <w:t>additional details about</w:t>
      </w:r>
      <w:r>
        <w:rPr>
          <w:szCs w:val="22"/>
        </w:rPr>
        <w:t xml:space="preserve"> the </w:t>
      </w:r>
      <w:r w:rsidR="00857FBE">
        <w:rPr>
          <w:szCs w:val="22"/>
        </w:rPr>
        <w:t xml:space="preserve">previously-announced </w:t>
      </w:r>
      <w:r w:rsidR="00990597">
        <w:rPr>
          <w:szCs w:val="22"/>
        </w:rPr>
        <w:t>Workshop on GPS Protection and Receiver Performance</w:t>
      </w:r>
      <w:r w:rsidR="00104D30">
        <w:rPr>
          <w:szCs w:val="22"/>
        </w:rPr>
        <w:t xml:space="preserve"> </w:t>
      </w:r>
      <w:r>
        <w:rPr>
          <w:szCs w:val="22"/>
        </w:rPr>
        <w:t xml:space="preserve">scheduled for </w:t>
      </w:r>
      <w:r w:rsidR="007841CC">
        <w:rPr>
          <w:szCs w:val="22"/>
        </w:rPr>
        <w:t>June </w:t>
      </w:r>
      <w:r w:rsidR="00104D30">
        <w:rPr>
          <w:szCs w:val="22"/>
        </w:rPr>
        <w:t>20,</w:t>
      </w:r>
      <w:r w:rsidR="007841CC">
        <w:rPr>
          <w:szCs w:val="22"/>
        </w:rPr>
        <w:t> </w:t>
      </w:r>
      <w:r>
        <w:rPr>
          <w:szCs w:val="22"/>
        </w:rPr>
        <w:t>2014 in the Commission Meeting Room (TW-C305), 445 12</w:t>
      </w:r>
      <w:r>
        <w:rPr>
          <w:szCs w:val="22"/>
          <w:vertAlign w:val="superscript"/>
        </w:rPr>
        <w:t>th</w:t>
      </w:r>
      <w:r>
        <w:rPr>
          <w:szCs w:val="22"/>
        </w:rPr>
        <w:t xml:space="preserve"> Street, S.W., Washington, D.C., 20554.</w:t>
      </w:r>
      <w:r w:rsidR="00E42A34">
        <w:rPr>
          <w:rStyle w:val="FootnoteReference"/>
          <w:szCs w:val="22"/>
        </w:rPr>
        <w:footnoteReference w:id="1"/>
      </w:r>
      <w:r>
        <w:rPr>
          <w:szCs w:val="22"/>
        </w:rPr>
        <w:t xml:space="preserve">  </w:t>
      </w:r>
      <w:r w:rsidR="00940372">
        <w:rPr>
          <w:rFonts w:cs="Arial"/>
          <w:color w:val="000000"/>
        </w:rPr>
        <w:t>T</w:t>
      </w:r>
      <w:r w:rsidR="00104D30">
        <w:rPr>
          <w:rFonts w:cs="Arial"/>
          <w:color w:val="000000"/>
        </w:rPr>
        <w:t>he</w:t>
      </w:r>
      <w:r w:rsidR="00940372" w:rsidRPr="00940372">
        <w:rPr>
          <w:rFonts w:cs="Arial"/>
          <w:color w:val="000000"/>
        </w:rPr>
        <w:t xml:space="preserve"> workshop will </w:t>
      </w:r>
      <w:r w:rsidR="00872864">
        <w:rPr>
          <w:rFonts w:cs="Arial"/>
          <w:color w:val="000000"/>
        </w:rPr>
        <w:t>examine</w:t>
      </w:r>
      <w:r w:rsidR="003C08D5">
        <w:rPr>
          <w:rFonts w:cs="Arial"/>
          <w:color w:val="000000"/>
        </w:rPr>
        <w:t xml:space="preserve"> </w:t>
      </w:r>
      <w:r w:rsidR="00E92485">
        <w:rPr>
          <w:rFonts w:cs="Arial"/>
          <w:color w:val="000000"/>
        </w:rPr>
        <w:t xml:space="preserve">GPS </w:t>
      </w:r>
      <w:r w:rsidR="003C08D5">
        <w:rPr>
          <w:rFonts w:cs="Arial"/>
          <w:color w:val="000000"/>
        </w:rPr>
        <w:t>and G</w:t>
      </w:r>
      <w:r w:rsidR="007C7DB3">
        <w:rPr>
          <w:rFonts w:cs="Arial"/>
          <w:color w:val="000000"/>
        </w:rPr>
        <w:t xml:space="preserve">lobal Navigation Satellite System </w:t>
      </w:r>
      <w:r w:rsidR="007C7DB3" w:rsidRPr="00940372">
        <w:rPr>
          <w:rFonts w:cs="Arial"/>
          <w:color w:val="000000"/>
        </w:rPr>
        <w:t>(G</w:t>
      </w:r>
      <w:r w:rsidR="003C08D5" w:rsidRPr="00940372">
        <w:rPr>
          <w:rFonts w:cs="Arial"/>
          <w:color w:val="000000"/>
        </w:rPr>
        <w:t>NSS</w:t>
      </w:r>
      <w:r w:rsidR="007C7DB3" w:rsidRPr="00940372">
        <w:rPr>
          <w:rFonts w:cs="Arial"/>
          <w:color w:val="000000"/>
        </w:rPr>
        <w:t>)</w:t>
      </w:r>
      <w:r w:rsidR="00FB3A79">
        <w:rPr>
          <w:rStyle w:val="FootnoteReference"/>
          <w:rFonts w:cs="Arial"/>
          <w:color w:val="000000"/>
        </w:rPr>
        <w:footnoteReference w:id="2"/>
      </w:r>
      <w:r w:rsidR="003C08D5">
        <w:rPr>
          <w:rFonts w:cs="Arial"/>
          <w:color w:val="000000"/>
        </w:rPr>
        <w:t xml:space="preserve"> </w:t>
      </w:r>
      <w:r w:rsidR="00E42A34">
        <w:rPr>
          <w:rFonts w:cs="Arial"/>
          <w:color w:val="000000"/>
        </w:rPr>
        <w:t xml:space="preserve">protection and </w:t>
      </w:r>
      <w:r w:rsidR="009D0801">
        <w:rPr>
          <w:rFonts w:cs="Arial"/>
          <w:color w:val="000000"/>
        </w:rPr>
        <w:t>receiver</w:t>
      </w:r>
      <w:r w:rsidR="00A3351B">
        <w:rPr>
          <w:rFonts w:cs="Arial"/>
          <w:color w:val="000000"/>
        </w:rPr>
        <w:t xml:space="preserve"> </w:t>
      </w:r>
      <w:r w:rsidR="009D0801">
        <w:rPr>
          <w:rFonts w:cs="Arial"/>
          <w:color w:val="000000"/>
        </w:rPr>
        <w:t xml:space="preserve">performance </w:t>
      </w:r>
      <w:r w:rsidR="00B87587">
        <w:rPr>
          <w:rFonts w:cs="Arial"/>
          <w:color w:val="000000"/>
        </w:rPr>
        <w:t xml:space="preserve">capabilities </w:t>
      </w:r>
      <w:r w:rsidR="00A61DFA">
        <w:rPr>
          <w:rFonts w:cs="Arial"/>
          <w:color w:val="000000"/>
        </w:rPr>
        <w:t xml:space="preserve">and </w:t>
      </w:r>
      <w:r w:rsidR="00E92485">
        <w:rPr>
          <w:rFonts w:cs="Arial"/>
          <w:color w:val="000000"/>
        </w:rPr>
        <w:t xml:space="preserve">the </w:t>
      </w:r>
      <w:r w:rsidR="0071569A">
        <w:rPr>
          <w:rFonts w:cs="Arial"/>
          <w:color w:val="000000"/>
        </w:rPr>
        <w:t>radiofrequency (</w:t>
      </w:r>
      <w:r w:rsidR="00E92485">
        <w:rPr>
          <w:rFonts w:cs="Arial"/>
          <w:color w:val="000000"/>
        </w:rPr>
        <w:t>RF</w:t>
      </w:r>
      <w:r w:rsidR="0071569A">
        <w:rPr>
          <w:rFonts w:cs="Arial"/>
          <w:color w:val="000000"/>
        </w:rPr>
        <w:t>)</w:t>
      </w:r>
      <w:r w:rsidR="00E92485">
        <w:rPr>
          <w:rFonts w:cs="Arial"/>
          <w:color w:val="000000"/>
        </w:rPr>
        <w:t xml:space="preserve"> environment in frequency bands </w:t>
      </w:r>
      <w:r w:rsidR="00753167">
        <w:rPr>
          <w:rFonts w:cs="Arial"/>
          <w:color w:val="000000"/>
        </w:rPr>
        <w:t>near</w:t>
      </w:r>
      <w:r w:rsidR="007246C5">
        <w:rPr>
          <w:rFonts w:cs="Arial"/>
          <w:color w:val="000000"/>
        </w:rPr>
        <w:t xml:space="preserve"> </w:t>
      </w:r>
      <w:r w:rsidR="00E92485">
        <w:rPr>
          <w:rFonts w:cs="Arial"/>
          <w:color w:val="000000"/>
        </w:rPr>
        <w:t xml:space="preserve">the </w:t>
      </w:r>
      <w:r w:rsidR="00104D30">
        <w:rPr>
          <w:rFonts w:cs="Arial"/>
          <w:color w:val="000000"/>
        </w:rPr>
        <w:t>Radionaviga</w:t>
      </w:r>
      <w:r w:rsidR="00B21F26">
        <w:rPr>
          <w:rFonts w:cs="Arial"/>
          <w:color w:val="000000"/>
        </w:rPr>
        <w:t>t</w:t>
      </w:r>
      <w:r w:rsidR="00104D30">
        <w:rPr>
          <w:rFonts w:cs="Arial"/>
          <w:color w:val="000000"/>
        </w:rPr>
        <w:t>ion-Satellite Service (</w:t>
      </w:r>
      <w:r w:rsidR="00A3351B">
        <w:rPr>
          <w:rFonts w:cs="Arial"/>
          <w:color w:val="000000"/>
        </w:rPr>
        <w:t>RNSS</w:t>
      </w:r>
      <w:r w:rsidR="00104D30">
        <w:rPr>
          <w:rFonts w:cs="Arial"/>
          <w:color w:val="000000"/>
        </w:rPr>
        <w:t>)</w:t>
      </w:r>
      <w:r w:rsidR="009D24A8">
        <w:rPr>
          <w:rStyle w:val="FootnoteReference"/>
          <w:rFonts w:cs="Arial"/>
          <w:color w:val="000000"/>
        </w:rPr>
        <w:footnoteReference w:id="3"/>
      </w:r>
      <w:r w:rsidR="00A3351B">
        <w:rPr>
          <w:rFonts w:cs="Arial"/>
          <w:color w:val="000000"/>
        </w:rPr>
        <w:t xml:space="preserve"> spectrum</w:t>
      </w:r>
      <w:r w:rsidR="00E42A34">
        <w:t xml:space="preserve">, </w:t>
      </w:r>
      <w:r w:rsidR="00E42A34" w:rsidRPr="000D30F9">
        <w:rPr>
          <w:szCs w:val="22"/>
        </w:rPr>
        <w:t xml:space="preserve">with an emphasis </w:t>
      </w:r>
      <w:r w:rsidR="00E42A34">
        <w:rPr>
          <w:szCs w:val="22"/>
        </w:rPr>
        <w:t>on Critical Infrastructure and Public Safety uses of GPS.</w:t>
      </w:r>
    </w:p>
    <w:p w:rsidR="00104D30" w:rsidRDefault="00104D30" w:rsidP="00104D30">
      <w:pPr>
        <w:rPr>
          <w:sz w:val="24"/>
        </w:rPr>
      </w:pPr>
    </w:p>
    <w:p w:rsidR="0041787E" w:rsidRPr="00C76DB9" w:rsidRDefault="0041787E" w:rsidP="00104D30">
      <w:pPr>
        <w:jc w:val="center"/>
        <w:rPr>
          <w:b/>
          <w:szCs w:val="22"/>
        </w:rPr>
      </w:pPr>
      <w:r w:rsidRPr="00C76DB9">
        <w:rPr>
          <w:b/>
          <w:szCs w:val="22"/>
        </w:rPr>
        <w:t>A</w:t>
      </w:r>
      <w:r w:rsidR="00104D30">
        <w:rPr>
          <w:b/>
          <w:szCs w:val="22"/>
        </w:rPr>
        <w:t>GENDA</w:t>
      </w:r>
    </w:p>
    <w:p w:rsidR="0041787E" w:rsidRDefault="0041787E" w:rsidP="0041787E">
      <w:pPr>
        <w:rPr>
          <w:b/>
          <w:szCs w:val="22"/>
        </w:rPr>
      </w:pPr>
    </w:p>
    <w:p w:rsidR="0041787E" w:rsidRPr="00421CA8" w:rsidRDefault="00A75F22" w:rsidP="0041787E">
      <w:pPr>
        <w:rPr>
          <w:b/>
          <w:szCs w:val="22"/>
        </w:rPr>
      </w:pPr>
      <w:r>
        <w:rPr>
          <w:b/>
          <w:szCs w:val="22"/>
        </w:rPr>
        <w:t>9:0</w:t>
      </w:r>
      <w:r w:rsidR="0041787E" w:rsidRPr="00421CA8">
        <w:rPr>
          <w:b/>
          <w:szCs w:val="22"/>
        </w:rPr>
        <w:t>0</w:t>
      </w:r>
      <w:r w:rsidR="0041787E">
        <w:rPr>
          <w:b/>
          <w:szCs w:val="22"/>
        </w:rPr>
        <w:t xml:space="preserve"> </w:t>
      </w:r>
      <w:r w:rsidR="0041787E" w:rsidRPr="00421CA8">
        <w:rPr>
          <w:b/>
          <w:szCs w:val="22"/>
        </w:rPr>
        <w:t>am</w:t>
      </w:r>
      <w:r w:rsidR="0041787E">
        <w:rPr>
          <w:b/>
          <w:szCs w:val="22"/>
        </w:rPr>
        <w:t>-</w:t>
      </w:r>
      <w:r w:rsidR="0041787E">
        <w:rPr>
          <w:b/>
          <w:szCs w:val="22"/>
        </w:rPr>
        <w:tab/>
      </w:r>
      <w:r w:rsidR="00104D30" w:rsidRPr="009D24A8">
        <w:rPr>
          <w:b/>
          <w:szCs w:val="22"/>
          <w:u w:val="single"/>
        </w:rPr>
        <w:t xml:space="preserve">Welcome and </w:t>
      </w:r>
      <w:r w:rsidR="0041787E" w:rsidRPr="009D24A8">
        <w:rPr>
          <w:b/>
          <w:szCs w:val="22"/>
          <w:u w:val="single"/>
        </w:rPr>
        <w:t>Opening Remarks</w:t>
      </w:r>
      <w:r w:rsidR="0002251C">
        <w:rPr>
          <w:b/>
          <w:szCs w:val="22"/>
          <w:u w:val="single"/>
        </w:rPr>
        <w:t xml:space="preserve"> – </w:t>
      </w:r>
      <w:r w:rsidR="00857FBE">
        <w:rPr>
          <w:b/>
          <w:szCs w:val="22"/>
          <w:u w:val="single"/>
        </w:rPr>
        <w:t xml:space="preserve">FCC </w:t>
      </w:r>
      <w:r w:rsidR="0002251C">
        <w:rPr>
          <w:b/>
          <w:szCs w:val="22"/>
          <w:u w:val="single"/>
        </w:rPr>
        <w:t xml:space="preserve">Chairman </w:t>
      </w:r>
      <w:r w:rsidR="00E42A34">
        <w:rPr>
          <w:b/>
          <w:szCs w:val="22"/>
          <w:u w:val="single"/>
        </w:rPr>
        <w:t xml:space="preserve">Tom </w:t>
      </w:r>
      <w:r w:rsidR="0002251C">
        <w:rPr>
          <w:b/>
          <w:szCs w:val="22"/>
          <w:u w:val="single"/>
        </w:rPr>
        <w:t>Wheeler</w:t>
      </w:r>
    </w:p>
    <w:p w:rsidR="0041787E" w:rsidRDefault="0041787E" w:rsidP="0041787E">
      <w:pPr>
        <w:rPr>
          <w:szCs w:val="22"/>
        </w:rPr>
      </w:pPr>
      <w:r>
        <w:rPr>
          <w:b/>
          <w:szCs w:val="22"/>
        </w:rPr>
        <w:t>12:00 pm</w:t>
      </w:r>
      <w:r>
        <w:rPr>
          <w:b/>
          <w:szCs w:val="22"/>
        </w:rPr>
        <w:tab/>
      </w:r>
    </w:p>
    <w:p w:rsidR="0041787E" w:rsidRDefault="0041787E" w:rsidP="0041787E">
      <w:pPr>
        <w:ind w:firstLine="720"/>
        <w:rPr>
          <w:i/>
          <w:szCs w:val="22"/>
        </w:rPr>
      </w:pPr>
      <w:r>
        <w:rPr>
          <w:b/>
          <w:szCs w:val="22"/>
        </w:rPr>
        <w:t xml:space="preserve"> </w:t>
      </w:r>
      <w:r>
        <w:rPr>
          <w:b/>
          <w:szCs w:val="22"/>
        </w:rPr>
        <w:tab/>
      </w:r>
      <w:r w:rsidR="0002251C" w:rsidRPr="0002251C">
        <w:rPr>
          <w:i/>
          <w:szCs w:val="22"/>
        </w:rPr>
        <w:t>Introductory Remarks</w:t>
      </w:r>
      <w:r w:rsidR="0002251C">
        <w:rPr>
          <w:i/>
          <w:szCs w:val="22"/>
        </w:rPr>
        <w:t>:</w:t>
      </w:r>
    </w:p>
    <w:p w:rsidR="0041787E" w:rsidRDefault="0041787E" w:rsidP="0041787E">
      <w:pPr>
        <w:ind w:left="1440" w:hanging="1440"/>
        <w:rPr>
          <w:szCs w:val="22"/>
        </w:rPr>
      </w:pPr>
      <w:r>
        <w:rPr>
          <w:b/>
          <w:szCs w:val="22"/>
        </w:rPr>
        <w:tab/>
      </w:r>
      <w:r w:rsidRPr="0002251C">
        <w:rPr>
          <w:b/>
          <w:szCs w:val="22"/>
        </w:rPr>
        <w:t>Admiral David Simpson</w:t>
      </w:r>
      <w:r>
        <w:rPr>
          <w:szCs w:val="22"/>
        </w:rPr>
        <w:t>, Chief, FCC Public Safety and Homeland Security Bureau</w:t>
      </w:r>
    </w:p>
    <w:p w:rsidR="0041787E" w:rsidRDefault="0041787E" w:rsidP="0041787E">
      <w:pPr>
        <w:rPr>
          <w:b/>
          <w:szCs w:val="22"/>
        </w:rPr>
      </w:pPr>
    </w:p>
    <w:p w:rsidR="00BB418D" w:rsidRPr="00C20C22" w:rsidRDefault="0041787E" w:rsidP="0041787E">
      <w:pPr>
        <w:rPr>
          <w:szCs w:val="22"/>
        </w:rPr>
      </w:pPr>
      <w:r>
        <w:rPr>
          <w:b/>
          <w:szCs w:val="22"/>
        </w:rPr>
        <w:tab/>
      </w:r>
      <w:r>
        <w:rPr>
          <w:b/>
          <w:szCs w:val="22"/>
        </w:rPr>
        <w:tab/>
      </w:r>
      <w:r w:rsidRPr="009D24A8">
        <w:rPr>
          <w:b/>
          <w:szCs w:val="22"/>
          <w:u w:val="single"/>
        </w:rPr>
        <w:t>Tutorial</w:t>
      </w:r>
      <w:r w:rsidR="00C20C22">
        <w:rPr>
          <w:b/>
          <w:szCs w:val="22"/>
        </w:rPr>
        <w:t xml:space="preserve">: </w:t>
      </w:r>
      <w:r w:rsidR="00C20C22">
        <w:rPr>
          <w:szCs w:val="22"/>
        </w:rPr>
        <w:t xml:space="preserve">Growth of </w:t>
      </w:r>
      <w:r w:rsidR="000E49FF">
        <w:rPr>
          <w:szCs w:val="22"/>
        </w:rPr>
        <w:t>wireless and GPS industries.</w:t>
      </w:r>
    </w:p>
    <w:p w:rsidR="0041787E" w:rsidRPr="003646BE" w:rsidRDefault="0041787E" w:rsidP="0041787E">
      <w:pPr>
        <w:rPr>
          <w:b/>
          <w:szCs w:val="22"/>
        </w:rPr>
      </w:pPr>
      <w:r>
        <w:rPr>
          <w:b/>
          <w:szCs w:val="22"/>
        </w:rPr>
        <w:tab/>
      </w:r>
      <w:r>
        <w:rPr>
          <w:b/>
          <w:szCs w:val="22"/>
        </w:rPr>
        <w:tab/>
      </w:r>
      <w:r w:rsidRPr="0002251C">
        <w:rPr>
          <w:b/>
          <w:szCs w:val="22"/>
        </w:rPr>
        <w:t>Steve Koenig</w:t>
      </w:r>
      <w:r>
        <w:rPr>
          <w:szCs w:val="22"/>
        </w:rPr>
        <w:t xml:space="preserve">, </w:t>
      </w:r>
      <w:r w:rsidR="004574AD">
        <w:rPr>
          <w:szCs w:val="22"/>
        </w:rPr>
        <w:t>Director of Industry Analysis</w:t>
      </w:r>
      <w:r>
        <w:rPr>
          <w:szCs w:val="22"/>
        </w:rPr>
        <w:t>, Consumer Electronics Association</w:t>
      </w:r>
    </w:p>
    <w:p w:rsidR="00A301C8" w:rsidRDefault="00A301C8" w:rsidP="0041787E">
      <w:pPr>
        <w:ind w:left="1440"/>
        <w:rPr>
          <w:szCs w:val="22"/>
        </w:rPr>
      </w:pPr>
    </w:p>
    <w:p w:rsidR="00807100" w:rsidRPr="009D24A8" w:rsidRDefault="0041787E" w:rsidP="00B71626">
      <w:pPr>
        <w:spacing w:after="120"/>
        <w:ind w:left="1440" w:hanging="1440"/>
        <w:rPr>
          <w:b/>
          <w:szCs w:val="22"/>
          <w:u w:val="single"/>
        </w:rPr>
      </w:pPr>
      <w:r>
        <w:rPr>
          <w:b/>
          <w:szCs w:val="22"/>
        </w:rPr>
        <w:t xml:space="preserve"> </w:t>
      </w:r>
      <w:r>
        <w:rPr>
          <w:b/>
          <w:szCs w:val="22"/>
        </w:rPr>
        <w:tab/>
      </w:r>
      <w:r w:rsidRPr="009D24A8">
        <w:rPr>
          <w:b/>
          <w:szCs w:val="22"/>
          <w:u w:val="single"/>
        </w:rPr>
        <w:t>Panel 1: Importance of GPS for Critical Infrastructure and Public Safety Users</w:t>
      </w:r>
    </w:p>
    <w:p w:rsidR="000D1C0E" w:rsidRDefault="000D1C0E" w:rsidP="0041787E">
      <w:pPr>
        <w:ind w:left="1440"/>
        <w:rPr>
          <w:i/>
          <w:szCs w:val="22"/>
        </w:rPr>
      </w:pPr>
      <w:r w:rsidRPr="000D1C0E">
        <w:rPr>
          <w:i/>
          <w:szCs w:val="22"/>
          <w:u w:val="single"/>
        </w:rPr>
        <w:t>Panelists</w:t>
      </w:r>
      <w:r>
        <w:rPr>
          <w:i/>
          <w:szCs w:val="22"/>
        </w:rPr>
        <w:t>:</w:t>
      </w:r>
    </w:p>
    <w:p w:rsidR="000D1C0E" w:rsidRPr="000D1C0E" w:rsidRDefault="000D1C0E" w:rsidP="0041787E">
      <w:pPr>
        <w:ind w:left="1440"/>
        <w:rPr>
          <w:szCs w:val="22"/>
        </w:rPr>
      </w:pPr>
    </w:p>
    <w:p w:rsidR="0041787E" w:rsidRDefault="0041787E" w:rsidP="0041787E">
      <w:pPr>
        <w:ind w:left="1440"/>
        <w:rPr>
          <w:szCs w:val="22"/>
        </w:rPr>
      </w:pPr>
      <w:r w:rsidRPr="0002251C">
        <w:rPr>
          <w:b/>
          <w:szCs w:val="22"/>
        </w:rPr>
        <w:t>Rob Crane</w:t>
      </w:r>
      <w:r>
        <w:rPr>
          <w:szCs w:val="22"/>
        </w:rPr>
        <w:t xml:space="preserve">, </w:t>
      </w:r>
      <w:r w:rsidR="00A2433D">
        <w:rPr>
          <w:szCs w:val="22"/>
        </w:rPr>
        <w:t>Home</w:t>
      </w:r>
      <w:r w:rsidR="000E49FF">
        <w:rPr>
          <w:szCs w:val="22"/>
        </w:rPr>
        <w:t>land</w:t>
      </w:r>
      <w:r w:rsidR="00A2433D">
        <w:rPr>
          <w:szCs w:val="22"/>
        </w:rPr>
        <w:t xml:space="preserve"> Security Advisor, </w:t>
      </w:r>
      <w:r>
        <w:rPr>
          <w:szCs w:val="22"/>
        </w:rPr>
        <w:t xml:space="preserve">National Coordination Office for </w:t>
      </w:r>
      <w:r w:rsidR="00A2433D">
        <w:rPr>
          <w:szCs w:val="22"/>
        </w:rPr>
        <w:t xml:space="preserve">the U.S. </w:t>
      </w:r>
      <w:r>
        <w:rPr>
          <w:szCs w:val="22"/>
        </w:rPr>
        <w:t>Space-Based Positioning, Navigation, and Timing</w:t>
      </w:r>
    </w:p>
    <w:p w:rsidR="00E42A34" w:rsidRDefault="00E42A34" w:rsidP="00E42A34">
      <w:pPr>
        <w:ind w:left="1440"/>
        <w:rPr>
          <w:szCs w:val="22"/>
        </w:rPr>
      </w:pPr>
      <w:r w:rsidRPr="0002251C">
        <w:rPr>
          <w:b/>
          <w:szCs w:val="22"/>
        </w:rPr>
        <w:t>Jim Higgins</w:t>
      </w:r>
      <w:r>
        <w:rPr>
          <w:szCs w:val="22"/>
        </w:rPr>
        <w:t>, Deputy Regional Director, Northeast Region, FCC Enforcement Bureau</w:t>
      </w:r>
    </w:p>
    <w:p w:rsidR="00E42A34" w:rsidRDefault="00E42A34" w:rsidP="00E42A34">
      <w:pPr>
        <w:ind w:left="1440"/>
        <w:rPr>
          <w:szCs w:val="22"/>
        </w:rPr>
      </w:pPr>
      <w:r w:rsidRPr="0002251C">
        <w:rPr>
          <w:b/>
          <w:szCs w:val="22"/>
        </w:rPr>
        <w:t>David Turner</w:t>
      </w:r>
      <w:r>
        <w:rPr>
          <w:szCs w:val="22"/>
        </w:rPr>
        <w:t xml:space="preserve">, Vice Director, Office of Space and Advanced Technology, Department of State </w:t>
      </w:r>
    </w:p>
    <w:p w:rsidR="0041787E" w:rsidRDefault="0041787E" w:rsidP="00A2433D">
      <w:pPr>
        <w:ind w:left="1440"/>
        <w:rPr>
          <w:szCs w:val="22"/>
        </w:rPr>
      </w:pPr>
      <w:r w:rsidRPr="0002251C">
        <w:rPr>
          <w:b/>
          <w:szCs w:val="22"/>
        </w:rPr>
        <w:lastRenderedPageBreak/>
        <w:t>Greg Buchwald</w:t>
      </w:r>
      <w:r>
        <w:rPr>
          <w:szCs w:val="22"/>
        </w:rPr>
        <w:t xml:space="preserve">, </w:t>
      </w:r>
      <w:r w:rsidR="00AE00D0">
        <w:rPr>
          <w:szCs w:val="22"/>
        </w:rPr>
        <w:t>Distinguished Member of the Technical Staff</w:t>
      </w:r>
      <w:r w:rsidR="00A2433D">
        <w:rPr>
          <w:szCs w:val="22"/>
        </w:rPr>
        <w:t xml:space="preserve"> (DMTS) Engineer</w:t>
      </w:r>
      <w:r w:rsidR="00AE00D0">
        <w:rPr>
          <w:szCs w:val="22"/>
        </w:rPr>
        <w:t xml:space="preserve">, </w:t>
      </w:r>
      <w:r>
        <w:rPr>
          <w:szCs w:val="22"/>
        </w:rPr>
        <w:t>Motorola</w:t>
      </w:r>
      <w:r w:rsidR="00344800">
        <w:rPr>
          <w:szCs w:val="22"/>
        </w:rPr>
        <w:t>, Inc.</w:t>
      </w:r>
    </w:p>
    <w:p w:rsidR="0041787E" w:rsidRDefault="00A301C8" w:rsidP="0087322B">
      <w:pPr>
        <w:ind w:left="720" w:firstLine="720"/>
        <w:rPr>
          <w:szCs w:val="22"/>
        </w:rPr>
      </w:pPr>
      <w:r>
        <w:rPr>
          <w:b/>
          <w:szCs w:val="22"/>
        </w:rPr>
        <w:t>Co</w:t>
      </w:r>
      <w:r w:rsidR="0041787E" w:rsidRPr="0002251C">
        <w:rPr>
          <w:b/>
          <w:szCs w:val="22"/>
        </w:rPr>
        <w:t>rmac Conroy</w:t>
      </w:r>
      <w:r w:rsidR="0041787E">
        <w:rPr>
          <w:szCs w:val="22"/>
        </w:rPr>
        <w:t xml:space="preserve">, </w:t>
      </w:r>
      <w:r w:rsidR="00344800">
        <w:rPr>
          <w:szCs w:val="22"/>
        </w:rPr>
        <w:t>Vice President,</w:t>
      </w:r>
      <w:r w:rsidR="00E366A7">
        <w:rPr>
          <w:szCs w:val="22"/>
        </w:rPr>
        <w:t xml:space="preserve"> Engineering</w:t>
      </w:r>
      <w:r w:rsidR="00A2433D">
        <w:rPr>
          <w:szCs w:val="22"/>
        </w:rPr>
        <w:t xml:space="preserve"> and Product Management</w:t>
      </w:r>
      <w:r w:rsidR="00E366A7">
        <w:rPr>
          <w:szCs w:val="22"/>
        </w:rPr>
        <w:t xml:space="preserve">, </w:t>
      </w:r>
      <w:r w:rsidR="0041787E">
        <w:rPr>
          <w:szCs w:val="22"/>
        </w:rPr>
        <w:t>Qualcomm</w:t>
      </w:r>
    </w:p>
    <w:p w:rsidR="00E42A34" w:rsidRDefault="00E42A34" w:rsidP="00E42A34">
      <w:pPr>
        <w:ind w:left="720" w:firstLine="720"/>
        <w:rPr>
          <w:szCs w:val="22"/>
        </w:rPr>
      </w:pPr>
      <w:r w:rsidRPr="0002251C">
        <w:rPr>
          <w:b/>
          <w:szCs w:val="22"/>
        </w:rPr>
        <w:t>Terry Hall</w:t>
      </w:r>
      <w:r>
        <w:rPr>
          <w:szCs w:val="22"/>
        </w:rPr>
        <w:t>, Second Vice Chair, National Public Safety Telecommunications Council</w:t>
      </w:r>
    </w:p>
    <w:p w:rsidR="0041787E" w:rsidRDefault="0041787E" w:rsidP="00D90017">
      <w:pPr>
        <w:ind w:left="720" w:firstLine="720"/>
        <w:rPr>
          <w:szCs w:val="22"/>
        </w:rPr>
      </w:pPr>
      <w:r w:rsidRPr="0002251C">
        <w:rPr>
          <w:b/>
          <w:szCs w:val="22"/>
        </w:rPr>
        <w:t>Joseph Marx</w:t>
      </w:r>
      <w:r>
        <w:rPr>
          <w:szCs w:val="22"/>
        </w:rPr>
        <w:t>,</w:t>
      </w:r>
      <w:r w:rsidR="00E366A7">
        <w:rPr>
          <w:szCs w:val="22"/>
        </w:rPr>
        <w:t xml:space="preserve"> Assistant Vice President, </w:t>
      </w:r>
      <w:r w:rsidR="00AE00D0">
        <w:rPr>
          <w:szCs w:val="22"/>
        </w:rPr>
        <w:t xml:space="preserve">Federal Regulatory, </w:t>
      </w:r>
      <w:r>
        <w:rPr>
          <w:szCs w:val="22"/>
        </w:rPr>
        <w:t>AT&amp;T</w:t>
      </w:r>
    </w:p>
    <w:p w:rsidR="00E42A34" w:rsidRDefault="00E42A34" w:rsidP="00D90017">
      <w:pPr>
        <w:ind w:left="720" w:firstLine="720"/>
        <w:rPr>
          <w:szCs w:val="22"/>
        </w:rPr>
      </w:pPr>
    </w:p>
    <w:p w:rsidR="00C20C22" w:rsidRDefault="0041787E" w:rsidP="00990597">
      <w:pPr>
        <w:ind w:firstLine="720"/>
        <w:rPr>
          <w:i/>
          <w:szCs w:val="22"/>
        </w:rPr>
      </w:pPr>
      <w:r>
        <w:rPr>
          <w:szCs w:val="22"/>
        </w:rPr>
        <w:tab/>
      </w:r>
      <w:r w:rsidRPr="003646BE">
        <w:rPr>
          <w:i/>
          <w:szCs w:val="22"/>
          <w:u w:val="single"/>
        </w:rPr>
        <w:t>Moderators</w:t>
      </w:r>
      <w:r w:rsidRPr="006F547B">
        <w:rPr>
          <w:i/>
          <w:szCs w:val="22"/>
        </w:rPr>
        <w:t>:</w:t>
      </w:r>
    </w:p>
    <w:p w:rsidR="0002251C" w:rsidRPr="00670063" w:rsidRDefault="0041787E" w:rsidP="0016175A">
      <w:pPr>
        <w:ind w:left="720" w:firstLine="720"/>
        <w:rPr>
          <w:szCs w:val="22"/>
        </w:rPr>
      </w:pPr>
      <w:r w:rsidRPr="006F547B">
        <w:rPr>
          <w:i/>
          <w:szCs w:val="22"/>
        </w:rPr>
        <w:t xml:space="preserve"> </w:t>
      </w:r>
    </w:p>
    <w:p w:rsidR="00E42A34" w:rsidRPr="00D90017" w:rsidRDefault="00E42A34" w:rsidP="00E42A34">
      <w:pPr>
        <w:ind w:left="1440"/>
        <w:rPr>
          <w:szCs w:val="22"/>
          <w:u w:val="single"/>
        </w:rPr>
      </w:pPr>
      <w:r w:rsidRPr="00D90017">
        <w:rPr>
          <w:b/>
          <w:szCs w:val="22"/>
        </w:rPr>
        <w:t>Karl Kensinger</w:t>
      </w:r>
      <w:r w:rsidRPr="00D90017">
        <w:rPr>
          <w:szCs w:val="22"/>
        </w:rPr>
        <w:t>, FCC International Bureau</w:t>
      </w:r>
    </w:p>
    <w:p w:rsidR="00E42A34" w:rsidRPr="00D90017" w:rsidRDefault="0041787E" w:rsidP="0041787E">
      <w:pPr>
        <w:ind w:left="1440"/>
        <w:rPr>
          <w:szCs w:val="22"/>
        </w:rPr>
      </w:pPr>
      <w:r w:rsidRPr="00D90017">
        <w:rPr>
          <w:b/>
          <w:szCs w:val="22"/>
        </w:rPr>
        <w:t>Eric Panketh</w:t>
      </w:r>
      <w:r w:rsidRPr="00D90017">
        <w:rPr>
          <w:szCs w:val="22"/>
        </w:rPr>
        <w:t>, FCC Public Safety and Homeland Security Bureau</w:t>
      </w:r>
    </w:p>
    <w:p w:rsidR="0041787E" w:rsidRDefault="0041787E" w:rsidP="0041787E">
      <w:pPr>
        <w:rPr>
          <w:szCs w:val="22"/>
        </w:rPr>
      </w:pPr>
    </w:p>
    <w:p w:rsidR="0041787E" w:rsidRDefault="00807100" w:rsidP="0041787E">
      <w:pPr>
        <w:rPr>
          <w:b/>
          <w:szCs w:val="22"/>
        </w:rPr>
      </w:pPr>
      <w:r>
        <w:rPr>
          <w:b/>
          <w:szCs w:val="22"/>
        </w:rPr>
        <w:t>11:40 am-</w:t>
      </w:r>
      <w:r>
        <w:rPr>
          <w:b/>
          <w:szCs w:val="22"/>
        </w:rPr>
        <w:tab/>
      </w:r>
      <w:r w:rsidR="00FB52E6" w:rsidRPr="009D24A8">
        <w:rPr>
          <w:b/>
          <w:szCs w:val="22"/>
          <w:u w:val="single"/>
        </w:rPr>
        <w:t>Key</w:t>
      </w:r>
      <w:r w:rsidR="00E42A34">
        <w:rPr>
          <w:b/>
          <w:szCs w:val="22"/>
          <w:u w:val="single"/>
        </w:rPr>
        <w:t>n</w:t>
      </w:r>
      <w:r w:rsidR="00FB52E6" w:rsidRPr="009D24A8">
        <w:rPr>
          <w:b/>
          <w:szCs w:val="22"/>
          <w:u w:val="single"/>
        </w:rPr>
        <w:t>ote</w:t>
      </w:r>
      <w:r w:rsidR="007E7113">
        <w:rPr>
          <w:b/>
          <w:szCs w:val="22"/>
        </w:rPr>
        <w:t>:</w:t>
      </w:r>
    </w:p>
    <w:p w:rsidR="0041787E" w:rsidRPr="003646BE" w:rsidRDefault="00807100" w:rsidP="00807100">
      <w:pPr>
        <w:ind w:left="1440" w:hanging="1440"/>
        <w:rPr>
          <w:szCs w:val="22"/>
        </w:rPr>
      </w:pPr>
      <w:r>
        <w:rPr>
          <w:b/>
          <w:szCs w:val="22"/>
        </w:rPr>
        <w:t>12:00 pm</w:t>
      </w:r>
      <w:r>
        <w:rPr>
          <w:b/>
          <w:szCs w:val="22"/>
        </w:rPr>
        <w:tab/>
      </w:r>
      <w:r w:rsidR="0041787E" w:rsidRPr="0002251C">
        <w:rPr>
          <w:b/>
          <w:szCs w:val="22"/>
        </w:rPr>
        <w:t>Major Ge</w:t>
      </w:r>
      <w:r w:rsidR="00AE00D0" w:rsidRPr="0002251C">
        <w:rPr>
          <w:b/>
          <w:szCs w:val="22"/>
        </w:rPr>
        <w:t>neral Robert Wheeler</w:t>
      </w:r>
      <w:r w:rsidR="00AE00D0">
        <w:rPr>
          <w:szCs w:val="22"/>
        </w:rPr>
        <w:t>, Deputy Chief Information Officer</w:t>
      </w:r>
      <w:r w:rsidR="0041787E">
        <w:rPr>
          <w:szCs w:val="22"/>
        </w:rPr>
        <w:t>, Department of Defense</w:t>
      </w:r>
    </w:p>
    <w:p w:rsidR="0041787E" w:rsidRDefault="0041787E" w:rsidP="0041787E">
      <w:pPr>
        <w:rPr>
          <w:szCs w:val="22"/>
        </w:rPr>
      </w:pPr>
    </w:p>
    <w:p w:rsidR="0041787E" w:rsidRPr="00E912AC" w:rsidRDefault="0041787E" w:rsidP="0041787E">
      <w:pPr>
        <w:rPr>
          <w:b/>
          <w:szCs w:val="22"/>
        </w:rPr>
      </w:pPr>
      <w:r w:rsidRPr="00E912AC">
        <w:rPr>
          <w:b/>
          <w:szCs w:val="22"/>
        </w:rPr>
        <w:t>1</w:t>
      </w:r>
      <w:r>
        <w:rPr>
          <w:b/>
          <w:szCs w:val="22"/>
        </w:rPr>
        <w:t>2</w:t>
      </w:r>
      <w:r w:rsidRPr="00E912AC">
        <w:rPr>
          <w:b/>
          <w:szCs w:val="22"/>
        </w:rPr>
        <w:t>:</w:t>
      </w:r>
      <w:r>
        <w:rPr>
          <w:b/>
          <w:szCs w:val="22"/>
        </w:rPr>
        <w:t>00 pm</w:t>
      </w:r>
      <w:r w:rsidRPr="00E912AC">
        <w:rPr>
          <w:b/>
          <w:szCs w:val="22"/>
        </w:rPr>
        <w:t>-</w:t>
      </w:r>
      <w:r w:rsidRPr="00E912AC">
        <w:rPr>
          <w:b/>
          <w:szCs w:val="22"/>
        </w:rPr>
        <w:tab/>
      </w:r>
      <w:r w:rsidRPr="009D24A8">
        <w:rPr>
          <w:b/>
          <w:szCs w:val="22"/>
          <w:u w:val="single"/>
        </w:rPr>
        <w:t>Lunch Break</w:t>
      </w:r>
    </w:p>
    <w:p w:rsidR="0041787E" w:rsidRDefault="0041787E" w:rsidP="0041787E">
      <w:pPr>
        <w:ind w:left="1440" w:hanging="1440"/>
        <w:rPr>
          <w:szCs w:val="22"/>
        </w:rPr>
      </w:pPr>
      <w:r w:rsidRPr="00E912AC">
        <w:rPr>
          <w:b/>
          <w:szCs w:val="22"/>
        </w:rPr>
        <w:t>1:</w:t>
      </w:r>
      <w:r>
        <w:rPr>
          <w:b/>
          <w:szCs w:val="22"/>
        </w:rPr>
        <w:t>0</w:t>
      </w:r>
      <w:r w:rsidRPr="00E912AC">
        <w:rPr>
          <w:b/>
          <w:szCs w:val="22"/>
        </w:rPr>
        <w:t>0</w:t>
      </w:r>
      <w:r>
        <w:rPr>
          <w:b/>
          <w:szCs w:val="22"/>
        </w:rPr>
        <w:t xml:space="preserve"> </w:t>
      </w:r>
      <w:r w:rsidRPr="00E912AC">
        <w:rPr>
          <w:b/>
          <w:szCs w:val="22"/>
        </w:rPr>
        <w:t>pm</w:t>
      </w:r>
      <w:r>
        <w:rPr>
          <w:b/>
          <w:szCs w:val="22"/>
        </w:rPr>
        <w:tab/>
      </w:r>
      <w:r>
        <w:rPr>
          <w:szCs w:val="22"/>
        </w:rPr>
        <w:t>(Attendees are encouraged to bring lunch or to purchase lunch in the FCC courtyard restaurant.)</w:t>
      </w:r>
    </w:p>
    <w:p w:rsidR="0041787E" w:rsidRDefault="0041787E" w:rsidP="0041787E">
      <w:pPr>
        <w:rPr>
          <w:b/>
          <w:szCs w:val="22"/>
        </w:rPr>
      </w:pPr>
    </w:p>
    <w:p w:rsidR="0041787E" w:rsidRPr="00D90017" w:rsidRDefault="0041787E" w:rsidP="0041787E">
      <w:pPr>
        <w:rPr>
          <w:b/>
          <w:szCs w:val="22"/>
          <w:u w:val="single"/>
        </w:rPr>
      </w:pPr>
      <w:r>
        <w:rPr>
          <w:b/>
          <w:szCs w:val="22"/>
        </w:rPr>
        <w:t>1:00 pm-</w:t>
      </w:r>
      <w:r>
        <w:rPr>
          <w:b/>
          <w:szCs w:val="22"/>
        </w:rPr>
        <w:tab/>
      </w:r>
      <w:r w:rsidRPr="009D24A8">
        <w:rPr>
          <w:b/>
          <w:szCs w:val="22"/>
          <w:u w:val="single"/>
        </w:rPr>
        <w:t xml:space="preserve">Panel 2: Protecting </w:t>
      </w:r>
      <w:r w:rsidR="00E42A34" w:rsidRPr="00D90017">
        <w:rPr>
          <w:b/>
          <w:szCs w:val="22"/>
          <w:u w:val="single"/>
        </w:rPr>
        <w:t>RNSS Spectrum and GNSS Operations</w:t>
      </w:r>
      <w:r w:rsidR="00E42A34" w:rsidRPr="009D24A8" w:rsidDel="00E42A34">
        <w:rPr>
          <w:b/>
          <w:szCs w:val="22"/>
          <w:u w:val="single"/>
        </w:rPr>
        <w:t xml:space="preserve"> </w:t>
      </w:r>
    </w:p>
    <w:p w:rsidR="0002251C" w:rsidRDefault="0041787E" w:rsidP="0041787E">
      <w:pPr>
        <w:rPr>
          <w:b/>
          <w:szCs w:val="22"/>
        </w:rPr>
      </w:pPr>
      <w:r>
        <w:rPr>
          <w:b/>
          <w:szCs w:val="22"/>
        </w:rPr>
        <w:t>5:00 pm</w:t>
      </w:r>
      <w:r>
        <w:rPr>
          <w:b/>
          <w:szCs w:val="22"/>
        </w:rPr>
        <w:tab/>
      </w:r>
    </w:p>
    <w:p w:rsidR="0002251C" w:rsidRDefault="0002251C" w:rsidP="0041787E">
      <w:pPr>
        <w:rPr>
          <w:i/>
          <w:szCs w:val="22"/>
        </w:rPr>
      </w:pPr>
      <w:r>
        <w:rPr>
          <w:b/>
          <w:szCs w:val="22"/>
        </w:rPr>
        <w:tab/>
      </w:r>
      <w:r>
        <w:rPr>
          <w:b/>
          <w:szCs w:val="22"/>
        </w:rPr>
        <w:tab/>
      </w:r>
      <w:r w:rsidRPr="0002251C">
        <w:rPr>
          <w:i/>
          <w:szCs w:val="22"/>
          <w:u w:val="single"/>
        </w:rPr>
        <w:t>Panelists</w:t>
      </w:r>
      <w:r>
        <w:rPr>
          <w:i/>
          <w:szCs w:val="22"/>
        </w:rPr>
        <w:t>:</w:t>
      </w:r>
    </w:p>
    <w:p w:rsidR="0002251C" w:rsidRPr="00670063" w:rsidRDefault="0002251C" w:rsidP="0041787E">
      <w:pPr>
        <w:rPr>
          <w:szCs w:val="22"/>
        </w:rPr>
      </w:pPr>
    </w:p>
    <w:p w:rsidR="00E42A34" w:rsidRPr="007A2E1C" w:rsidRDefault="00E42A34" w:rsidP="00E42A34">
      <w:pPr>
        <w:ind w:left="720" w:firstLine="720"/>
        <w:rPr>
          <w:b/>
          <w:szCs w:val="22"/>
        </w:rPr>
      </w:pPr>
      <w:r w:rsidRPr="0002251C">
        <w:rPr>
          <w:b/>
          <w:szCs w:val="22"/>
        </w:rPr>
        <w:t>Jim Arnold</w:t>
      </w:r>
      <w:r>
        <w:rPr>
          <w:szCs w:val="22"/>
        </w:rPr>
        <w:t>, Senior Engineer, Department of Transportation Spectrum Management</w:t>
      </w:r>
    </w:p>
    <w:p w:rsidR="00E42A34" w:rsidRDefault="00E42A34" w:rsidP="00E42A34">
      <w:pPr>
        <w:ind w:left="1440"/>
        <w:rPr>
          <w:szCs w:val="22"/>
        </w:rPr>
      </w:pPr>
      <w:r w:rsidRPr="0002251C">
        <w:rPr>
          <w:b/>
          <w:szCs w:val="22"/>
        </w:rPr>
        <w:t>James Campion</w:t>
      </w:r>
      <w:r>
        <w:rPr>
          <w:szCs w:val="22"/>
        </w:rPr>
        <w:t>, Principal Action Officer, Office of Department of Defense Chief Information Officer</w:t>
      </w:r>
    </w:p>
    <w:p w:rsidR="0041787E" w:rsidRDefault="0041787E" w:rsidP="0002251C">
      <w:pPr>
        <w:ind w:left="720" w:firstLine="720"/>
        <w:rPr>
          <w:b/>
          <w:szCs w:val="22"/>
        </w:rPr>
      </w:pPr>
      <w:r w:rsidRPr="0002251C">
        <w:rPr>
          <w:b/>
          <w:szCs w:val="22"/>
        </w:rPr>
        <w:t>Chris Helzer</w:t>
      </w:r>
      <w:r>
        <w:rPr>
          <w:szCs w:val="22"/>
        </w:rPr>
        <w:t xml:space="preserve">, </w:t>
      </w:r>
      <w:r w:rsidR="00AE00D0">
        <w:rPr>
          <w:szCs w:val="22"/>
        </w:rPr>
        <w:t xml:space="preserve">Chief Engineer, </w:t>
      </w:r>
      <w:r>
        <w:rPr>
          <w:szCs w:val="22"/>
        </w:rPr>
        <w:t>FCC Wireless Telecommunications Bureau</w:t>
      </w:r>
    </w:p>
    <w:p w:rsidR="00E42A34" w:rsidRDefault="00E42A34" w:rsidP="00E42A34">
      <w:pPr>
        <w:ind w:left="1440"/>
        <w:rPr>
          <w:szCs w:val="22"/>
        </w:rPr>
      </w:pPr>
      <w:r w:rsidRPr="0002251C">
        <w:rPr>
          <w:b/>
          <w:szCs w:val="22"/>
        </w:rPr>
        <w:t>Donna Bethea-Murphy</w:t>
      </w:r>
      <w:r>
        <w:rPr>
          <w:szCs w:val="22"/>
        </w:rPr>
        <w:t>, Vice President, Regulatory Technology, Iridium Communications Inc.</w:t>
      </w:r>
    </w:p>
    <w:p w:rsidR="0041787E" w:rsidRDefault="0041787E" w:rsidP="00D90017">
      <w:pPr>
        <w:ind w:left="720" w:firstLine="720"/>
        <w:rPr>
          <w:szCs w:val="22"/>
        </w:rPr>
      </w:pPr>
      <w:r w:rsidRPr="0002251C">
        <w:rPr>
          <w:b/>
          <w:szCs w:val="22"/>
        </w:rPr>
        <w:t>Cormac Conroy</w:t>
      </w:r>
      <w:r>
        <w:rPr>
          <w:szCs w:val="22"/>
        </w:rPr>
        <w:t xml:space="preserve">, </w:t>
      </w:r>
      <w:r w:rsidR="00344800">
        <w:rPr>
          <w:szCs w:val="22"/>
        </w:rPr>
        <w:t xml:space="preserve">Vice President, </w:t>
      </w:r>
      <w:r w:rsidR="00A2433D">
        <w:rPr>
          <w:szCs w:val="22"/>
        </w:rPr>
        <w:t>Engineering and Product Management</w:t>
      </w:r>
      <w:r w:rsidR="00344800">
        <w:rPr>
          <w:szCs w:val="22"/>
        </w:rPr>
        <w:t xml:space="preserve">, </w:t>
      </w:r>
      <w:r>
        <w:rPr>
          <w:szCs w:val="22"/>
        </w:rPr>
        <w:t>Qualcomm</w:t>
      </w:r>
    </w:p>
    <w:p w:rsidR="0041787E" w:rsidRDefault="0041787E" w:rsidP="0041787E">
      <w:pPr>
        <w:ind w:firstLine="720"/>
        <w:rPr>
          <w:szCs w:val="22"/>
        </w:rPr>
      </w:pPr>
      <w:r>
        <w:rPr>
          <w:szCs w:val="22"/>
        </w:rPr>
        <w:tab/>
      </w:r>
      <w:r w:rsidRPr="0002251C">
        <w:rPr>
          <w:b/>
          <w:szCs w:val="22"/>
        </w:rPr>
        <w:t>Andy McGregor</w:t>
      </w:r>
      <w:r>
        <w:rPr>
          <w:szCs w:val="22"/>
        </w:rPr>
        <w:t xml:space="preserve">, </w:t>
      </w:r>
      <w:r w:rsidR="00344800">
        <w:rPr>
          <w:szCs w:val="22"/>
        </w:rPr>
        <w:t xml:space="preserve">Systems Engineer, </w:t>
      </w:r>
      <w:r>
        <w:rPr>
          <w:szCs w:val="22"/>
        </w:rPr>
        <w:t>Ericsson</w:t>
      </w:r>
    </w:p>
    <w:p w:rsidR="00E42A34" w:rsidRDefault="0041787E" w:rsidP="0041787E">
      <w:pPr>
        <w:ind w:firstLine="720"/>
        <w:rPr>
          <w:szCs w:val="22"/>
        </w:rPr>
      </w:pPr>
      <w:r>
        <w:rPr>
          <w:szCs w:val="22"/>
        </w:rPr>
        <w:tab/>
      </w:r>
      <w:r w:rsidR="00E42A34" w:rsidRPr="0002251C">
        <w:rPr>
          <w:b/>
          <w:szCs w:val="22"/>
        </w:rPr>
        <w:t>Geoff Stearn</w:t>
      </w:r>
      <w:r w:rsidR="00E42A34">
        <w:rPr>
          <w:szCs w:val="22"/>
        </w:rPr>
        <w:t>, Vice President, Spectrum Development, LightSquared</w:t>
      </w:r>
    </w:p>
    <w:p w:rsidR="0041787E" w:rsidRDefault="0041787E" w:rsidP="00D90017">
      <w:pPr>
        <w:ind w:left="720" w:firstLine="720"/>
        <w:rPr>
          <w:szCs w:val="22"/>
        </w:rPr>
      </w:pPr>
      <w:r w:rsidRPr="0002251C">
        <w:rPr>
          <w:b/>
          <w:szCs w:val="22"/>
        </w:rPr>
        <w:t>Nelson Ueng</w:t>
      </w:r>
      <w:r>
        <w:rPr>
          <w:szCs w:val="22"/>
        </w:rPr>
        <w:t xml:space="preserve">, </w:t>
      </w:r>
      <w:r w:rsidR="00AE00D0">
        <w:rPr>
          <w:szCs w:val="22"/>
        </w:rPr>
        <w:t xml:space="preserve">Principal Engineer, </w:t>
      </w:r>
      <w:r>
        <w:rPr>
          <w:szCs w:val="22"/>
        </w:rPr>
        <w:t>T-Mobile</w:t>
      </w:r>
    </w:p>
    <w:p w:rsidR="00344800" w:rsidRDefault="0041787E" w:rsidP="00D90017">
      <w:pPr>
        <w:ind w:firstLine="720"/>
        <w:rPr>
          <w:i/>
          <w:szCs w:val="22"/>
          <w:u w:val="single"/>
        </w:rPr>
      </w:pPr>
      <w:r>
        <w:rPr>
          <w:szCs w:val="22"/>
        </w:rPr>
        <w:tab/>
      </w:r>
    </w:p>
    <w:p w:rsidR="00C20C22" w:rsidRDefault="0041787E" w:rsidP="0041787E">
      <w:pPr>
        <w:ind w:left="1440"/>
        <w:rPr>
          <w:i/>
          <w:szCs w:val="22"/>
        </w:rPr>
      </w:pPr>
      <w:r w:rsidRPr="003646BE">
        <w:rPr>
          <w:i/>
          <w:szCs w:val="22"/>
          <w:u w:val="single"/>
        </w:rPr>
        <w:t>Moderators</w:t>
      </w:r>
      <w:r w:rsidRPr="006F547B">
        <w:rPr>
          <w:i/>
          <w:szCs w:val="22"/>
        </w:rPr>
        <w:t>:</w:t>
      </w:r>
    </w:p>
    <w:p w:rsidR="00037297" w:rsidRPr="00670063" w:rsidRDefault="0041787E" w:rsidP="0041787E">
      <w:pPr>
        <w:ind w:left="1440"/>
        <w:rPr>
          <w:szCs w:val="22"/>
        </w:rPr>
      </w:pPr>
      <w:r w:rsidRPr="006F547B">
        <w:rPr>
          <w:i/>
          <w:szCs w:val="22"/>
        </w:rPr>
        <w:t xml:space="preserve"> </w:t>
      </w:r>
    </w:p>
    <w:p w:rsidR="00F9487F" w:rsidRPr="001A36CF" w:rsidRDefault="00F9487F" w:rsidP="00F9487F">
      <w:pPr>
        <w:ind w:left="1440"/>
        <w:rPr>
          <w:szCs w:val="22"/>
          <w:u w:val="single"/>
        </w:rPr>
      </w:pPr>
      <w:r w:rsidRPr="001A36CF">
        <w:rPr>
          <w:b/>
          <w:szCs w:val="22"/>
        </w:rPr>
        <w:t>Ed Drocella</w:t>
      </w:r>
      <w:r w:rsidRPr="001A36CF">
        <w:rPr>
          <w:szCs w:val="22"/>
        </w:rPr>
        <w:t xml:space="preserve">, Chief, Spectrum Engineering and Analysis Division, National Telecommunications and Information Administration (NTIA) Office of Spectrum Management </w:t>
      </w:r>
    </w:p>
    <w:p w:rsidR="00857FBE" w:rsidRPr="00D90017" w:rsidRDefault="0041787E" w:rsidP="0041787E">
      <w:pPr>
        <w:ind w:left="1440"/>
        <w:rPr>
          <w:szCs w:val="22"/>
        </w:rPr>
      </w:pPr>
      <w:r w:rsidRPr="00D90017">
        <w:rPr>
          <w:b/>
          <w:szCs w:val="22"/>
        </w:rPr>
        <w:t>Michael Ha</w:t>
      </w:r>
      <w:r w:rsidRPr="00D90017">
        <w:rPr>
          <w:szCs w:val="22"/>
        </w:rPr>
        <w:t>, Deputy Chief, Policy and Rules Division, FCC Office of Engineering and Technology</w:t>
      </w:r>
    </w:p>
    <w:p w:rsidR="00344800" w:rsidRDefault="0041787E" w:rsidP="0041787E">
      <w:pPr>
        <w:ind w:firstLine="720"/>
        <w:rPr>
          <w:b/>
          <w:szCs w:val="22"/>
        </w:rPr>
      </w:pPr>
      <w:r>
        <w:rPr>
          <w:b/>
          <w:szCs w:val="22"/>
        </w:rPr>
        <w:tab/>
      </w:r>
    </w:p>
    <w:p w:rsidR="0002251C" w:rsidRDefault="0002251C" w:rsidP="00807100">
      <w:pPr>
        <w:spacing w:after="120"/>
        <w:ind w:firstLine="720"/>
        <w:rPr>
          <w:b/>
          <w:szCs w:val="22"/>
        </w:rPr>
      </w:pPr>
      <w:r>
        <w:rPr>
          <w:b/>
          <w:szCs w:val="22"/>
        </w:rPr>
        <w:tab/>
      </w:r>
      <w:r w:rsidR="0041787E" w:rsidRPr="009D24A8">
        <w:rPr>
          <w:b/>
          <w:szCs w:val="22"/>
          <w:u w:val="single"/>
        </w:rPr>
        <w:t>Panel 3: GPS/GNSS Receiver Performance</w:t>
      </w:r>
    </w:p>
    <w:p w:rsidR="0002251C" w:rsidRPr="0002251C" w:rsidRDefault="0002251C" w:rsidP="00344800">
      <w:pPr>
        <w:ind w:left="1440"/>
        <w:rPr>
          <w:i/>
          <w:szCs w:val="22"/>
        </w:rPr>
      </w:pPr>
      <w:r w:rsidRPr="0002251C">
        <w:rPr>
          <w:i/>
          <w:szCs w:val="22"/>
          <w:u w:val="single"/>
        </w:rPr>
        <w:t>Panelists</w:t>
      </w:r>
      <w:r>
        <w:rPr>
          <w:i/>
          <w:szCs w:val="22"/>
        </w:rPr>
        <w:t>:</w:t>
      </w:r>
    </w:p>
    <w:p w:rsidR="0002251C" w:rsidRDefault="0002251C" w:rsidP="00344800">
      <w:pPr>
        <w:ind w:left="1440"/>
        <w:rPr>
          <w:b/>
          <w:szCs w:val="22"/>
        </w:rPr>
      </w:pPr>
    </w:p>
    <w:p w:rsidR="00857FBE" w:rsidRDefault="00857FBE" w:rsidP="00857FBE">
      <w:pPr>
        <w:ind w:left="1440"/>
        <w:rPr>
          <w:szCs w:val="22"/>
        </w:rPr>
      </w:pPr>
      <w:r w:rsidRPr="0002251C">
        <w:rPr>
          <w:b/>
          <w:szCs w:val="22"/>
        </w:rPr>
        <w:t>Mar</w:t>
      </w:r>
      <w:r>
        <w:rPr>
          <w:b/>
          <w:szCs w:val="22"/>
        </w:rPr>
        <w:t>c</w:t>
      </w:r>
      <w:r w:rsidRPr="0002251C">
        <w:rPr>
          <w:b/>
          <w:szCs w:val="22"/>
        </w:rPr>
        <w:t xml:space="preserve"> Weiss</w:t>
      </w:r>
      <w:r>
        <w:rPr>
          <w:b/>
          <w:szCs w:val="22"/>
        </w:rPr>
        <w:t>, Ph.D.</w:t>
      </w:r>
      <w:r>
        <w:rPr>
          <w:szCs w:val="22"/>
        </w:rPr>
        <w:t>, Time and Frequency Division, National Institute of Standards and Technology</w:t>
      </w:r>
      <w:r>
        <w:t>, Chairman,</w:t>
      </w:r>
      <w:r w:rsidRPr="00401F5F">
        <w:rPr>
          <w:color w:val="000000" w:themeColor="text1"/>
          <w:shd w:val="clear" w:color="auto" w:fill="FFFFFF"/>
        </w:rPr>
        <w:t xml:space="preserve"> Workshop on Synchronization in Telecommunication Systems</w:t>
      </w:r>
      <w:r>
        <w:t xml:space="preserve"> </w:t>
      </w:r>
    </w:p>
    <w:p w:rsidR="00857FBE" w:rsidRDefault="00857FBE" w:rsidP="00857FBE">
      <w:pPr>
        <w:ind w:left="1440"/>
        <w:rPr>
          <w:szCs w:val="22"/>
        </w:rPr>
      </w:pPr>
      <w:r w:rsidRPr="0002251C">
        <w:rPr>
          <w:b/>
          <w:szCs w:val="22"/>
        </w:rPr>
        <w:t>Javad Ashjaee</w:t>
      </w:r>
      <w:r>
        <w:rPr>
          <w:szCs w:val="22"/>
        </w:rPr>
        <w:t>, President and CEO, JAVAD</w:t>
      </w:r>
    </w:p>
    <w:p w:rsidR="00857FBE" w:rsidRDefault="00857FBE" w:rsidP="00857FBE">
      <w:pPr>
        <w:ind w:left="1440"/>
        <w:rPr>
          <w:szCs w:val="22"/>
        </w:rPr>
      </w:pPr>
      <w:r w:rsidRPr="0002251C">
        <w:rPr>
          <w:b/>
          <w:szCs w:val="22"/>
        </w:rPr>
        <w:t>Ron Borsato</w:t>
      </w:r>
      <w:r>
        <w:rPr>
          <w:szCs w:val="22"/>
        </w:rPr>
        <w:t>, Principal Architect, Spirent Communications PLC</w:t>
      </w:r>
    </w:p>
    <w:p w:rsidR="00857FBE" w:rsidRDefault="00857FBE" w:rsidP="00857FBE">
      <w:pPr>
        <w:ind w:left="1440"/>
        <w:rPr>
          <w:b/>
          <w:szCs w:val="22"/>
        </w:rPr>
      </w:pPr>
      <w:r w:rsidRPr="0002251C">
        <w:rPr>
          <w:b/>
          <w:szCs w:val="22"/>
        </w:rPr>
        <w:t>Scott Burgett</w:t>
      </w:r>
      <w:r>
        <w:rPr>
          <w:szCs w:val="22"/>
        </w:rPr>
        <w:t>, Director, GNSS and Software and Technology, Garmin International</w:t>
      </w:r>
      <w:r w:rsidRPr="0002251C">
        <w:rPr>
          <w:b/>
          <w:szCs w:val="22"/>
        </w:rPr>
        <w:t xml:space="preserve"> </w:t>
      </w:r>
    </w:p>
    <w:p w:rsidR="00857FBE" w:rsidRDefault="00857FBE" w:rsidP="00857FBE">
      <w:pPr>
        <w:ind w:left="1440"/>
        <w:rPr>
          <w:szCs w:val="22"/>
        </w:rPr>
      </w:pPr>
      <w:r>
        <w:rPr>
          <w:b/>
          <w:szCs w:val="22"/>
        </w:rPr>
        <w:t>Paul Galyean</w:t>
      </w:r>
      <w:r w:rsidRPr="00C20C22">
        <w:rPr>
          <w:szCs w:val="22"/>
        </w:rPr>
        <w:t xml:space="preserve">, </w:t>
      </w:r>
      <w:r>
        <w:rPr>
          <w:szCs w:val="22"/>
        </w:rPr>
        <w:t>Consultant, Deere and Company</w:t>
      </w:r>
    </w:p>
    <w:p w:rsidR="0041787E" w:rsidRDefault="0041787E" w:rsidP="00344800">
      <w:pPr>
        <w:ind w:left="1440"/>
        <w:rPr>
          <w:szCs w:val="22"/>
        </w:rPr>
      </w:pPr>
      <w:r w:rsidRPr="0002251C">
        <w:rPr>
          <w:b/>
          <w:szCs w:val="22"/>
        </w:rPr>
        <w:t>Chris Hegarty</w:t>
      </w:r>
      <w:r>
        <w:rPr>
          <w:szCs w:val="22"/>
        </w:rPr>
        <w:t xml:space="preserve">, </w:t>
      </w:r>
      <w:r w:rsidR="00344800">
        <w:rPr>
          <w:szCs w:val="22"/>
        </w:rPr>
        <w:t xml:space="preserve">Director, Communications, Navigation, and Surveillance Engineering and Spectrum, </w:t>
      </w:r>
      <w:r>
        <w:rPr>
          <w:szCs w:val="22"/>
        </w:rPr>
        <w:t>MITRE Corp.</w:t>
      </w:r>
    </w:p>
    <w:p w:rsidR="007841CC" w:rsidRPr="00807100" w:rsidRDefault="0041787E" w:rsidP="00807100">
      <w:pPr>
        <w:ind w:left="1440"/>
        <w:rPr>
          <w:szCs w:val="22"/>
        </w:rPr>
      </w:pPr>
      <w:r w:rsidRPr="0002251C">
        <w:rPr>
          <w:b/>
          <w:szCs w:val="22"/>
        </w:rPr>
        <w:t>Sandy Kennedy</w:t>
      </w:r>
      <w:r>
        <w:rPr>
          <w:szCs w:val="22"/>
        </w:rPr>
        <w:t xml:space="preserve">, </w:t>
      </w:r>
      <w:r w:rsidR="00AE00D0">
        <w:rPr>
          <w:szCs w:val="22"/>
        </w:rPr>
        <w:t xml:space="preserve">Director, GNSS Receiver Engineering, </w:t>
      </w:r>
      <w:r>
        <w:rPr>
          <w:szCs w:val="22"/>
        </w:rPr>
        <w:t>NovAtel Inc.</w:t>
      </w:r>
    </w:p>
    <w:p w:rsidR="00C20C22" w:rsidRDefault="0041787E" w:rsidP="00C20C22">
      <w:pPr>
        <w:ind w:left="1440"/>
        <w:rPr>
          <w:i/>
          <w:szCs w:val="22"/>
        </w:rPr>
      </w:pPr>
      <w:r w:rsidRPr="007474E7">
        <w:rPr>
          <w:i/>
          <w:szCs w:val="22"/>
          <w:u w:val="single"/>
        </w:rPr>
        <w:lastRenderedPageBreak/>
        <w:t>Moderators</w:t>
      </w:r>
      <w:r w:rsidRPr="006F547B">
        <w:rPr>
          <w:i/>
          <w:szCs w:val="22"/>
        </w:rPr>
        <w:t>:</w:t>
      </w:r>
    </w:p>
    <w:p w:rsidR="0002251C" w:rsidRPr="00670063" w:rsidRDefault="0041787E" w:rsidP="00C20C22">
      <w:pPr>
        <w:ind w:left="1440"/>
        <w:rPr>
          <w:szCs w:val="22"/>
          <w:u w:val="single"/>
        </w:rPr>
      </w:pPr>
      <w:r w:rsidRPr="006F547B">
        <w:rPr>
          <w:i/>
          <w:szCs w:val="22"/>
        </w:rPr>
        <w:t xml:space="preserve"> </w:t>
      </w:r>
    </w:p>
    <w:p w:rsidR="00F9487F" w:rsidRPr="003652CF" w:rsidRDefault="00F9487F" w:rsidP="00F9487F">
      <w:pPr>
        <w:ind w:left="1440"/>
        <w:rPr>
          <w:szCs w:val="22"/>
          <w:u w:val="single"/>
        </w:rPr>
      </w:pPr>
      <w:r w:rsidRPr="003652CF">
        <w:rPr>
          <w:b/>
          <w:szCs w:val="22"/>
        </w:rPr>
        <w:t>Bob Pavlak</w:t>
      </w:r>
      <w:r w:rsidRPr="003652CF">
        <w:rPr>
          <w:szCs w:val="22"/>
        </w:rPr>
        <w:t>, Electromagnetic Compatibility Division, FCC Office of Engineering and Technology</w:t>
      </w:r>
    </w:p>
    <w:p w:rsidR="00857FBE" w:rsidRPr="00D90017" w:rsidRDefault="0041787E" w:rsidP="0041787E">
      <w:pPr>
        <w:ind w:left="1440"/>
        <w:rPr>
          <w:szCs w:val="22"/>
        </w:rPr>
      </w:pPr>
      <w:r w:rsidRPr="00D90017">
        <w:rPr>
          <w:b/>
          <w:szCs w:val="22"/>
        </w:rPr>
        <w:t>Ron Repasi</w:t>
      </w:r>
      <w:r w:rsidRPr="00D90017">
        <w:rPr>
          <w:szCs w:val="22"/>
        </w:rPr>
        <w:t>, Deputy Chief, FCC Office of Engineering and Technology</w:t>
      </w:r>
    </w:p>
    <w:p w:rsidR="00F430EC" w:rsidRDefault="0041787E" w:rsidP="00990597">
      <w:pPr>
        <w:rPr>
          <w:b/>
          <w:szCs w:val="22"/>
          <w:u w:val="single"/>
        </w:rPr>
      </w:pPr>
      <w:r>
        <w:rPr>
          <w:szCs w:val="22"/>
        </w:rPr>
        <w:tab/>
      </w:r>
      <w:r>
        <w:rPr>
          <w:szCs w:val="22"/>
        </w:rPr>
        <w:tab/>
      </w:r>
    </w:p>
    <w:p w:rsidR="007E7113" w:rsidRDefault="0041787E" w:rsidP="00037297">
      <w:pPr>
        <w:ind w:left="1440"/>
        <w:rPr>
          <w:b/>
          <w:szCs w:val="22"/>
          <w:u w:val="single"/>
        </w:rPr>
      </w:pPr>
      <w:r w:rsidRPr="009D24A8">
        <w:rPr>
          <w:b/>
          <w:szCs w:val="22"/>
          <w:u w:val="single"/>
        </w:rPr>
        <w:t>Break</w:t>
      </w:r>
    </w:p>
    <w:p w:rsidR="0016175A" w:rsidRDefault="0016175A" w:rsidP="00037297">
      <w:pPr>
        <w:ind w:left="1440"/>
        <w:rPr>
          <w:b/>
          <w:szCs w:val="22"/>
          <w:u w:val="single"/>
        </w:rPr>
      </w:pPr>
    </w:p>
    <w:p w:rsidR="0002251C" w:rsidRDefault="0041787E" w:rsidP="00B71626">
      <w:pPr>
        <w:spacing w:after="120"/>
        <w:rPr>
          <w:szCs w:val="22"/>
        </w:rPr>
      </w:pPr>
      <w:r>
        <w:rPr>
          <w:b/>
          <w:szCs w:val="22"/>
        </w:rPr>
        <w:tab/>
      </w:r>
      <w:r>
        <w:rPr>
          <w:b/>
          <w:szCs w:val="22"/>
        </w:rPr>
        <w:tab/>
      </w:r>
      <w:r w:rsidRPr="0002251C">
        <w:rPr>
          <w:b/>
          <w:szCs w:val="22"/>
          <w:u w:val="single"/>
        </w:rPr>
        <w:t>Panel 4: GPS Certification and Transition Plan</w:t>
      </w:r>
      <w:r w:rsidR="00857FBE">
        <w:rPr>
          <w:b/>
          <w:szCs w:val="22"/>
          <w:u w:val="single"/>
        </w:rPr>
        <w:t>s</w:t>
      </w:r>
      <w:r>
        <w:rPr>
          <w:szCs w:val="22"/>
        </w:rPr>
        <w:tab/>
      </w:r>
    </w:p>
    <w:p w:rsidR="0002251C" w:rsidRPr="0002251C" w:rsidRDefault="0002251C" w:rsidP="0041787E">
      <w:pPr>
        <w:ind w:left="1440" w:hanging="1440"/>
        <w:rPr>
          <w:i/>
          <w:szCs w:val="22"/>
        </w:rPr>
      </w:pPr>
      <w:r>
        <w:rPr>
          <w:szCs w:val="22"/>
        </w:rPr>
        <w:tab/>
      </w:r>
      <w:r w:rsidRPr="0002251C">
        <w:rPr>
          <w:i/>
          <w:szCs w:val="22"/>
          <w:u w:val="single"/>
        </w:rPr>
        <w:t>Panelists</w:t>
      </w:r>
      <w:r>
        <w:rPr>
          <w:i/>
          <w:szCs w:val="22"/>
        </w:rPr>
        <w:t>:</w:t>
      </w:r>
    </w:p>
    <w:p w:rsidR="0002251C" w:rsidRDefault="0002251C" w:rsidP="0041787E">
      <w:pPr>
        <w:ind w:left="1440" w:hanging="1440"/>
        <w:rPr>
          <w:szCs w:val="22"/>
        </w:rPr>
      </w:pPr>
      <w:r>
        <w:rPr>
          <w:szCs w:val="22"/>
        </w:rPr>
        <w:tab/>
      </w:r>
    </w:p>
    <w:p w:rsidR="00857FBE" w:rsidRDefault="00857FBE" w:rsidP="00857FBE">
      <w:pPr>
        <w:ind w:left="1440"/>
        <w:rPr>
          <w:szCs w:val="22"/>
        </w:rPr>
      </w:pPr>
      <w:r w:rsidRPr="0002251C">
        <w:rPr>
          <w:b/>
          <w:szCs w:val="22"/>
        </w:rPr>
        <w:t>Ray Swider</w:t>
      </w:r>
      <w:r>
        <w:rPr>
          <w:szCs w:val="22"/>
        </w:rPr>
        <w:t>, Program Analyst, Office of Department of Defense Chief Information Officer</w:t>
      </w:r>
    </w:p>
    <w:p w:rsidR="00857FBE" w:rsidRDefault="00857FBE" w:rsidP="00857FBE">
      <w:pPr>
        <w:ind w:left="1440"/>
        <w:rPr>
          <w:szCs w:val="22"/>
        </w:rPr>
      </w:pPr>
      <w:r w:rsidRPr="0002251C">
        <w:rPr>
          <w:b/>
          <w:szCs w:val="22"/>
        </w:rPr>
        <w:t>Karen VanDyke</w:t>
      </w:r>
      <w:r>
        <w:rPr>
          <w:szCs w:val="22"/>
        </w:rPr>
        <w:t>, Director, Positioning, Navigation, and Timing, U.S. Department of Transportation</w:t>
      </w:r>
    </w:p>
    <w:p w:rsidR="00857FBE" w:rsidRDefault="00857FBE" w:rsidP="00857FBE">
      <w:pPr>
        <w:ind w:left="1440"/>
        <w:rPr>
          <w:szCs w:val="22"/>
        </w:rPr>
      </w:pPr>
      <w:r w:rsidRPr="0002251C">
        <w:rPr>
          <w:b/>
          <w:szCs w:val="22"/>
        </w:rPr>
        <w:t>Scott Bergmann</w:t>
      </w:r>
      <w:r>
        <w:rPr>
          <w:szCs w:val="22"/>
        </w:rPr>
        <w:t>, Vice President, Regulatory Affairs, CTIA The Wireless Association</w:t>
      </w:r>
    </w:p>
    <w:p w:rsidR="00857FBE" w:rsidRPr="001D6062" w:rsidRDefault="00857FBE" w:rsidP="00857FBE">
      <w:pPr>
        <w:ind w:left="1440"/>
        <w:rPr>
          <w:szCs w:val="22"/>
        </w:rPr>
      </w:pPr>
      <w:r w:rsidRPr="0002251C">
        <w:rPr>
          <w:b/>
          <w:szCs w:val="22"/>
        </w:rPr>
        <w:t>Ron Borsato</w:t>
      </w:r>
      <w:r>
        <w:rPr>
          <w:szCs w:val="22"/>
        </w:rPr>
        <w:t>, Principal Architect, Spirent Communications PLC</w:t>
      </w:r>
    </w:p>
    <w:p w:rsidR="0041787E" w:rsidRDefault="0041787E" w:rsidP="0002251C">
      <w:pPr>
        <w:ind w:left="1440"/>
        <w:rPr>
          <w:szCs w:val="22"/>
        </w:rPr>
      </w:pPr>
      <w:r w:rsidRPr="0002251C">
        <w:rPr>
          <w:b/>
          <w:szCs w:val="22"/>
        </w:rPr>
        <w:t>Milt</w:t>
      </w:r>
      <w:r w:rsidR="00A75F22">
        <w:rPr>
          <w:b/>
          <w:szCs w:val="22"/>
        </w:rPr>
        <w:t>on</w:t>
      </w:r>
      <w:r w:rsidRPr="0002251C">
        <w:rPr>
          <w:b/>
          <w:szCs w:val="22"/>
        </w:rPr>
        <w:t xml:space="preserve"> Clary</w:t>
      </w:r>
      <w:r>
        <w:rPr>
          <w:szCs w:val="22"/>
        </w:rPr>
        <w:t xml:space="preserve">, </w:t>
      </w:r>
      <w:r w:rsidR="00A75F22">
        <w:rPr>
          <w:szCs w:val="22"/>
        </w:rPr>
        <w:t xml:space="preserve">Aerospace Policy Analyst, </w:t>
      </w:r>
      <w:r>
        <w:rPr>
          <w:szCs w:val="22"/>
        </w:rPr>
        <w:t>Overlook Systems, Inc.</w:t>
      </w:r>
    </w:p>
    <w:p w:rsidR="0041787E" w:rsidRDefault="0041787E" w:rsidP="0041787E">
      <w:pPr>
        <w:ind w:left="1440"/>
        <w:rPr>
          <w:szCs w:val="22"/>
        </w:rPr>
      </w:pPr>
      <w:r w:rsidRPr="0002251C">
        <w:rPr>
          <w:b/>
          <w:szCs w:val="22"/>
        </w:rPr>
        <w:t>Jim Kirkland</w:t>
      </w:r>
      <w:r>
        <w:rPr>
          <w:szCs w:val="22"/>
        </w:rPr>
        <w:t xml:space="preserve">, </w:t>
      </w:r>
      <w:r w:rsidR="00BC5453">
        <w:rPr>
          <w:szCs w:val="22"/>
        </w:rPr>
        <w:t xml:space="preserve">President, GPS Innovation Alliance, </w:t>
      </w:r>
      <w:r w:rsidR="007D3C2D">
        <w:rPr>
          <w:szCs w:val="22"/>
        </w:rPr>
        <w:t>Gener</w:t>
      </w:r>
      <w:r w:rsidR="00BC5453">
        <w:rPr>
          <w:szCs w:val="22"/>
        </w:rPr>
        <w:t>al Counsel, Trimble Navigation</w:t>
      </w:r>
    </w:p>
    <w:p w:rsidR="0041787E" w:rsidRDefault="0041787E" w:rsidP="0041787E">
      <w:pPr>
        <w:ind w:left="1440"/>
        <w:rPr>
          <w:szCs w:val="22"/>
        </w:rPr>
      </w:pPr>
    </w:p>
    <w:p w:rsidR="00C20C22" w:rsidRDefault="0041787E" w:rsidP="0041787E">
      <w:pPr>
        <w:ind w:left="1440"/>
        <w:rPr>
          <w:i/>
          <w:szCs w:val="22"/>
        </w:rPr>
      </w:pPr>
      <w:r w:rsidRPr="007474E7">
        <w:rPr>
          <w:i/>
          <w:szCs w:val="22"/>
          <w:u w:val="single"/>
        </w:rPr>
        <w:t>Moderators</w:t>
      </w:r>
      <w:r w:rsidRPr="006F547B">
        <w:rPr>
          <w:i/>
          <w:szCs w:val="22"/>
        </w:rPr>
        <w:t>:</w:t>
      </w:r>
    </w:p>
    <w:p w:rsidR="0002251C" w:rsidRPr="00670063" w:rsidRDefault="0041787E" w:rsidP="0041787E">
      <w:pPr>
        <w:ind w:left="1440"/>
        <w:rPr>
          <w:szCs w:val="22"/>
        </w:rPr>
      </w:pPr>
      <w:r w:rsidRPr="006F547B">
        <w:rPr>
          <w:i/>
          <w:szCs w:val="22"/>
        </w:rPr>
        <w:t xml:space="preserve"> </w:t>
      </w:r>
    </w:p>
    <w:p w:rsidR="0041787E" w:rsidRPr="00D90017" w:rsidRDefault="0041787E" w:rsidP="0041787E">
      <w:pPr>
        <w:ind w:left="1440"/>
        <w:rPr>
          <w:szCs w:val="22"/>
        </w:rPr>
      </w:pPr>
      <w:r w:rsidRPr="00D90017">
        <w:rPr>
          <w:b/>
          <w:szCs w:val="22"/>
        </w:rPr>
        <w:t>Julius Knapp</w:t>
      </w:r>
      <w:r w:rsidRPr="00D90017">
        <w:rPr>
          <w:szCs w:val="22"/>
        </w:rPr>
        <w:t>, Chief, FCC Office of Engineering and Technology</w:t>
      </w:r>
    </w:p>
    <w:p w:rsidR="0041787E" w:rsidRPr="00D90017" w:rsidRDefault="0041787E" w:rsidP="0041787E">
      <w:pPr>
        <w:ind w:left="1440"/>
        <w:rPr>
          <w:szCs w:val="22"/>
          <w:u w:val="single"/>
        </w:rPr>
      </w:pPr>
      <w:r w:rsidRPr="00D90017">
        <w:rPr>
          <w:b/>
          <w:szCs w:val="22"/>
        </w:rPr>
        <w:t>Karl Nebbia</w:t>
      </w:r>
      <w:r w:rsidRPr="00D90017">
        <w:rPr>
          <w:szCs w:val="22"/>
        </w:rPr>
        <w:t>, Associate Administrator, NTIA Office of Spectrum Management</w:t>
      </w:r>
    </w:p>
    <w:p w:rsidR="0041787E" w:rsidRDefault="0041787E" w:rsidP="0041787E">
      <w:pPr>
        <w:rPr>
          <w:b/>
          <w:szCs w:val="22"/>
        </w:rPr>
      </w:pPr>
    </w:p>
    <w:p w:rsidR="0041787E" w:rsidRDefault="00957FFA" w:rsidP="0041787E">
      <w:pPr>
        <w:ind w:left="1440" w:hanging="1440"/>
        <w:rPr>
          <w:b/>
          <w:szCs w:val="22"/>
          <w:u w:val="single"/>
        </w:rPr>
      </w:pPr>
      <w:r>
        <w:rPr>
          <w:b/>
          <w:szCs w:val="22"/>
        </w:rPr>
        <w:t>5:00 pm</w:t>
      </w:r>
      <w:r w:rsidR="0041787E">
        <w:rPr>
          <w:b/>
          <w:szCs w:val="22"/>
        </w:rPr>
        <w:tab/>
      </w:r>
      <w:r w:rsidR="0041787E" w:rsidRPr="0002251C">
        <w:rPr>
          <w:b/>
          <w:szCs w:val="22"/>
          <w:u w:val="single"/>
        </w:rPr>
        <w:t>Wrap Up</w:t>
      </w:r>
    </w:p>
    <w:p w:rsidR="007D3C2D" w:rsidRDefault="007D3C2D" w:rsidP="0041787E">
      <w:pPr>
        <w:ind w:left="1440" w:hanging="1440"/>
        <w:rPr>
          <w:b/>
          <w:szCs w:val="22"/>
        </w:rPr>
      </w:pPr>
    </w:p>
    <w:p w:rsidR="0041787E" w:rsidRPr="002A11B1" w:rsidRDefault="0041787E" w:rsidP="0041787E">
      <w:pPr>
        <w:ind w:left="1440"/>
        <w:rPr>
          <w:szCs w:val="22"/>
        </w:rPr>
      </w:pPr>
      <w:r w:rsidRPr="0002251C">
        <w:rPr>
          <w:b/>
          <w:szCs w:val="22"/>
        </w:rPr>
        <w:t>Julius Knapp</w:t>
      </w:r>
      <w:r>
        <w:rPr>
          <w:szCs w:val="22"/>
        </w:rPr>
        <w:t>, Chief, FCC Office of Engineering and Technology</w:t>
      </w:r>
    </w:p>
    <w:p w:rsidR="0041787E" w:rsidRDefault="0041787E" w:rsidP="0041787E">
      <w:pPr>
        <w:ind w:left="1440" w:hanging="1440"/>
        <w:rPr>
          <w:b/>
          <w:szCs w:val="22"/>
        </w:rPr>
      </w:pPr>
      <w:r>
        <w:rPr>
          <w:b/>
          <w:szCs w:val="22"/>
        </w:rPr>
        <w:tab/>
      </w:r>
    </w:p>
    <w:p w:rsidR="0046163C" w:rsidRDefault="0046163C" w:rsidP="0046163C">
      <w:pPr>
        <w:ind w:firstLine="720"/>
        <w:rPr>
          <w:szCs w:val="22"/>
        </w:rPr>
      </w:pPr>
      <w:r>
        <w:rPr>
          <w:b/>
          <w:szCs w:val="22"/>
          <w:u w:val="single"/>
        </w:rPr>
        <w:t>Attendance</w:t>
      </w:r>
      <w:r>
        <w:rPr>
          <w:szCs w:val="22"/>
        </w:rPr>
        <w:t xml:space="preserve">.  This workshop is open to the public.  </w:t>
      </w:r>
      <w:r w:rsidR="007E7113">
        <w:rPr>
          <w:szCs w:val="22"/>
        </w:rPr>
        <w:t xml:space="preserve">The FCC will attempt to accommodate as many attendees as possible; however, admittance will be limited to seating availability.  </w:t>
      </w:r>
      <w:r>
        <w:rPr>
          <w:szCs w:val="22"/>
        </w:rPr>
        <w:t>Due to</w:t>
      </w:r>
      <w:r w:rsidR="001E7849">
        <w:rPr>
          <w:szCs w:val="22"/>
        </w:rPr>
        <w:t xml:space="preserve"> the</w:t>
      </w:r>
      <w:r>
        <w:rPr>
          <w:szCs w:val="22"/>
        </w:rPr>
        <w:t xml:space="preserve"> high number of anticipated attendees and security check-in procedures, all att</w:t>
      </w:r>
      <w:r w:rsidR="007E7113">
        <w:rPr>
          <w:szCs w:val="22"/>
        </w:rPr>
        <w:t>endees are advised to arrive</w:t>
      </w:r>
      <w:r w:rsidR="001E7849">
        <w:rPr>
          <w:szCs w:val="22"/>
        </w:rPr>
        <w:t xml:space="preserve"> </w:t>
      </w:r>
      <w:r w:rsidR="007E7113">
        <w:rPr>
          <w:szCs w:val="22"/>
        </w:rPr>
        <w:t>30</w:t>
      </w:r>
      <w:r w:rsidR="007E7113">
        <w:rPr>
          <w:szCs w:val="22"/>
        </w:rPr>
        <w:noBreakHyphen/>
      </w:r>
      <w:r>
        <w:rPr>
          <w:szCs w:val="22"/>
        </w:rPr>
        <w:t>60 minutes pr</w:t>
      </w:r>
      <w:r w:rsidR="00C8309E">
        <w:rPr>
          <w:szCs w:val="22"/>
        </w:rPr>
        <w:t>ior to the panel</w:t>
      </w:r>
      <w:r>
        <w:rPr>
          <w:szCs w:val="22"/>
        </w:rPr>
        <w:t xml:space="preserve"> of interest.  Attendees are not required to pre-register, but may submit their name and company affiliation ahead of time by sending an email to Cecilia Sulhoff (cecilia.sulhoff@fcc.gov) in order to expedite the check-in process. </w:t>
      </w:r>
    </w:p>
    <w:p w:rsidR="0046163C" w:rsidRDefault="0046163C" w:rsidP="0046163C">
      <w:pPr>
        <w:ind w:firstLine="720"/>
        <w:rPr>
          <w:szCs w:val="22"/>
        </w:rPr>
      </w:pPr>
    </w:p>
    <w:p w:rsidR="0046163C" w:rsidRDefault="0046163C" w:rsidP="0046163C">
      <w:pPr>
        <w:ind w:firstLine="720"/>
        <w:rPr>
          <w:szCs w:val="22"/>
        </w:rPr>
      </w:pPr>
      <w:r>
        <w:rPr>
          <w:b/>
          <w:szCs w:val="22"/>
          <w:u w:val="single"/>
        </w:rPr>
        <w:t>Webcast</w:t>
      </w:r>
      <w:r>
        <w:rPr>
          <w:szCs w:val="22"/>
        </w:rPr>
        <w:t xml:space="preserve">.  The FCC will webcast the workshop on the FCC webpage.  To view the webcast, go to the FCC web page at www.fcc.gov/live.  Viewers will be able to submit questions during the workshop by e-mail to </w:t>
      </w:r>
      <w:hyperlink r:id="rId14" w:history="1">
        <w:r w:rsidRPr="00233CEA">
          <w:rPr>
            <w:rStyle w:val="Hyperlink"/>
            <w:szCs w:val="22"/>
          </w:rPr>
          <w:t>livequestions@fcc.gov</w:t>
        </w:r>
      </w:hyperlink>
      <w:r>
        <w:rPr>
          <w:szCs w:val="22"/>
        </w:rPr>
        <w:t>.</w:t>
      </w:r>
    </w:p>
    <w:p w:rsidR="00C8309E" w:rsidRDefault="00C8309E" w:rsidP="0046163C">
      <w:pPr>
        <w:ind w:firstLine="720"/>
        <w:rPr>
          <w:szCs w:val="22"/>
        </w:rPr>
      </w:pPr>
    </w:p>
    <w:p w:rsidR="0046163C" w:rsidRDefault="00C8309E" w:rsidP="00C8309E">
      <w:pPr>
        <w:ind w:firstLine="720"/>
        <w:rPr>
          <w:szCs w:val="22"/>
        </w:rPr>
      </w:pPr>
      <w:r w:rsidRPr="00EE5892">
        <w:rPr>
          <w:b/>
          <w:u w:val="single"/>
        </w:rPr>
        <w:t>Website</w:t>
      </w:r>
      <w:r w:rsidR="00327A47">
        <w:t>.</w:t>
      </w:r>
      <w:r w:rsidRPr="00C8309E">
        <w:rPr>
          <w:b/>
        </w:rPr>
        <w:t xml:space="preserve"> </w:t>
      </w:r>
      <w:r w:rsidR="00667334">
        <w:rPr>
          <w:b/>
        </w:rPr>
        <w:t xml:space="preserve"> </w:t>
      </w:r>
      <w:r w:rsidRPr="00C8309E">
        <w:t>Updates to the agenda, as well as panelist</w:t>
      </w:r>
      <w:r>
        <w:t>s’</w:t>
      </w:r>
      <w:r w:rsidRPr="00C8309E">
        <w:t xml:space="preserve"> materials will be available on the workshop’s website at </w:t>
      </w:r>
      <w:hyperlink r:id="rId15" w:history="1">
        <w:r w:rsidRPr="00904AD5">
          <w:rPr>
            <w:rStyle w:val="Hyperlink"/>
            <w:szCs w:val="22"/>
          </w:rPr>
          <w:t>http://www.fcc.gov/events/workshop-gps-protection-and-receiver-performance</w:t>
        </w:r>
      </w:hyperlink>
      <w:r>
        <w:rPr>
          <w:szCs w:val="22"/>
        </w:rPr>
        <w:t>.</w:t>
      </w:r>
    </w:p>
    <w:p w:rsidR="00C8309E" w:rsidRDefault="00C8309E" w:rsidP="0046163C">
      <w:pPr>
        <w:rPr>
          <w:szCs w:val="22"/>
        </w:rPr>
      </w:pPr>
    </w:p>
    <w:p w:rsidR="0046163C" w:rsidRDefault="0046163C" w:rsidP="0046163C">
      <w:pPr>
        <w:ind w:firstLine="720"/>
        <w:rPr>
          <w:szCs w:val="22"/>
        </w:rPr>
      </w:pPr>
      <w:r>
        <w:rPr>
          <w:b/>
          <w:szCs w:val="22"/>
          <w:u w:val="single"/>
        </w:rPr>
        <w:t>Accessibility Information</w:t>
      </w:r>
      <w:r>
        <w:rPr>
          <w:szCs w:val="22"/>
        </w:rPr>
        <w:t>.  Reasonable accommodations for people with disabilities are available upon request.  Include a description of the accommodation</w:t>
      </w:r>
      <w:r w:rsidR="001E7849">
        <w:rPr>
          <w:szCs w:val="22"/>
        </w:rPr>
        <w:t>(s)</w:t>
      </w:r>
      <w:r>
        <w:rPr>
          <w:szCs w:val="22"/>
        </w:rPr>
        <w:t xml:space="preserve"> you will need and tell us how to contact you if we need more information.  Make your request as early as possible.  Last minute requests will be accepted, but may be impossible to fill.  Send an e-mail to </w:t>
      </w:r>
      <w:hyperlink r:id="rId16" w:tooltip="mailto:fcc504@fcc.gov" w:history="1">
        <w:r>
          <w:rPr>
            <w:rStyle w:val="Hyperlink"/>
            <w:szCs w:val="22"/>
          </w:rPr>
          <w:t>fcc504@fcc.gov</w:t>
        </w:r>
      </w:hyperlink>
      <w:r>
        <w:rPr>
          <w:szCs w:val="22"/>
        </w:rPr>
        <w:t xml:space="preserve"> or call the Consumer and Governmental Affairs Bureau at 202-418-0530 (voice), 202-418-0432 (tty).</w:t>
      </w:r>
    </w:p>
    <w:p w:rsidR="0046163C" w:rsidRDefault="0046163C" w:rsidP="0046163C">
      <w:pPr>
        <w:rPr>
          <w:szCs w:val="22"/>
        </w:rPr>
      </w:pPr>
    </w:p>
    <w:p w:rsidR="0046163C" w:rsidRDefault="0046163C" w:rsidP="00B71626">
      <w:pPr>
        <w:spacing w:after="100"/>
        <w:rPr>
          <w:szCs w:val="22"/>
        </w:rPr>
      </w:pPr>
      <w:r>
        <w:rPr>
          <w:szCs w:val="22"/>
        </w:rPr>
        <w:tab/>
        <w:t xml:space="preserve">For further information on the workshop, </w:t>
      </w:r>
      <w:r w:rsidR="00EE5892">
        <w:rPr>
          <w:szCs w:val="22"/>
        </w:rPr>
        <w:t xml:space="preserve">please </w:t>
      </w:r>
      <w:r>
        <w:rPr>
          <w:szCs w:val="22"/>
        </w:rPr>
        <w:t xml:space="preserve">contact Michael Ha, </w:t>
      </w:r>
      <w:r w:rsidR="00EE5892">
        <w:rPr>
          <w:szCs w:val="22"/>
        </w:rPr>
        <w:t xml:space="preserve">FCC </w:t>
      </w:r>
      <w:r>
        <w:rPr>
          <w:szCs w:val="22"/>
        </w:rPr>
        <w:t xml:space="preserve">Office of Engineering and Technology, at (202) 418-2099 or by email: </w:t>
      </w:r>
      <w:hyperlink r:id="rId17" w:history="1">
        <w:r w:rsidR="009F7F60" w:rsidRPr="00904AD5">
          <w:rPr>
            <w:rStyle w:val="Hyperlink"/>
            <w:szCs w:val="22"/>
          </w:rPr>
          <w:t>michael.ha@fcc.gov</w:t>
        </w:r>
      </w:hyperlink>
      <w:r>
        <w:rPr>
          <w:szCs w:val="22"/>
        </w:rPr>
        <w:t>.</w:t>
      </w:r>
    </w:p>
    <w:p w:rsidR="009F7F60" w:rsidRPr="00C979A2" w:rsidRDefault="009F7F60" w:rsidP="009F7F60">
      <w:pPr>
        <w:keepNext/>
        <w:keepLines/>
        <w:tabs>
          <w:tab w:val="center" w:pos="4680"/>
        </w:tabs>
        <w:suppressAutoHyphens/>
        <w:jc w:val="center"/>
        <w:rPr>
          <w:b/>
          <w:szCs w:val="22"/>
        </w:rPr>
      </w:pPr>
      <w:r>
        <w:rPr>
          <w:b/>
          <w:szCs w:val="22"/>
        </w:rPr>
        <w:t>-FCC-</w:t>
      </w:r>
    </w:p>
    <w:sectPr w:rsidR="009F7F60" w:rsidRPr="00C979A2" w:rsidSect="00B71626">
      <w:headerReference w:type="default" r:id="rId18"/>
      <w:type w:val="continuous"/>
      <w:pgSz w:w="12240" w:h="15840" w:code="1"/>
      <w:pgMar w:top="105" w:right="1440" w:bottom="900" w:left="1440" w:header="720" w:footer="46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39" w:rsidRDefault="00E77739">
      <w:r>
        <w:separator/>
      </w:r>
    </w:p>
  </w:endnote>
  <w:endnote w:type="continuationSeparator" w:id="0">
    <w:p w:rsidR="00E77739" w:rsidRDefault="00E7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34" w:rsidRDefault="002A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23" w:rsidRDefault="00681E72" w:rsidP="006D1C92">
    <w:pPr>
      <w:pStyle w:val="Footer"/>
      <w:jc w:val="center"/>
    </w:pPr>
    <w:r>
      <w:fldChar w:fldCharType="begin"/>
    </w:r>
    <w:r w:rsidR="00D91423">
      <w:instrText xml:space="preserve"> PAGE   \* MERGEFORMAT </w:instrText>
    </w:r>
    <w:r>
      <w:fldChar w:fldCharType="separate"/>
    </w:r>
    <w:r w:rsidR="005804F3">
      <w:rPr>
        <w:noProof/>
      </w:rPr>
      <w:t>2</w:t>
    </w:r>
    <w:r>
      <w:fldChar w:fldCharType="end"/>
    </w:r>
  </w:p>
  <w:p w:rsidR="00563C48" w:rsidRDefault="00563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48" w:rsidRDefault="00563C4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39" w:rsidRDefault="00E77739">
      <w:r>
        <w:separator/>
      </w:r>
    </w:p>
  </w:footnote>
  <w:footnote w:type="continuationSeparator" w:id="0">
    <w:p w:rsidR="00E77739" w:rsidRDefault="00E77739">
      <w:r>
        <w:continuationSeparator/>
      </w:r>
    </w:p>
  </w:footnote>
  <w:footnote w:id="1">
    <w:p w:rsidR="00E42A34" w:rsidRPr="00D90017" w:rsidRDefault="00E42A34" w:rsidP="00D90017">
      <w:pPr>
        <w:pStyle w:val="FootnoteText"/>
        <w:spacing w:after="120"/>
        <w:rPr>
          <w:sz w:val="20"/>
          <w:lang w:val="en-US"/>
        </w:rPr>
      </w:pPr>
      <w:r w:rsidRPr="00D90017">
        <w:rPr>
          <w:rStyle w:val="FootnoteReference"/>
          <w:sz w:val="20"/>
        </w:rPr>
        <w:footnoteRef/>
      </w:r>
      <w:r w:rsidRPr="00D90017">
        <w:rPr>
          <w:sz w:val="20"/>
        </w:rPr>
        <w:t xml:space="preserve"> </w:t>
      </w:r>
      <w:r w:rsidR="00D90017">
        <w:rPr>
          <w:i/>
          <w:sz w:val="20"/>
          <w:lang w:val="en-US"/>
        </w:rPr>
        <w:t>See</w:t>
      </w:r>
      <w:r w:rsidR="00D90017">
        <w:rPr>
          <w:sz w:val="20"/>
          <w:lang w:val="en-US"/>
        </w:rPr>
        <w:t xml:space="preserve"> Office of Engineering and Technology, International Bureau, Public Safety and Homelan</w:t>
      </w:r>
      <w:r w:rsidR="00B71626">
        <w:rPr>
          <w:sz w:val="20"/>
          <w:lang w:val="en-US"/>
        </w:rPr>
        <w:t xml:space="preserve">d Security Bureau, and Wireless </w:t>
      </w:r>
      <w:r w:rsidR="00D90017">
        <w:rPr>
          <w:sz w:val="20"/>
          <w:lang w:val="en-US"/>
        </w:rPr>
        <w:t xml:space="preserve">Telecommunications Bureau Announce Workshop on GPS Protection and Receiver Performance, </w:t>
      </w:r>
      <w:r w:rsidR="00663E74">
        <w:rPr>
          <w:sz w:val="20"/>
          <w:lang w:val="en-US"/>
        </w:rPr>
        <w:t xml:space="preserve">Public Notice, </w:t>
      </w:r>
      <w:r w:rsidR="00D90017">
        <w:rPr>
          <w:sz w:val="20"/>
          <w:lang w:val="en-US"/>
        </w:rPr>
        <w:t>DA 14-684 (rel. June 2, 2014)</w:t>
      </w:r>
      <w:r w:rsidRPr="00D90017">
        <w:rPr>
          <w:sz w:val="20"/>
          <w:lang w:val="en-US"/>
        </w:rPr>
        <w:t>.</w:t>
      </w:r>
    </w:p>
  </w:footnote>
  <w:footnote w:id="2">
    <w:p w:rsidR="00FB3A79" w:rsidRPr="00AC7207" w:rsidRDefault="00FB3A79" w:rsidP="001C5D1E">
      <w:pPr>
        <w:pStyle w:val="FootnoteText"/>
        <w:spacing w:after="120"/>
      </w:pPr>
      <w:r>
        <w:rPr>
          <w:rStyle w:val="FootnoteReference"/>
        </w:rPr>
        <w:footnoteRef/>
      </w:r>
      <w:r>
        <w:t xml:space="preserve"> </w:t>
      </w:r>
      <w:r w:rsidRPr="00AC7207">
        <w:rPr>
          <w:sz w:val="20"/>
        </w:rPr>
        <w:t>GNSS is a system of satellites that provide autonomous geo-spatial positioning with global coverage.</w:t>
      </w:r>
      <w:r w:rsidR="002E5DC7">
        <w:rPr>
          <w:sz w:val="20"/>
        </w:rPr>
        <w:t xml:space="preserve">  GPS </w:t>
      </w:r>
      <w:r w:rsidR="00170170">
        <w:rPr>
          <w:sz w:val="20"/>
        </w:rPr>
        <w:t xml:space="preserve">is considered to be </w:t>
      </w:r>
      <w:r w:rsidR="002E5DC7">
        <w:rPr>
          <w:sz w:val="20"/>
        </w:rPr>
        <w:t>the first GNSS.</w:t>
      </w:r>
    </w:p>
  </w:footnote>
  <w:footnote w:id="3">
    <w:p w:rsidR="009D24A8" w:rsidRPr="009D24A8" w:rsidRDefault="009D24A8">
      <w:pPr>
        <w:pStyle w:val="FootnoteText"/>
      </w:pPr>
      <w:r>
        <w:rPr>
          <w:rStyle w:val="FootnoteReference"/>
        </w:rPr>
        <w:footnoteRef/>
      </w:r>
      <w:r>
        <w:t xml:space="preserve"> </w:t>
      </w:r>
      <w:r w:rsidRPr="00AC7207">
        <w:rPr>
          <w:sz w:val="20"/>
        </w:rPr>
        <w:t>RNSS is a radiodetermination-satellite service used for the purpose of radionavigation.  A radiodetermination-satellite service is a radiocommunication service for the purpose of radiodeterminatio</w:t>
      </w:r>
      <w:r w:rsidRPr="00315937">
        <w:rPr>
          <w:sz w:val="20"/>
        </w:rPr>
        <w:t>n</w:t>
      </w:r>
      <w:r>
        <w:rPr>
          <w:sz w:val="20"/>
        </w:rPr>
        <w:t xml:space="preserve"> (position determination via the propagation properties of radio waves)</w:t>
      </w:r>
      <w:r w:rsidRPr="00AC7207">
        <w:rPr>
          <w:sz w:val="20"/>
        </w:rPr>
        <w:t xml:space="preserve"> involving the use of one or more space stations.  The 1559-1610 MHz band is allocated to the RNSS (space-to-Earth) on a primary</w:t>
      </w:r>
      <w:r>
        <w:rPr>
          <w:sz w:val="20"/>
        </w:rPr>
        <w:t xml:space="preserve"> basis </w:t>
      </w:r>
      <w:r w:rsidRPr="00AC7207">
        <w:rPr>
          <w:sz w:val="20"/>
        </w:rPr>
        <w:t>worldwide.  47 C.F.R. §§ 2.1, 2.106.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34" w:rsidRDefault="002A1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34" w:rsidRDefault="002A1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3351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E784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00" w:rsidRDefault="00807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7F"/>
    <w:multiLevelType w:val="hybridMultilevel"/>
    <w:tmpl w:val="53C2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73A3"/>
    <w:multiLevelType w:val="hybridMultilevel"/>
    <w:tmpl w:val="21621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0567B"/>
    <w:multiLevelType w:val="hybridMultilevel"/>
    <w:tmpl w:val="09EE6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2F1144"/>
    <w:multiLevelType w:val="hybridMultilevel"/>
    <w:tmpl w:val="3110AE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C906D1"/>
    <w:multiLevelType w:val="hybridMultilevel"/>
    <w:tmpl w:val="44305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C166B"/>
    <w:multiLevelType w:val="hybridMultilevel"/>
    <w:tmpl w:val="9B0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6"/>
  </w:num>
  <w:num w:numId="14">
    <w:abstractNumId w:val="0"/>
  </w:num>
  <w:num w:numId="15">
    <w:abstractNumId w:val="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1B"/>
    <w:rsid w:val="0000358A"/>
    <w:rsid w:val="00011B07"/>
    <w:rsid w:val="0002251C"/>
    <w:rsid w:val="000238D9"/>
    <w:rsid w:val="00024F56"/>
    <w:rsid w:val="000265AE"/>
    <w:rsid w:val="0003160F"/>
    <w:rsid w:val="000342CB"/>
    <w:rsid w:val="000370DF"/>
    <w:rsid w:val="00037297"/>
    <w:rsid w:val="00053D71"/>
    <w:rsid w:val="000557B8"/>
    <w:rsid w:val="00084757"/>
    <w:rsid w:val="00087101"/>
    <w:rsid w:val="00091156"/>
    <w:rsid w:val="00091686"/>
    <w:rsid w:val="00092A8B"/>
    <w:rsid w:val="000946D0"/>
    <w:rsid w:val="000A351E"/>
    <w:rsid w:val="000B2A0B"/>
    <w:rsid w:val="000B74F9"/>
    <w:rsid w:val="000C181D"/>
    <w:rsid w:val="000C31BF"/>
    <w:rsid w:val="000C371F"/>
    <w:rsid w:val="000C5EB9"/>
    <w:rsid w:val="000C5EFE"/>
    <w:rsid w:val="000D1C0E"/>
    <w:rsid w:val="000D2B73"/>
    <w:rsid w:val="000D30F9"/>
    <w:rsid w:val="000D4EC8"/>
    <w:rsid w:val="000E49FF"/>
    <w:rsid w:val="000F2C82"/>
    <w:rsid w:val="00104D30"/>
    <w:rsid w:val="0011400D"/>
    <w:rsid w:val="00117754"/>
    <w:rsid w:val="0012219B"/>
    <w:rsid w:val="00125EC1"/>
    <w:rsid w:val="001367B1"/>
    <w:rsid w:val="00136B3C"/>
    <w:rsid w:val="001453D0"/>
    <w:rsid w:val="001508A3"/>
    <w:rsid w:val="001511EC"/>
    <w:rsid w:val="0016175A"/>
    <w:rsid w:val="00162451"/>
    <w:rsid w:val="00162A25"/>
    <w:rsid w:val="00170170"/>
    <w:rsid w:val="001721EF"/>
    <w:rsid w:val="0017350B"/>
    <w:rsid w:val="00176C62"/>
    <w:rsid w:val="0018654F"/>
    <w:rsid w:val="001918E6"/>
    <w:rsid w:val="001A1C40"/>
    <w:rsid w:val="001A6D0F"/>
    <w:rsid w:val="001A7358"/>
    <w:rsid w:val="001C55BB"/>
    <w:rsid w:val="001C5D1E"/>
    <w:rsid w:val="001D6604"/>
    <w:rsid w:val="001E309A"/>
    <w:rsid w:val="001E4981"/>
    <w:rsid w:val="001E6235"/>
    <w:rsid w:val="001E6860"/>
    <w:rsid w:val="001E7849"/>
    <w:rsid w:val="001F2F0F"/>
    <w:rsid w:val="001F6157"/>
    <w:rsid w:val="00214EB3"/>
    <w:rsid w:val="002157A3"/>
    <w:rsid w:val="00215E27"/>
    <w:rsid w:val="00220635"/>
    <w:rsid w:val="002226E1"/>
    <w:rsid w:val="00227FE4"/>
    <w:rsid w:val="00233527"/>
    <w:rsid w:val="00233A49"/>
    <w:rsid w:val="00234054"/>
    <w:rsid w:val="002373CE"/>
    <w:rsid w:val="00237D43"/>
    <w:rsid w:val="00252DD8"/>
    <w:rsid w:val="0026042C"/>
    <w:rsid w:val="00263AA0"/>
    <w:rsid w:val="002713EE"/>
    <w:rsid w:val="00273105"/>
    <w:rsid w:val="00276AA8"/>
    <w:rsid w:val="00287C84"/>
    <w:rsid w:val="002A1334"/>
    <w:rsid w:val="002A5A21"/>
    <w:rsid w:val="002A6DA8"/>
    <w:rsid w:val="002B1CF7"/>
    <w:rsid w:val="002C0254"/>
    <w:rsid w:val="002D3ADE"/>
    <w:rsid w:val="002D44FA"/>
    <w:rsid w:val="002D7B2D"/>
    <w:rsid w:val="002D7BC7"/>
    <w:rsid w:val="002E5DC7"/>
    <w:rsid w:val="002F1994"/>
    <w:rsid w:val="002F1BF3"/>
    <w:rsid w:val="002F7CF2"/>
    <w:rsid w:val="0030344B"/>
    <w:rsid w:val="0031140E"/>
    <w:rsid w:val="0031247B"/>
    <w:rsid w:val="00315937"/>
    <w:rsid w:val="00327A47"/>
    <w:rsid w:val="003325FD"/>
    <w:rsid w:val="00332BA5"/>
    <w:rsid w:val="00335DE7"/>
    <w:rsid w:val="0034273C"/>
    <w:rsid w:val="00344800"/>
    <w:rsid w:val="00346131"/>
    <w:rsid w:val="00346FF8"/>
    <w:rsid w:val="00383899"/>
    <w:rsid w:val="003853B3"/>
    <w:rsid w:val="00397699"/>
    <w:rsid w:val="003A1F05"/>
    <w:rsid w:val="003B5823"/>
    <w:rsid w:val="003C08D5"/>
    <w:rsid w:val="003C0BC5"/>
    <w:rsid w:val="003C4DFA"/>
    <w:rsid w:val="003D06F3"/>
    <w:rsid w:val="003D72C9"/>
    <w:rsid w:val="003E03E7"/>
    <w:rsid w:val="003E0920"/>
    <w:rsid w:val="003E6D3F"/>
    <w:rsid w:val="003F294A"/>
    <w:rsid w:val="003F2EF3"/>
    <w:rsid w:val="003F5010"/>
    <w:rsid w:val="00401F5F"/>
    <w:rsid w:val="00405750"/>
    <w:rsid w:val="0041787E"/>
    <w:rsid w:val="00421940"/>
    <w:rsid w:val="0042774C"/>
    <w:rsid w:val="00432A49"/>
    <w:rsid w:val="00433FAB"/>
    <w:rsid w:val="004342A7"/>
    <w:rsid w:val="0043548B"/>
    <w:rsid w:val="00436126"/>
    <w:rsid w:val="004574AD"/>
    <w:rsid w:val="0046163C"/>
    <w:rsid w:val="00471B25"/>
    <w:rsid w:val="0047563F"/>
    <w:rsid w:val="004804A1"/>
    <w:rsid w:val="00482B38"/>
    <w:rsid w:val="00482E8A"/>
    <w:rsid w:val="00487A63"/>
    <w:rsid w:val="004A006B"/>
    <w:rsid w:val="004A75CE"/>
    <w:rsid w:val="004B75B0"/>
    <w:rsid w:val="004C2DF7"/>
    <w:rsid w:val="004D0F95"/>
    <w:rsid w:val="004D2E08"/>
    <w:rsid w:val="004D4848"/>
    <w:rsid w:val="004D7FF7"/>
    <w:rsid w:val="004F0118"/>
    <w:rsid w:val="005037BC"/>
    <w:rsid w:val="0050741C"/>
    <w:rsid w:val="0052367F"/>
    <w:rsid w:val="00524C35"/>
    <w:rsid w:val="00534193"/>
    <w:rsid w:val="0053657B"/>
    <w:rsid w:val="0054329C"/>
    <w:rsid w:val="0055352D"/>
    <w:rsid w:val="00556BE1"/>
    <w:rsid w:val="0056100B"/>
    <w:rsid w:val="005626EF"/>
    <w:rsid w:val="00563C48"/>
    <w:rsid w:val="00574F69"/>
    <w:rsid w:val="005804F3"/>
    <w:rsid w:val="005C5CB4"/>
    <w:rsid w:val="005C7988"/>
    <w:rsid w:val="005D093B"/>
    <w:rsid w:val="005E0B04"/>
    <w:rsid w:val="005E63B6"/>
    <w:rsid w:val="005F6695"/>
    <w:rsid w:val="00602577"/>
    <w:rsid w:val="00602F83"/>
    <w:rsid w:val="00611816"/>
    <w:rsid w:val="00613C1D"/>
    <w:rsid w:val="0062267F"/>
    <w:rsid w:val="00623F2D"/>
    <w:rsid w:val="006355AE"/>
    <w:rsid w:val="00655D09"/>
    <w:rsid w:val="00663E74"/>
    <w:rsid w:val="00664247"/>
    <w:rsid w:val="00667334"/>
    <w:rsid w:val="00670063"/>
    <w:rsid w:val="0067268F"/>
    <w:rsid w:val="00675908"/>
    <w:rsid w:val="00681E72"/>
    <w:rsid w:val="0069083B"/>
    <w:rsid w:val="00691318"/>
    <w:rsid w:val="006C4FF7"/>
    <w:rsid w:val="006D01A2"/>
    <w:rsid w:val="006D1C92"/>
    <w:rsid w:val="006E44A2"/>
    <w:rsid w:val="006E686C"/>
    <w:rsid w:val="006F0C2A"/>
    <w:rsid w:val="006F547B"/>
    <w:rsid w:val="00703DEC"/>
    <w:rsid w:val="0071569A"/>
    <w:rsid w:val="00715BA7"/>
    <w:rsid w:val="007246C5"/>
    <w:rsid w:val="00726210"/>
    <w:rsid w:val="00731344"/>
    <w:rsid w:val="007332EB"/>
    <w:rsid w:val="00734948"/>
    <w:rsid w:val="007523F5"/>
    <w:rsid w:val="00753167"/>
    <w:rsid w:val="0075534B"/>
    <w:rsid w:val="00763D57"/>
    <w:rsid w:val="00764BFE"/>
    <w:rsid w:val="00765810"/>
    <w:rsid w:val="007667A5"/>
    <w:rsid w:val="0077589D"/>
    <w:rsid w:val="007841CC"/>
    <w:rsid w:val="0079098A"/>
    <w:rsid w:val="00790F9C"/>
    <w:rsid w:val="007920A5"/>
    <w:rsid w:val="00793F2F"/>
    <w:rsid w:val="007A09E5"/>
    <w:rsid w:val="007A2E20"/>
    <w:rsid w:val="007A78E6"/>
    <w:rsid w:val="007B465E"/>
    <w:rsid w:val="007C2D09"/>
    <w:rsid w:val="007C7C0C"/>
    <w:rsid w:val="007C7C7F"/>
    <w:rsid w:val="007C7DB3"/>
    <w:rsid w:val="007D3C2D"/>
    <w:rsid w:val="007D4504"/>
    <w:rsid w:val="007D6A6A"/>
    <w:rsid w:val="007D72CF"/>
    <w:rsid w:val="007E7113"/>
    <w:rsid w:val="0080415D"/>
    <w:rsid w:val="00805265"/>
    <w:rsid w:val="00807100"/>
    <w:rsid w:val="00817484"/>
    <w:rsid w:val="0083394B"/>
    <w:rsid w:val="008404FC"/>
    <w:rsid w:val="00851B81"/>
    <w:rsid w:val="00856533"/>
    <w:rsid w:val="00857FBE"/>
    <w:rsid w:val="00860C66"/>
    <w:rsid w:val="00866D5E"/>
    <w:rsid w:val="00870219"/>
    <w:rsid w:val="00872864"/>
    <w:rsid w:val="0087322B"/>
    <w:rsid w:val="0089071D"/>
    <w:rsid w:val="008976A6"/>
    <w:rsid w:val="008A40D0"/>
    <w:rsid w:val="008A7D80"/>
    <w:rsid w:val="008B30F5"/>
    <w:rsid w:val="008C13AD"/>
    <w:rsid w:val="008C2FB5"/>
    <w:rsid w:val="008C32A5"/>
    <w:rsid w:val="008C72DC"/>
    <w:rsid w:val="008D1D54"/>
    <w:rsid w:val="008D3BE0"/>
    <w:rsid w:val="008D7DDA"/>
    <w:rsid w:val="008F0483"/>
    <w:rsid w:val="008F4B5E"/>
    <w:rsid w:val="008F6AF1"/>
    <w:rsid w:val="008F7A30"/>
    <w:rsid w:val="00904455"/>
    <w:rsid w:val="00906922"/>
    <w:rsid w:val="00912F01"/>
    <w:rsid w:val="009208A2"/>
    <w:rsid w:val="00921B29"/>
    <w:rsid w:val="00940372"/>
    <w:rsid w:val="0094099F"/>
    <w:rsid w:val="0094439C"/>
    <w:rsid w:val="00950609"/>
    <w:rsid w:val="00951E23"/>
    <w:rsid w:val="00957FFA"/>
    <w:rsid w:val="00976840"/>
    <w:rsid w:val="0098766B"/>
    <w:rsid w:val="00990597"/>
    <w:rsid w:val="00991B2E"/>
    <w:rsid w:val="00994947"/>
    <w:rsid w:val="009A1E82"/>
    <w:rsid w:val="009A4D5E"/>
    <w:rsid w:val="009A5A28"/>
    <w:rsid w:val="009B1CD3"/>
    <w:rsid w:val="009D033A"/>
    <w:rsid w:val="009D0801"/>
    <w:rsid w:val="009D24A8"/>
    <w:rsid w:val="009D3755"/>
    <w:rsid w:val="009D5F23"/>
    <w:rsid w:val="009F77B2"/>
    <w:rsid w:val="009F7F60"/>
    <w:rsid w:val="00A10E28"/>
    <w:rsid w:val="00A162F2"/>
    <w:rsid w:val="00A22AC8"/>
    <w:rsid w:val="00A2433D"/>
    <w:rsid w:val="00A301C8"/>
    <w:rsid w:val="00A3351B"/>
    <w:rsid w:val="00A33CB7"/>
    <w:rsid w:val="00A36EB2"/>
    <w:rsid w:val="00A42120"/>
    <w:rsid w:val="00A4312C"/>
    <w:rsid w:val="00A44A01"/>
    <w:rsid w:val="00A60C2F"/>
    <w:rsid w:val="00A61DFA"/>
    <w:rsid w:val="00A668F2"/>
    <w:rsid w:val="00A72E73"/>
    <w:rsid w:val="00A75F22"/>
    <w:rsid w:val="00A76BED"/>
    <w:rsid w:val="00A830CC"/>
    <w:rsid w:val="00A86F5E"/>
    <w:rsid w:val="00A9656E"/>
    <w:rsid w:val="00AA5439"/>
    <w:rsid w:val="00AB194D"/>
    <w:rsid w:val="00AB289F"/>
    <w:rsid w:val="00AB6817"/>
    <w:rsid w:val="00AC0757"/>
    <w:rsid w:val="00AC49F4"/>
    <w:rsid w:val="00AC640D"/>
    <w:rsid w:val="00AC71BB"/>
    <w:rsid w:val="00AC7207"/>
    <w:rsid w:val="00AD1537"/>
    <w:rsid w:val="00AD2157"/>
    <w:rsid w:val="00AE00D0"/>
    <w:rsid w:val="00B00A6E"/>
    <w:rsid w:val="00B02367"/>
    <w:rsid w:val="00B07131"/>
    <w:rsid w:val="00B13B90"/>
    <w:rsid w:val="00B15E7F"/>
    <w:rsid w:val="00B21F26"/>
    <w:rsid w:val="00B24294"/>
    <w:rsid w:val="00B25146"/>
    <w:rsid w:val="00B30E95"/>
    <w:rsid w:val="00B551AC"/>
    <w:rsid w:val="00B55BD6"/>
    <w:rsid w:val="00B60FD4"/>
    <w:rsid w:val="00B61365"/>
    <w:rsid w:val="00B675BB"/>
    <w:rsid w:val="00B70697"/>
    <w:rsid w:val="00B71626"/>
    <w:rsid w:val="00B8230A"/>
    <w:rsid w:val="00B87587"/>
    <w:rsid w:val="00B9280C"/>
    <w:rsid w:val="00BA7DB7"/>
    <w:rsid w:val="00BB0420"/>
    <w:rsid w:val="00BB350B"/>
    <w:rsid w:val="00BB418D"/>
    <w:rsid w:val="00BB4CC7"/>
    <w:rsid w:val="00BB63C8"/>
    <w:rsid w:val="00BC0225"/>
    <w:rsid w:val="00BC5453"/>
    <w:rsid w:val="00BC5A15"/>
    <w:rsid w:val="00BD4643"/>
    <w:rsid w:val="00BD6207"/>
    <w:rsid w:val="00BE0709"/>
    <w:rsid w:val="00BE2CA2"/>
    <w:rsid w:val="00BF0E14"/>
    <w:rsid w:val="00BF3993"/>
    <w:rsid w:val="00C0210A"/>
    <w:rsid w:val="00C075D8"/>
    <w:rsid w:val="00C15C95"/>
    <w:rsid w:val="00C16FD0"/>
    <w:rsid w:val="00C20C22"/>
    <w:rsid w:val="00C2201D"/>
    <w:rsid w:val="00C241B8"/>
    <w:rsid w:val="00C3046D"/>
    <w:rsid w:val="00C42C1D"/>
    <w:rsid w:val="00C52FCF"/>
    <w:rsid w:val="00C56BAA"/>
    <w:rsid w:val="00C56DBC"/>
    <w:rsid w:val="00C57298"/>
    <w:rsid w:val="00C61E90"/>
    <w:rsid w:val="00C6516C"/>
    <w:rsid w:val="00C82514"/>
    <w:rsid w:val="00C8309E"/>
    <w:rsid w:val="00C92A1E"/>
    <w:rsid w:val="00CB38E8"/>
    <w:rsid w:val="00CB3E86"/>
    <w:rsid w:val="00CC0C7E"/>
    <w:rsid w:val="00CC5121"/>
    <w:rsid w:val="00CD1649"/>
    <w:rsid w:val="00CD2BD5"/>
    <w:rsid w:val="00CF071C"/>
    <w:rsid w:val="00CF6459"/>
    <w:rsid w:val="00D01460"/>
    <w:rsid w:val="00D0156B"/>
    <w:rsid w:val="00D01DD1"/>
    <w:rsid w:val="00D02592"/>
    <w:rsid w:val="00D11A57"/>
    <w:rsid w:val="00D17A02"/>
    <w:rsid w:val="00D17DC0"/>
    <w:rsid w:val="00D23AA1"/>
    <w:rsid w:val="00D273BE"/>
    <w:rsid w:val="00D310A6"/>
    <w:rsid w:val="00D31995"/>
    <w:rsid w:val="00D60EFF"/>
    <w:rsid w:val="00D62DC7"/>
    <w:rsid w:val="00D6383A"/>
    <w:rsid w:val="00D671BE"/>
    <w:rsid w:val="00D742A4"/>
    <w:rsid w:val="00D87D57"/>
    <w:rsid w:val="00D90017"/>
    <w:rsid w:val="00D90DCD"/>
    <w:rsid w:val="00D91423"/>
    <w:rsid w:val="00D95DB2"/>
    <w:rsid w:val="00DA5B5E"/>
    <w:rsid w:val="00DA6B68"/>
    <w:rsid w:val="00DB759E"/>
    <w:rsid w:val="00DC0D44"/>
    <w:rsid w:val="00DC3DB9"/>
    <w:rsid w:val="00DD68A5"/>
    <w:rsid w:val="00DD6CD6"/>
    <w:rsid w:val="00DF55DE"/>
    <w:rsid w:val="00E0102F"/>
    <w:rsid w:val="00E02299"/>
    <w:rsid w:val="00E04A0D"/>
    <w:rsid w:val="00E12B8B"/>
    <w:rsid w:val="00E13759"/>
    <w:rsid w:val="00E24152"/>
    <w:rsid w:val="00E259B0"/>
    <w:rsid w:val="00E2725F"/>
    <w:rsid w:val="00E315C6"/>
    <w:rsid w:val="00E32F6E"/>
    <w:rsid w:val="00E366A7"/>
    <w:rsid w:val="00E37A28"/>
    <w:rsid w:val="00E41086"/>
    <w:rsid w:val="00E42A34"/>
    <w:rsid w:val="00E5049C"/>
    <w:rsid w:val="00E5671B"/>
    <w:rsid w:val="00E6454E"/>
    <w:rsid w:val="00E77739"/>
    <w:rsid w:val="00E876FD"/>
    <w:rsid w:val="00E9024F"/>
    <w:rsid w:val="00E92485"/>
    <w:rsid w:val="00E95F2F"/>
    <w:rsid w:val="00EA1E4D"/>
    <w:rsid w:val="00EC2443"/>
    <w:rsid w:val="00EE146D"/>
    <w:rsid w:val="00EE53EC"/>
    <w:rsid w:val="00EE5892"/>
    <w:rsid w:val="00F0251A"/>
    <w:rsid w:val="00F10937"/>
    <w:rsid w:val="00F12292"/>
    <w:rsid w:val="00F33615"/>
    <w:rsid w:val="00F430EC"/>
    <w:rsid w:val="00F44A80"/>
    <w:rsid w:val="00F676BD"/>
    <w:rsid w:val="00F867FE"/>
    <w:rsid w:val="00F92FCB"/>
    <w:rsid w:val="00F9487F"/>
    <w:rsid w:val="00FA0709"/>
    <w:rsid w:val="00FB3A79"/>
    <w:rsid w:val="00FB52E6"/>
    <w:rsid w:val="00FC3A68"/>
    <w:rsid w:val="00FC5F27"/>
    <w:rsid w:val="00FC6A3A"/>
    <w:rsid w:val="00FC7A07"/>
    <w:rsid w:val="00FE4125"/>
    <w:rsid w:val="00FE6CE4"/>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 w:type="paragraph" w:styleId="Revision">
    <w:name w:val="Revision"/>
    <w:hidden/>
    <w:uiPriority w:val="99"/>
    <w:semiHidden/>
    <w:rsid w:val="00E42A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 w:type="paragraph" w:styleId="Revision">
    <w:name w:val="Revision"/>
    <w:hidden/>
    <w:uiPriority w:val="99"/>
    <w:semiHidden/>
    <w:rsid w:val="00E42A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ha@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vents/workshop-gps-protection-and-receiver-performan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vequestion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5526</Characters>
  <Application>Microsoft Office Word</Application>
  <DocSecurity>0</DocSecurity>
  <Lines>142</Lines>
  <Paragraphs>75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6387</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1048613</vt:i4>
      </vt:variant>
      <vt:variant>
        <vt:i4>0</vt:i4>
      </vt:variant>
      <vt:variant>
        <vt:i4>0</vt:i4>
      </vt:variant>
      <vt:variant>
        <vt:i4>5</vt:i4>
      </vt:variant>
      <vt:variant>
        <vt:lpwstr>mailto:livequestions@fcc.gov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2014-06-13T19:38:00Z</dcterms:created>
  <dcterms:modified xsi:type="dcterms:W3CDTF">2014-06-13T19:38:00Z</dcterms:modified>
  <cp:category> </cp:category>
  <cp:contentStatus> </cp:contentStatus>
</cp:coreProperties>
</file>