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6" w:rsidRDefault="00A727E6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461DD6" w:rsidRDefault="00A727E6">
      <w:pPr>
        <w:jc w:val="center"/>
        <w:rPr>
          <w:b/>
        </w:rPr>
      </w:pPr>
      <w:r>
        <w:rPr>
          <w:b/>
        </w:rPr>
        <w:t>Federal Communications Commission</w:t>
      </w:r>
    </w:p>
    <w:p w:rsidR="00461DD6" w:rsidRDefault="00A727E6">
      <w:pPr>
        <w:jc w:val="center"/>
        <w:rPr>
          <w:b/>
        </w:rPr>
      </w:pPr>
      <w:r>
        <w:rPr>
          <w:b/>
        </w:rPr>
        <w:t>Washington, D.C. 20554</w:t>
      </w:r>
    </w:p>
    <w:p w:rsidR="00461DD6" w:rsidRDefault="00461DD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61DD6" w:rsidRDefault="00461DD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61DD6">
        <w:tc>
          <w:tcPr>
            <w:tcW w:w="4698" w:type="dxa"/>
          </w:tcPr>
          <w:p w:rsidR="00461DD6" w:rsidRDefault="00A727E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61DD6" w:rsidRDefault="00461DD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61DD6" w:rsidRDefault="00EE5BBA">
            <w:r>
              <w:t>City of El Paso, Texas</w:t>
            </w:r>
          </w:p>
          <w:p w:rsidR="00EE5BBA" w:rsidRDefault="00EE5BBA"/>
          <w:p w:rsidR="00EE5BBA" w:rsidRDefault="00EE5BBA">
            <w:r>
              <w:t>Request for Extension of Time</w:t>
            </w:r>
          </w:p>
        </w:tc>
        <w:tc>
          <w:tcPr>
            <w:tcW w:w="630" w:type="dxa"/>
          </w:tcPr>
          <w:p w:rsidR="00461DD6" w:rsidRDefault="00A727E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61DD6" w:rsidRDefault="00A727E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61DD6" w:rsidRDefault="00A727E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61DD6" w:rsidRDefault="00A727E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61DD6" w:rsidRDefault="00A727E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61DD6" w:rsidRDefault="00461DD6" w:rsidP="00B53E4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61DD6" w:rsidRDefault="00461DD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61DD6" w:rsidRDefault="00461DD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61DD6" w:rsidRDefault="00EE5BB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02-55</w:t>
            </w:r>
          </w:p>
        </w:tc>
      </w:tr>
    </w:tbl>
    <w:p w:rsidR="00461DD6" w:rsidRDefault="00A727E6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 \* MERGEFORMAT </w:instrText>
      </w:r>
      <w:r>
        <w:rPr>
          <w:b/>
        </w:rPr>
        <w:fldChar w:fldCharType="separate"/>
      </w:r>
      <w:r w:rsidR="00EE5BBA" w:rsidRPr="00EE5BBA">
        <w:rPr>
          <w:b/>
        </w:rPr>
        <w:t>ORDER</w:t>
      </w:r>
      <w:r>
        <w:rPr>
          <w:b/>
        </w:rPr>
        <w:fldChar w:fldCharType="end"/>
      </w:r>
    </w:p>
    <w:p w:rsidR="00461DD6" w:rsidRDefault="00461DD6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61DD6" w:rsidRDefault="00A727E6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2F6A49">
        <w:rPr>
          <w:spacing w:val="-2"/>
        </w:rPr>
        <w:t>June 5, 2014</w:t>
      </w:r>
      <w:r>
        <w:rPr>
          <w:b/>
          <w:spacing w:val="-2"/>
        </w:rPr>
        <w:tab/>
        <w:t xml:space="preserve">Released: </w:t>
      </w:r>
      <w:r w:rsidR="002F6A49">
        <w:rPr>
          <w:spacing w:val="-2"/>
        </w:rPr>
        <w:t>June 5, 2014</w:t>
      </w:r>
    </w:p>
    <w:p w:rsidR="00461DD6" w:rsidRDefault="00461DD6"/>
    <w:p w:rsidR="00461DD6" w:rsidRDefault="00A727E6" w:rsidP="002F6A49">
      <w:pPr>
        <w:jc w:val="left"/>
        <w:rPr>
          <w:spacing w:val="-2"/>
        </w:rPr>
      </w:pPr>
      <w:r>
        <w:t>By the</w:t>
      </w:r>
      <w:r w:rsidR="00EE5BBA">
        <w:t xml:space="preserve"> Deputy Chief, Policy and Licensing Division, Public Safety and Homeland Security Bureau</w:t>
      </w:r>
      <w:r w:rsidR="00B53E47">
        <w:t>:</w:t>
      </w:r>
      <w:r w:rsidR="00EE5BBA">
        <w:t xml:space="preserve"> </w:t>
      </w:r>
      <w:r>
        <w:t xml:space="preserve"> </w:t>
      </w:r>
    </w:p>
    <w:p w:rsidR="00461DD6" w:rsidRDefault="00461DD6">
      <w:pPr>
        <w:rPr>
          <w:spacing w:val="-2"/>
        </w:rPr>
      </w:pPr>
    </w:p>
    <w:p w:rsidR="00461DD6" w:rsidRDefault="00EE5BBA" w:rsidP="002F6A49">
      <w:pPr>
        <w:pStyle w:val="Heading1"/>
        <w:jc w:val="left"/>
      </w:pPr>
      <w:r>
        <w:t>Introduction</w:t>
      </w:r>
    </w:p>
    <w:p w:rsidR="00EE5BBA" w:rsidRDefault="00EE5BBA" w:rsidP="002F6A49">
      <w:pPr>
        <w:pStyle w:val="ParaNum"/>
        <w:jc w:val="left"/>
      </w:pPr>
      <w:r>
        <w:t>Under consideration is the Request for Further Schedule Extension to Complete Rebanding Planning (Request) filed by the City of El Paso, Texas</w:t>
      </w:r>
      <w:r w:rsidR="00DA62AB">
        <w:t xml:space="preserve"> (El Paso)</w:t>
      </w:r>
      <w:r>
        <w:t xml:space="preserve">, on June </w:t>
      </w:r>
      <w:r w:rsidR="001728DD">
        <w:t>3</w:t>
      </w:r>
      <w:r>
        <w:t>, 2014, seeking an extension of time</w:t>
      </w:r>
      <w:r w:rsidR="00CF559A">
        <w:t>, until November 8, 2014,</w:t>
      </w:r>
      <w:r>
        <w:t xml:space="preserve"> to submit</w:t>
      </w:r>
      <w:r w:rsidR="00CD196F">
        <w:t xml:space="preserve"> </w:t>
      </w:r>
      <w:r w:rsidR="00CD196F" w:rsidRPr="00CD196F">
        <w:t>to Sprint Corp. (Sprint) and the 800 MHz Transition Administrator (TA)</w:t>
      </w:r>
      <w:r w:rsidR="00CD196F" w:rsidRPr="00CD196F">
        <w:rPr>
          <w:vertAlign w:val="superscript"/>
        </w:rPr>
        <w:footnoteReference w:id="2"/>
      </w:r>
      <w:r>
        <w:t xml:space="preserve"> a cost estimate for reconfiguration of </w:t>
      </w:r>
      <w:r w:rsidR="00CD196F">
        <w:t>El Paso’s</w:t>
      </w:r>
      <w:r>
        <w:t xml:space="preserve"> 800 MHz communications system.  For the reasons set out below, we deny the Request.</w:t>
      </w:r>
    </w:p>
    <w:p w:rsidR="00EE5BBA" w:rsidRDefault="00DA62AB" w:rsidP="002F6A49">
      <w:pPr>
        <w:pStyle w:val="Heading1"/>
        <w:jc w:val="left"/>
      </w:pPr>
      <w:r>
        <w:t>background</w:t>
      </w:r>
    </w:p>
    <w:p w:rsidR="00DA62AB" w:rsidRDefault="00DA62AB" w:rsidP="002F6A49">
      <w:pPr>
        <w:pStyle w:val="ParaNum"/>
        <w:jc w:val="left"/>
      </w:pPr>
      <w:r>
        <w:t>Pursuant to the Mexican Border Area Reconfiguration Timeline issued by the TA and approved by the Commission,</w:t>
      </w:r>
      <w:r>
        <w:rPr>
          <w:rStyle w:val="FootnoteReference"/>
        </w:rPr>
        <w:footnoteReference w:id="3"/>
      </w:r>
      <w:r>
        <w:t xml:space="preserve"> El Paso was required to complete planning and submit a cost estimate for reconfiguration of its 800 MHz system by</w:t>
      </w:r>
      <w:r w:rsidR="002F6A49">
        <w:t xml:space="preserve"> November 20, 2013</w:t>
      </w:r>
      <w:r>
        <w:t xml:space="preserve">.  El Paso executed a Planning Funding Agreement (PFA) with Sprint on </w:t>
      </w:r>
      <w:r w:rsidR="00CF559A">
        <w:t>October 29, 2013.</w:t>
      </w:r>
      <w:r w:rsidR="001728DD">
        <w:rPr>
          <w:rStyle w:val="FootnoteReference"/>
        </w:rPr>
        <w:footnoteReference w:id="4"/>
      </w:r>
      <w:r w:rsidR="00CF559A">
        <w:t xml:space="preserve">  The El Paso planning vendor, Federal Engineering, was given a notice to proceed on November 13, 2013.</w:t>
      </w:r>
      <w:r w:rsidR="001728DD">
        <w:rPr>
          <w:rStyle w:val="FootnoteReference"/>
        </w:rPr>
        <w:footnoteReference w:id="5"/>
      </w:r>
      <w:r w:rsidR="00CF559A">
        <w:t xml:space="preserve">  Despite previous extensions of time granted to El Paso, it still has not completed planning and the submission of a cost estimate</w:t>
      </w:r>
      <w:r w:rsidR="00D02257">
        <w:t xml:space="preserve"> by May 31, 2014, the terminal date of the most recent extension</w:t>
      </w:r>
      <w:r w:rsidR="00CF559A">
        <w:t>.</w:t>
      </w:r>
      <w:r w:rsidR="001728DD">
        <w:rPr>
          <w:rStyle w:val="FootnoteReference"/>
        </w:rPr>
        <w:footnoteReference w:id="6"/>
      </w:r>
    </w:p>
    <w:p w:rsidR="00D74488" w:rsidRDefault="00D74488" w:rsidP="002F6A49">
      <w:pPr>
        <w:pStyle w:val="Heading1"/>
        <w:jc w:val="left"/>
      </w:pPr>
      <w:r>
        <w:t>discussion</w:t>
      </w:r>
    </w:p>
    <w:p w:rsidR="00860FE6" w:rsidRDefault="00D02257" w:rsidP="002F6A49">
      <w:pPr>
        <w:pStyle w:val="ParaNum"/>
        <w:jc w:val="left"/>
      </w:pPr>
      <w:r>
        <w:t xml:space="preserve">Rather than reconfigure its existing 800 MHz analog system, El Paso elected a system upgrade to digital technology.  It reports that 98% of the digital system is constructed but has not </w:t>
      </w:r>
      <w:r w:rsidR="003F2629">
        <w:t xml:space="preserve">yet </w:t>
      </w:r>
      <w:r>
        <w:t xml:space="preserve">been </w:t>
      </w:r>
      <w:r>
        <w:lastRenderedPageBreak/>
        <w:t>accepted by El Paso</w:t>
      </w:r>
      <w:r w:rsidR="003F2629">
        <w:t>.</w:t>
      </w:r>
      <w:r w:rsidR="001728DD">
        <w:rPr>
          <w:rStyle w:val="FootnoteReference"/>
        </w:rPr>
        <w:footnoteReference w:id="7"/>
      </w:r>
      <w:r w:rsidR="003F2629">
        <w:t xml:space="preserve">  El Paso represents that it has received a “system vendor SOW [Statement of Work] and proposed planning agreement” from its vendor, Motorola Solutions, Inc.</w:t>
      </w:r>
      <w:r w:rsidR="001D5120">
        <w:t xml:space="preserve"> (Motorola) and that “the City and its engineering consultant are diligently working with [Motorola] to finalize and expedite the agreement so a final and complete reconfiguration cost estimate can be submitted . . ..”</w:t>
      </w:r>
      <w:r w:rsidR="001728DD">
        <w:rPr>
          <w:rStyle w:val="FootnoteReference"/>
        </w:rPr>
        <w:footnoteReference w:id="8"/>
      </w:r>
      <w:r w:rsidR="001D5120">
        <w:t xml:space="preserve">  El Paso expects to finalize Motorola’s </w:t>
      </w:r>
      <w:r w:rsidR="00860FE6">
        <w:t>SOW and agreement and obtain approval of City officials by July 8, 2014.</w:t>
      </w:r>
      <w:r w:rsidR="001728DD">
        <w:rPr>
          <w:rStyle w:val="FootnoteReference"/>
        </w:rPr>
        <w:footnoteReference w:id="9"/>
      </w:r>
    </w:p>
    <w:p w:rsidR="00D02257" w:rsidRDefault="00123A05" w:rsidP="002F6A49">
      <w:pPr>
        <w:pStyle w:val="ParaNum"/>
        <w:jc w:val="left"/>
      </w:pPr>
      <w:r>
        <w:t xml:space="preserve">El Paso claims, however, </w:t>
      </w:r>
      <w:r w:rsidR="002F6A49">
        <w:t>that Motorola has informed the C</w:t>
      </w:r>
      <w:r>
        <w:t>ity “that it could take up to four additional months for them</w:t>
      </w:r>
      <w:r w:rsidR="000B5D9E">
        <w:t xml:space="preserve"> [Motorola]</w:t>
      </w:r>
      <w:r>
        <w:t xml:space="preserve"> to complete the work necessary for the City and the City’s engineering consultant to develop a final cost estimate.”</w:t>
      </w:r>
      <w:r w:rsidR="00C17A18">
        <w:rPr>
          <w:rStyle w:val="FootnoteReference"/>
        </w:rPr>
        <w:footnoteReference w:id="10"/>
      </w:r>
      <w:r>
        <w:t xml:space="preserve">  El Paso has not included a statement from Motorola to that effect, much less a justification from Motorola why</w:t>
      </w:r>
      <w:r w:rsidR="00D341E0">
        <w:t>, with a SOW already on hand</w:t>
      </w:r>
      <w:r w:rsidR="00D74488">
        <w:t xml:space="preserve">, Motorola, the </w:t>
      </w:r>
      <w:r w:rsidR="00B53E47">
        <w:t>C</w:t>
      </w:r>
      <w:r w:rsidR="00513655">
        <w:t xml:space="preserve">ountry’s </w:t>
      </w:r>
      <w:r w:rsidR="00D74488">
        <w:t xml:space="preserve">largest supplier of land mobile radios and related services, cannot devote sufficient resources to its customer to complete the required work in fewer than four additional months. </w:t>
      </w:r>
      <w:r w:rsidR="00D02257">
        <w:t xml:space="preserve"> </w:t>
      </w:r>
    </w:p>
    <w:p w:rsidR="000B5D9E" w:rsidRDefault="000B5D9E" w:rsidP="000B5D9E">
      <w:pPr>
        <w:pStyle w:val="Heading1"/>
      </w:pPr>
      <w:r>
        <w:t>decision</w:t>
      </w:r>
    </w:p>
    <w:p w:rsidR="00CF194C" w:rsidRDefault="00CF194C" w:rsidP="002F6A49">
      <w:pPr>
        <w:pStyle w:val="ParaNum"/>
        <w:jc w:val="left"/>
      </w:pPr>
      <w:r w:rsidRPr="00CF194C">
        <w:t>Section 1.46(a) of the Commission’s rules states that “[i]t is the policy of the Commission that extensions of time shall not be routinely granted.”</w:t>
      </w:r>
      <w:r w:rsidRPr="00CF194C">
        <w:rPr>
          <w:vertAlign w:val="superscript"/>
        </w:rPr>
        <w:footnoteReference w:id="11"/>
      </w:r>
      <w:r w:rsidRPr="00CF194C">
        <w:t xml:space="preserve">  The Bureau has emphasized that the “import of that rule is especially relevant to 800 MHz rebanding where delay in rebanding by one licensee can cause a ‘domino effect’ delay in the rebanding efforts of other licensees that have met the Commission’s 800 MHz band reconfiguration deadlines with a consequent delay of the overall program. We therefore afford a high degree of scrutiny to the reasons licensees advance for extensions of time.”</w:t>
      </w:r>
      <w:r w:rsidRPr="00CF194C">
        <w:rPr>
          <w:vertAlign w:val="superscript"/>
        </w:rPr>
        <w:footnoteReference w:id="12"/>
      </w:r>
    </w:p>
    <w:p w:rsidR="00CF194C" w:rsidRDefault="00CF194C" w:rsidP="002F6A49">
      <w:pPr>
        <w:pStyle w:val="ParaNum"/>
        <w:jc w:val="left"/>
      </w:pPr>
      <w:r>
        <w:t>Applying that scrutiny here, w</w:t>
      </w:r>
      <w:r w:rsidR="000B5D9E">
        <w:t>e</w:t>
      </w:r>
      <w:r>
        <w:t xml:space="preserve"> are denying El Paso’s request for an extension of time until November 8, 2014 to submit a cost estimate to Sprint and the TA.  We expect El Paso to file its cost estimate by </w:t>
      </w:r>
      <w:r w:rsidR="009264AF">
        <w:t xml:space="preserve">July 31, 2014.  If, by that date, El Paso has not submitted a cost estimate, it shall file another request for extension of time, detailing therein, with specificity, the work that has been conducted to date, the remaining required work, </w:t>
      </w:r>
      <w:r w:rsidR="00F94AB5">
        <w:t xml:space="preserve">the individuals involved, </w:t>
      </w:r>
      <w:r w:rsidR="009264AF">
        <w:t>and the efforts that El Paso has made to accelerate Motorola’s completion of its responsibilities.</w:t>
      </w:r>
      <w:r w:rsidR="00B53E47">
        <w:t xml:space="preserve">  Thereafter, </w:t>
      </w:r>
      <w:r w:rsidR="00F94AB5">
        <w:t xml:space="preserve">and until El Paso submits </w:t>
      </w:r>
      <w:r w:rsidR="00CF6040">
        <w:t xml:space="preserve">its cost estimate, </w:t>
      </w:r>
      <w:r w:rsidR="00B53E47">
        <w:t>El Paso</w:t>
      </w:r>
      <w:r w:rsidR="00CF6040">
        <w:t>, each week,</w:t>
      </w:r>
      <w:r w:rsidR="00B53E47">
        <w:t xml:space="preserve"> shall submit to the TA Mediator, a </w:t>
      </w:r>
      <w:r w:rsidR="000C520B">
        <w:t xml:space="preserve">detailed </w:t>
      </w:r>
      <w:r w:rsidR="00B53E47">
        <w:t>summary of the work completed to date and a firm schedule for completion of the remaining work.</w:t>
      </w:r>
    </w:p>
    <w:p w:rsidR="00CF194C" w:rsidRDefault="00CF194C" w:rsidP="00CF194C">
      <w:pPr>
        <w:pStyle w:val="Heading1"/>
      </w:pPr>
      <w:r>
        <w:t>ordering clause</w:t>
      </w:r>
    </w:p>
    <w:p w:rsidR="00B33B97" w:rsidRDefault="00CF194C" w:rsidP="002F6A49">
      <w:pPr>
        <w:pStyle w:val="ParaNum"/>
        <w:jc w:val="left"/>
      </w:pPr>
      <w:r>
        <w:t xml:space="preserve">Accordingly IT IS ORDERED that the </w:t>
      </w:r>
      <w:r w:rsidR="00B33B97" w:rsidRPr="00B33B97">
        <w:t xml:space="preserve">Request for Further Schedule Extension to Complete Rebanding Planning </w:t>
      </w:r>
      <w:r w:rsidR="00B33B97">
        <w:t xml:space="preserve">filed June 3, 2014 by the </w:t>
      </w:r>
      <w:r>
        <w:t xml:space="preserve">City of El Paso, Texas, </w:t>
      </w:r>
      <w:r w:rsidR="00B33B97">
        <w:t>IS DENIED.</w:t>
      </w:r>
    </w:p>
    <w:p w:rsidR="00466EB3" w:rsidRDefault="00B33B97" w:rsidP="002F6A49">
      <w:pPr>
        <w:pStyle w:val="ParaNum"/>
        <w:jc w:val="left"/>
      </w:pPr>
      <w:r>
        <w:t xml:space="preserve">IT IS FURTHER ORDERED that the City of El Paso, Texas, </w:t>
      </w:r>
      <w:r w:rsidR="00CF194C">
        <w:t>shall submit a cost estimate for reconfiguration of its 800 MHz communications system by July 31, 2014</w:t>
      </w:r>
      <w:r w:rsidR="00466EB3">
        <w:t>.</w:t>
      </w:r>
    </w:p>
    <w:p w:rsidR="00466EB3" w:rsidRDefault="00466EB3" w:rsidP="002F6A49">
      <w:pPr>
        <w:pStyle w:val="ParaNum"/>
        <w:jc w:val="left"/>
      </w:pPr>
      <w:r>
        <w:t xml:space="preserve">IT IS FURTHER ORDERED that, if the City of El Paso, Texas, does not submit a cost estimate for reconfiguration of its 800 MHz communications system by July 31, 2014, it shall file a further request for extension of time in which it details, with specificity, the work conducted to date, the remaining required work, </w:t>
      </w:r>
      <w:r w:rsidR="00F94AB5">
        <w:t xml:space="preserve">the individuals involved, </w:t>
      </w:r>
      <w:r>
        <w:t>and the efforts that El Paso has made to accelerate the completion of Motorola’s work.</w:t>
      </w:r>
      <w:r w:rsidR="000C520B">
        <w:t xml:space="preserve"> Thereafter,</w:t>
      </w:r>
      <w:r w:rsidR="00F94AB5">
        <w:t xml:space="preserve"> and until a cost estimate is submitted,</w:t>
      </w:r>
      <w:r w:rsidR="000C520B">
        <w:t xml:space="preserve"> the City of El Paso shall report weekly to the 800 MHz Transition Administrator Mediator on the status of preparation of the cost estimate and a firm schedule for its completion.</w:t>
      </w:r>
    </w:p>
    <w:p w:rsidR="003A214E" w:rsidRDefault="003A214E" w:rsidP="003A214E">
      <w:pPr>
        <w:pStyle w:val="ParaNum"/>
        <w:keepNext/>
        <w:keepLines/>
        <w:widowControl/>
        <w:jc w:val="left"/>
      </w:pPr>
      <w:r w:rsidRPr="003A214E">
        <w:t>This action is taken under delegated authority pursuant to Sections 0.191(a) and 0.392 of the Commission's Rules, 47 C.F.R. §§ 0.191(a), 0.392.</w:t>
      </w:r>
    </w:p>
    <w:p w:rsidR="00466EB3" w:rsidRDefault="00466EB3" w:rsidP="003A214E">
      <w:pPr>
        <w:pStyle w:val="ParaNum"/>
        <w:keepNext/>
        <w:keepLines/>
        <w:widowControl/>
        <w:numPr>
          <w:ilvl w:val="0"/>
          <w:numId w:val="0"/>
        </w:numPr>
        <w:ind w:left="3600"/>
        <w:jc w:val="left"/>
      </w:pPr>
      <w:r>
        <w:t>FEDERAL COMMUNICATIONS COMMISSION</w:t>
      </w:r>
    </w:p>
    <w:p w:rsidR="00466EB3" w:rsidRDefault="00466EB3" w:rsidP="009C3D63">
      <w:pPr>
        <w:pStyle w:val="ParaNum"/>
        <w:numPr>
          <w:ilvl w:val="0"/>
          <w:numId w:val="0"/>
        </w:numPr>
        <w:ind w:left="3600"/>
      </w:pPr>
    </w:p>
    <w:p w:rsidR="00466EB3" w:rsidRDefault="00466EB3" w:rsidP="009C3D63">
      <w:pPr>
        <w:pStyle w:val="ParaNum"/>
        <w:numPr>
          <w:ilvl w:val="0"/>
          <w:numId w:val="0"/>
        </w:numPr>
        <w:spacing w:after="0"/>
        <w:ind w:left="3600"/>
      </w:pPr>
      <w:r>
        <w:t>Michael J. Wilhelm</w:t>
      </w:r>
    </w:p>
    <w:p w:rsidR="00466EB3" w:rsidRDefault="00466EB3" w:rsidP="009C3D63">
      <w:pPr>
        <w:pStyle w:val="ParaNum"/>
        <w:numPr>
          <w:ilvl w:val="0"/>
          <w:numId w:val="0"/>
        </w:numPr>
        <w:spacing w:after="0"/>
        <w:ind w:left="3600"/>
      </w:pPr>
      <w:r>
        <w:t>Deputy Chief, Policy and Licensing Division</w:t>
      </w:r>
    </w:p>
    <w:p w:rsidR="00CF194C" w:rsidRDefault="00466EB3" w:rsidP="009C3D63">
      <w:pPr>
        <w:pStyle w:val="ParaNum"/>
        <w:numPr>
          <w:ilvl w:val="0"/>
          <w:numId w:val="0"/>
        </w:numPr>
        <w:spacing w:after="0"/>
        <w:ind w:left="3600"/>
      </w:pPr>
      <w:r>
        <w:t xml:space="preserve">Public Safety and Homeland Security Bureau </w:t>
      </w:r>
      <w:r w:rsidR="00CF194C">
        <w:t xml:space="preserve"> </w:t>
      </w:r>
    </w:p>
    <w:p w:rsidR="000B5D9E" w:rsidRPr="000B5D9E" w:rsidRDefault="009264AF" w:rsidP="00CF194C">
      <w:pPr>
        <w:pStyle w:val="Heading1"/>
        <w:numPr>
          <w:ilvl w:val="0"/>
          <w:numId w:val="0"/>
        </w:numPr>
        <w:ind w:left="360"/>
      </w:pPr>
      <w:r>
        <w:t xml:space="preserve"> </w:t>
      </w:r>
    </w:p>
    <w:p w:rsidR="00461DD6" w:rsidRDefault="00461DD6"/>
    <w:p w:rsidR="00461DD6" w:rsidRDefault="00461DD6"/>
    <w:p w:rsidR="00461DD6" w:rsidRDefault="00461DD6"/>
    <w:p w:rsidR="00EE5BBA" w:rsidRDefault="00EE5BBA"/>
    <w:sectPr w:rsidR="00EE5BBA" w:rsidSect="00B5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9" w:rsidRDefault="000B2149">
      <w:pPr>
        <w:spacing w:line="20" w:lineRule="exact"/>
      </w:pPr>
    </w:p>
  </w:endnote>
  <w:endnote w:type="continuationSeparator" w:id="0">
    <w:p w:rsidR="000B2149" w:rsidRDefault="000B2149">
      <w:r>
        <w:t xml:space="preserve"> </w:t>
      </w:r>
    </w:p>
  </w:endnote>
  <w:endnote w:type="continuationNotice" w:id="1">
    <w:p w:rsidR="000B2149" w:rsidRDefault="000B214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6" w:rsidRDefault="00A727E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C103D">
      <w:rPr>
        <w:noProof/>
      </w:rPr>
      <w:t>3</w:t>
    </w:r>
    <w:r>
      <w:fldChar w:fldCharType="end"/>
    </w:r>
  </w:p>
  <w:p w:rsidR="00461DD6" w:rsidRDefault="0046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6" w:rsidRDefault="00A727E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B7E3E">
      <w:rPr>
        <w:noProof/>
      </w:rPr>
      <w:t>3</w:t>
    </w:r>
    <w:r>
      <w:fldChar w:fldCharType="end"/>
    </w:r>
  </w:p>
  <w:p w:rsidR="00461DD6" w:rsidRDefault="00461DD6">
    <w:pPr>
      <w:spacing w:before="140" w:line="100" w:lineRule="exact"/>
      <w:rPr>
        <w:sz w:val="10"/>
      </w:rPr>
    </w:pPr>
  </w:p>
  <w:p w:rsidR="00461DD6" w:rsidRDefault="00461DD6">
    <w:pPr>
      <w:suppressAutoHyphens/>
      <w:spacing w:line="227" w:lineRule="auto"/>
    </w:pPr>
  </w:p>
  <w:p w:rsidR="00461DD6" w:rsidRDefault="00461D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6" w:rsidRDefault="00461DD6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9" w:rsidRDefault="000B2149">
      <w:r>
        <w:separator/>
      </w:r>
    </w:p>
  </w:footnote>
  <w:footnote w:type="continuationSeparator" w:id="0">
    <w:p w:rsidR="000B2149" w:rsidRDefault="000B214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0B2149" w:rsidRDefault="000B2149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CD196F" w:rsidRDefault="00CD196F" w:rsidP="00CD19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6A49">
        <w:rPr>
          <w:i/>
        </w:rPr>
        <w:t>See</w:t>
      </w:r>
      <w:r>
        <w:t xml:space="preserve"> email from Edward Ozogar to PSHS</w:t>
      </w:r>
      <w:r w:rsidR="002F6A49">
        <w:t>B800, June 3, 2014 (Request</w:t>
      </w:r>
      <w:r>
        <w:t>).</w:t>
      </w:r>
    </w:p>
  </w:footnote>
  <w:footnote w:id="3">
    <w:p w:rsidR="00DA62AB" w:rsidRDefault="00DA62AB" w:rsidP="002F6A49">
      <w:pPr>
        <w:pStyle w:val="FootnoteText"/>
      </w:pPr>
      <w:r>
        <w:rPr>
          <w:rStyle w:val="FootnoteReference"/>
        </w:rPr>
        <w:footnoteRef/>
      </w:r>
      <w:r w:rsidR="002F6A49">
        <w:t xml:space="preserve"> Public Safety and Homeland Security Bureau Announces that the 30-Month Transition Period for 800 MHz Band Reconfiguration in Regions Along the U.S.-Mexico Border Will Commence on August 23, 2013; Bureau Approves U.S. –Mexico Border Reconfiguration Timetable Submitted by the 800 MHz Transition Administrator and Establishes Application Freeze Dates, WT Docket No. 02-55, </w:t>
      </w:r>
      <w:r w:rsidR="002F6A49" w:rsidRPr="002F6A49">
        <w:rPr>
          <w:i/>
        </w:rPr>
        <w:t xml:space="preserve">Public Notice, </w:t>
      </w:r>
      <w:r w:rsidR="002F6A49">
        <w:t xml:space="preserve">28 FCC Rcd 12990 (PSHSB 2013).  Improving Public Safety Communications in the 800 MHz Band, New 800 MHz Band Plan for U.S. – Mexico Sharing Zone, WT Docket 02-55, </w:t>
      </w:r>
      <w:r w:rsidR="002F6A49" w:rsidRPr="002F6A49">
        <w:rPr>
          <w:i/>
        </w:rPr>
        <w:t>Fifth Report and Order</w:t>
      </w:r>
      <w:r w:rsidR="002F6A49">
        <w:t>, 28 FCC Rcd 4085 (PSHSB 2013).</w:t>
      </w:r>
    </w:p>
  </w:footnote>
  <w:footnote w:id="4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28DD">
        <w:rPr>
          <w:i/>
        </w:rPr>
        <w:t>See</w:t>
      </w:r>
      <w:r>
        <w:t xml:space="preserve"> Request.</w:t>
      </w:r>
    </w:p>
  </w:footnote>
  <w:footnote w:id="5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0CA">
        <w:rPr>
          <w:i/>
        </w:rPr>
        <w:t>Id.</w:t>
      </w:r>
      <w:r>
        <w:rPr>
          <w:i/>
        </w:rPr>
        <w:t xml:space="preserve"> </w:t>
      </w:r>
    </w:p>
  </w:footnote>
  <w:footnote w:id="6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0CA">
        <w:rPr>
          <w:i/>
        </w:rPr>
        <w:t>Id.</w:t>
      </w:r>
      <w:r w:rsidR="002F6A49" w:rsidRPr="002F6A49">
        <w:t xml:space="preserve">  </w:t>
      </w:r>
      <w:r w:rsidR="002F6A49">
        <w:t xml:space="preserve">Improving Public Safety Communications in the 800 MHz Band, WT Docket 02-55, </w:t>
      </w:r>
      <w:r w:rsidR="002F6A49" w:rsidRPr="002F6A49">
        <w:rPr>
          <w:i/>
        </w:rPr>
        <w:t>Order</w:t>
      </w:r>
      <w:r w:rsidR="002F6A49">
        <w:t xml:space="preserve">, 29 FCC Rcd 2163, </w:t>
      </w:r>
      <w:r w:rsidR="002F6A49" w:rsidRPr="002F6A49">
        <w:t>Appendix A</w:t>
      </w:r>
      <w:r w:rsidR="002F6A49">
        <w:t xml:space="preserve"> (PSHSB 2014)</w:t>
      </w:r>
      <w:r w:rsidR="002F6A49" w:rsidRPr="002F6A49">
        <w:t>.</w:t>
      </w:r>
    </w:p>
  </w:footnote>
  <w:footnote w:id="7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6A49" w:rsidRPr="002F6A49">
        <w:t>Request.</w:t>
      </w:r>
      <w:r w:rsidRPr="002F6A49">
        <w:t xml:space="preserve"> </w:t>
      </w:r>
    </w:p>
  </w:footnote>
  <w:footnote w:id="8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0CA">
        <w:rPr>
          <w:i/>
        </w:rPr>
        <w:t>Id.</w:t>
      </w:r>
    </w:p>
  </w:footnote>
  <w:footnote w:id="9">
    <w:p w:rsidR="001728DD" w:rsidRDefault="0017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0CA">
        <w:rPr>
          <w:i/>
        </w:rPr>
        <w:t>Id.</w:t>
      </w:r>
    </w:p>
  </w:footnote>
  <w:footnote w:id="10">
    <w:p w:rsidR="00C17A18" w:rsidRDefault="00C17A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70CA">
        <w:rPr>
          <w:i/>
        </w:rPr>
        <w:t>Id.</w:t>
      </w:r>
    </w:p>
  </w:footnote>
  <w:footnote w:id="11">
    <w:p w:rsidR="00CF194C" w:rsidRDefault="00CF194C" w:rsidP="00CF194C">
      <w:pPr>
        <w:pStyle w:val="FootnoteText"/>
      </w:pPr>
      <w:r>
        <w:rPr>
          <w:rStyle w:val="FootnoteReference"/>
        </w:rPr>
        <w:footnoteRef/>
      </w:r>
      <w:r>
        <w:t xml:space="preserve"> 47 C.F.R. § 1.46(a).</w:t>
      </w:r>
    </w:p>
  </w:footnote>
  <w:footnote w:id="12">
    <w:p w:rsidR="00CF194C" w:rsidRPr="00A80C4B" w:rsidRDefault="00CF194C" w:rsidP="00CF194C">
      <w:pPr>
        <w:pStyle w:val="FootnoteText"/>
      </w:pPr>
      <w:r>
        <w:rPr>
          <w:rStyle w:val="FootnoteReference"/>
        </w:rPr>
        <w:footnoteRef/>
      </w:r>
      <w:r>
        <w:t xml:space="preserve"> Regents of the University of California, </w:t>
      </w:r>
      <w:r w:rsidRPr="00A80C4B">
        <w:rPr>
          <w:i/>
        </w:rPr>
        <w:t>Order</w:t>
      </w:r>
      <w:r>
        <w:rPr>
          <w:i/>
        </w:rPr>
        <w:t xml:space="preserve">, </w:t>
      </w:r>
      <w:r>
        <w:t>28 FCC Rcd 15920, 15921 (PSHSB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3E" w:rsidRDefault="00CB7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6" w:rsidRDefault="00A727E6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F61E2F">
      <w:t>DA 14-777</w:t>
    </w:r>
  </w:p>
  <w:p w:rsidR="00461DD6" w:rsidRDefault="00DA44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B685B92" wp14:editId="1D8DE06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2F88BD" id="Rectangle 1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<w10:wrap anchorx="margin"/>
            </v:rect>
          </w:pict>
        </mc:Fallback>
      </mc:AlternateContent>
    </w:r>
  </w:p>
  <w:p w:rsidR="00461DD6" w:rsidRDefault="00461DD6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6" w:rsidRDefault="00A727E6">
    <w:pPr>
      <w:pStyle w:val="Header"/>
      <w:pBdr>
        <w:bottom w:val="single" w:sz="12" w:space="1" w:color="auto"/>
      </w:pBdr>
      <w:rPr>
        <w:b w:val="0"/>
      </w:rPr>
    </w:pPr>
    <w:r>
      <w:tab/>
      <w:t>Fed</w:t>
    </w:r>
    <w:r w:rsidR="002F6A49">
      <w:t>eral Communications Commission</w:t>
    </w:r>
    <w:r w:rsidR="002F6A49">
      <w:tab/>
      <w:t>DA 14-</w:t>
    </w:r>
    <w:r w:rsidR="00F61E2F">
      <w:t>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A"/>
    <w:rsid w:val="000B2149"/>
    <w:rsid w:val="000B5D9E"/>
    <w:rsid w:val="000C520B"/>
    <w:rsid w:val="000E7835"/>
    <w:rsid w:val="00123A05"/>
    <w:rsid w:val="001728DD"/>
    <w:rsid w:val="001D5120"/>
    <w:rsid w:val="002209EC"/>
    <w:rsid w:val="002F6A49"/>
    <w:rsid w:val="003A214E"/>
    <w:rsid w:val="003F2629"/>
    <w:rsid w:val="00461DD6"/>
    <w:rsid w:val="00466EB3"/>
    <w:rsid w:val="004C0E0C"/>
    <w:rsid w:val="00513655"/>
    <w:rsid w:val="00860FE6"/>
    <w:rsid w:val="009264AF"/>
    <w:rsid w:val="009C3D63"/>
    <w:rsid w:val="00A727E6"/>
    <w:rsid w:val="00B33B97"/>
    <w:rsid w:val="00B53E47"/>
    <w:rsid w:val="00B71CE1"/>
    <w:rsid w:val="00C17A18"/>
    <w:rsid w:val="00CB7E3E"/>
    <w:rsid w:val="00CC103D"/>
    <w:rsid w:val="00CD196F"/>
    <w:rsid w:val="00CF194C"/>
    <w:rsid w:val="00CF559A"/>
    <w:rsid w:val="00CF6040"/>
    <w:rsid w:val="00D02257"/>
    <w:rsid w:val="00D341E0"/>
    <w:rsid w:val="00D74488"/>
    <w:rsid w:val="00DA444C"/>
    <w:rsid w:val="00DA62AB"/>
    <w:rsid w:val="00EE5BBA"/>
    <w:rsid w:val="00F55ED3"/>
    <w:rsid w:val="00F61E2F"/>
    <w:rsid w:val="00F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styleId="BalloonText">
    <w:name w:val="Balloon Text"/>
    <w:basedOn w:val="Normal"/>
    <w:link w:val="BalloonTextChar"/>
    <w:semiHidden/>
    <w:unhideWhenUsed/>
    <w:rsid w:val="00CC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03D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autoRedefine/>
    <w:semiHidden/>
    <w:pPr>
      <w:tabs>
        <w:tab w:val="left" w:pos="720"/>
        <w:tab w:val="left" w:pos="1440"/>
      </w:tabs>
      <w:spacing w:after="120"/>
      <w:ind w:right="144"/>
    </w:pPr>
  </w:style>
  <w:style w:type="character" w:styleId="FootnoteReference">
    <w:name w:val="footnote reference"/>
    <w:basedOn w:val="DefaultParagraphFont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  <w:jc w:val="left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styleId="BalloonText">
    <w:name w:val="Balloon Text"/>
    <w:basedOn w:val="Normal"/>
    <w:link w:val="BalloonTextChar"/>
    <w:semiHidden/>
    <w:unhideWhenUsed/>
    <w:rsid w:val="00CC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03D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901</Words>
  <Characters>4533</Characters>
  <Application>Microsoft Office Word</Application>
  <DocSecurity>0</DocSecurity>
  <Lines>91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errata</vt:lpstr>
    </vt:vector>
  </TitlesOfParts>
  <Manager/>
  <Company/>
  <LinksUpToDate>false</LinksUpToDate>
  <CharactersWithSpaces>5420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2014-06-04T18:59:00Z</cp:lastPrinted>
  <dcterms:created xsi:type="dcterms:W3CDTF">2014-06-05T12:17:00Z</dcterms:created>
  <dcterms:modified xsi:type="dcterms:W3CDTF">2014-06-05T12:17:00Z</dcterms:modified>
  <cp:category> </cp:category>
  <cp:contentStatus> </cp:contentStatus>
</cp:coreProperties>
</file>