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E82" w:rsidRDefault="003564F5">
      <w:pPr>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813F3F" w:rsidRPr="00813F3F">
        <w:rPr>
          <w:b/>
          <w:szCs w:val="22"/>
        </w:rPr>
        <w:t>14-29</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BE1A7A">
        <w:rPr>
          <w:b/>
          <w:szCs w:val="22"/>
        </w:rPr>
        <w:t xml:space="preserve">January </w:t>
      </w:r>
      <w:r w:rsidR="00624C39">
        <w:rPr>
          <w:b/>
          <w:szCs w:val="22"/>
        </w:rPr>
        <w:t>9</w:t>
      </w:r>
      <w:r w:rsidR="00BE1A7A">
        <w:rPr>
          <w:b/>
          <w:szCs w:val="22"/>
        </w:rPr>
        <w:t>, 2014</w:t>
      </w:r>
    </w:p>
    <w:p w:rsidR="00731E82" w:rsidRDefault="00731E82">
      <w:pPr>
        <w:jc w:val="center"/>
        <w:rPr>
          <w:b/>
          <w:szCs w:val="22"/>
        </w:rPr>
      </w:pPr>
    </w:p>
    <w:p w:rsidR="00731E82" w:rsidRDefault="003564F5">
      <w:pPr>
        <w:jc w:val="center"/>
        <w:rPr>
          <w:b/>
          <w:szCs w:val="22"/>
        </w:rPr>
      </w:pPr>
      <w:r>
        <w:rPr>
          <w:b/>
          <w:szCs w:val="22"/>
        </w:rPr>
        <w:t xml:space="preserve">FCC </w:t>
      </w:r>
      <w:r w:rsidR="007D5F36">
        <w:rPr>
          <w:b/>
          <w:szCs w:val="22"/>
        </w:rPr>
        <w:t>Wireless Telecommunications Bureau and Office of Engineering and Technology</w:t>
      </w:r>
    </w:p>
    <w:p w:rsidR="00BE1A7A" w:rsidRDefault="007D5F36">
      <w:pPr>
        <w:jc w:val="center"/>
        <w:rPr>
          <w:b/>
          <w:szCs w:val="22"/>
        </w:rPr>
      </w:pPr>
      <w:r>
        <w:rPr>
          <w:b/>
          <w:szCs w:val="22"/>
        </w:rPr>
        <w:t xml:space="preserve">Announce Agenda for Workshop </w:t>
      </w:r>
      <w:r w:rsidR="00BE1A7A">
        <w:rPr>
          <w:b/>
          <w:szCs w:val="22"/>
        </w:rPr>
        <w:t xml:space="preserve">to Discuss the Creation of a Spectrum Access System in the </w:t>
      </w:r>
    </w:p>
    <w:p w:rsidR="007D5F36" w:rsidRDefault="00BE1A7A">
      <w:pPr>
        <w:jc w:val="center"/>
        <w:rPr>
          <w:b/>
          <w:szCs w:val="22"/>
        </w:rPr>
      </w:pPr>
      <w:r>
        <w:rPr>
          <w:b/>
          <w:szCs w:val="22"/>
        </w:rPr>
        <w:t>3.5 GHz Band</w:t>
      </w:r>
    </w:p>
    <w:p w:rsidR="00731E82" w:rsidRDefault="00731E82">
      <w:pPr>
        <w:jc w:val="center"/>
        <w:rPr>
          <w:b/>
          <w:szCs w:val="22"/>
        </w:rPr>
      </w:pPr>
    </w:p>
    <w:p w:rsidR="00731E82" w:rsidRDefault="003564F5">
      <w:pPr>
        <w:jc w:val="center"/>
        <w:rPr>
          <w:b/>
          <w:szCs w:val="22"/>
        </w:rPr>
      </w:pPr>
      <w:r>
        <w:rPr>
          <w:b/>
          <w:szCs w:val="22"/>
        </w:rPr>
        <w:t>WT Docket No. 1</w:t>
      </w:r>
      <w:r w:rsidR="007D5F36">
        <w:rPr>
          <w:b/>
          <w:szCs w:val="22"/>
        </w:rPr>
        <w:t>2</w:t>
      </w:r>
      <w:r>
        <w:rPr>
          <w:b/>
          <w:szCs w:val="22"/>
        </w:rPr>
        <w:t>-</w:t>
      </w:r>
      <w:r w:rsidR="007D5F36">
        <w:rPr>
          <w:b/>
          <w:szCs w:val="22"/>
        </w:rPr>
        <w:t>354</w:t>
      </w:r>
    </w:p>
    <w:p w:rsidR="00731E82" w:rsidRPr="00BE1A7A" w:rsidRDefault="00731E82">
      <w:pPr>
        <w:rPr>
          <w:szCs w:val="22"/>
        </w:rPr>
      </w:pPr>
    </w:p>
    <w:p w:rsidR="00731E82" w:rsidRPr="00C9388B" w:rsidRDefault="00774248" w:rsidP="00BE1A7A">
      <w:pPr>
        <w:rPr>
          <w:szCs w:val="22"/>
        </w:rPr>
      </w:pPr>
      <w:r>
        <w:rPr>
          <w:szCs w:val="22"/>
          <w:shd w:val="clear" w:color="auto" w:fill="FFFFFF"/>
        </w:rPr>
        <w:t>As previously announced, t</w:t>
      </w:r>
      <w:r w:rsidR="00BE1A7A" w:rsidRPr="005F6A8A">
        <w:rPr>
          <w:szCs w:val="22"/>
          <w:shd w:val="clear" w:color="auto" w:fill="FFFFFF"/>
        </w:rPr>
        <w:t xml:space="preserve">he FCC's Wireless Telecommunications Bureau (WTB) and Office of Engineering and Technology (OET) will host a workshop on </w:t>
      </w:r>
      <w:r w:rsidR="00BE1A7A" w:rsidRPr="005F6A8A">
        <w:rPr>
          <w:bCs/>
          <w:szCs w:val="22"/>
        </w:rPr>
        <w:t>Tuesday, January 14, 2014</w:t>
      </w:r>
      <w:r>
        <w:rPr>
          <w:bCs/>
          <w:szCs w:val="22"/>
        </w:rPr>
        <w:t>, in the FCC’s Commission Meeting Room</w:t>
      </w:r>
      <w:r w:rsidR="00BE1A7A" w:rsidRPr="005F6A8A">
        <w:rPr>
          <w:bCs/>
          <w:szCs w:val="22"/>
        </w:rPr>
        <w:t>.</w:t>
      </w:r>
      <w:r>
        <w:rPr>
          <w:rStyle w:val="FootnoteReference"/>
          <w:szCs w:val="22"/>
          <w:shd w:val="clear" w:color="auto" w:fill="FFFFFF"/>
        </w:rPr>
        <w:footnoteReference w:id="1"/>
      </w:r>
      <w:r w:rsidR="00BE1A7A" w:rsidRPr="005F6A8A">
        <w:rPr>
          <w:bCs/>
          <w:szCs w:val="22"/>
        </w:rPr>
        <w:t xml:space="preserve">  </w:t>
      </w:r>
      <w:r w:rsidR="00BE1A7A" w:rsidRPr="005F6A8A">
        <w:rPr>
          <w:szCs w:val="22"/>
          <w:shd w:val="clear" w:color="auto" w:fill="FFFFFF"/>
        </w:rPr>
        <w:t>In December 2012, the Federal Communications Commission adopted a </w:t>
      </w:r>
      <w:r w:rsidR="00BE1A7A" w:rsidRPr="005F6A8A">
        <w:rPr>
          <w:i/>
          <w:iCs/>
          <w:szCs w:val="22"/>
          <w:shd w:val="clear" w:color="auto" w:fill="FFFFFF"/>
        </w:rPr>
        <w:t>Notice of Proposed Rulemaking </w:t>
      </w:r>
      <w:r w:rsidR="00BE1A7A" w:rsidRPr="005F6A8A">
        <w:rPr>
          <w:szCs w:val="22"/>
          <w:shd w:val="clear" w:color="auto" w:fill="FFFFFF"/>
        </w:rPr>
        <w:t>(</w:t>
      </w:r>
      <w:r w:rsidR="00BE1A7A" w:rsidRPr="005F6A8A">
        <w:rPr>
          <w:i/>
          <w:iCs/>
          <w:szCs w:val="22"/>
          <w:shd w:val="clear" w:color="auto" w:fill="FFFFFF"/>
        </w:rPr>
        <w:t>NPRM</w:t>
      </w:r>
      <w:r w:rsidR="00BE1A7A" w:rsidRPr="005F6A8A">
        <w:rPr>
          <w:szCs w:val="22"/>
          <w:shd w:val="clear" w:color="auto" w:fill="FFFFFF"/>
        </w:rPr>
        <w:t>) that proposed to make at least 100 megahertz of spectrum available for shared small cell use in the 3550-3650 MHz band (3.5 GHz Band). The </w:t>
      </w:r>
      <w:r w:rsidR="00BE1A7A" w:rsidRPr="005F6A8A">
        <w:rPr>
          <w:i/>
          <w:iCs/>
          <w:szCs w:val="22"/>
          <w:shd w:val="clear" w:color="auto" w:fill="FFFFFF"/>
        </w:rPr>
        <w:t>NPRM </w:t>
      </w:r>
      <w:r w:rsidR="00BE1A7A" w:rsidRPr="005F6A8A">
        <w:rPr>
          <w:szCs w:val="22"/>
          <w:shd w:val="clear" w:color="auto" w:fill="FFFFFF"/>
        </w:rPr>
        <w:t>proposed the creation of a dynamic Spectrum Access System (SAS) to govern interactions between and among devices in the 3.5 GHz band.  The purpose of the workshop is to further explore the technical requirements, architecture, and operational parameters of the SAS.</w:t>
      </w:r>
    </w:p>
    <w:p w:rsidR="00E63AA6" w:rsidRPr="00BE1A7A" w:rsidRDefault="00E63AA6">
      <w:pPr>
        <w:ind w:firstLine="720"/>
        <w:rPr>
          <w:szCs w:val="22"/>
        </w:rPr>
      </w:pPr>
    </w:p>
    <w:p w:rsidR="00731E82" w:rsidRPr="00774248" w:rsidRDefault="003564F5" w:rsidP="00E63AA6">
      <w:pPr>
        <w:jc w:val="center"/>
        <w:rPr>
          <w:b/>
          <w:szCs w:val="22"/>
        </w:rPr>
      </w:pPr>
      <w:r w:rsidRPr="00774248">
        <w:rPr>
          <w:b/>
          <w:szCs w:val="22"/>
        </w:rPr>
        <w:t>Tentative Agenda</w:t>
      </w:r>
    </w:p>
    <w:p w:rsidR="00E63AA6" w:rsidRPr="00774248" w:rsidRDefault="00E63AA6" w:rsidP="00E63AA6">
      <w:pPr>
        <w:rPr>
          <w:b/>
          <w:szCs w:val="22"/>
        </w:rPr>
      </w:pPr>
    </w:p>
    <w:tbl>
      <w:tblPr>
        <w:tblW w:w="9828" w:type="dxa"/>
        <w:tblLook w:val="01E0" w:firstRow="1" w:lastRow="1" w:firstColumn="1" w:lastColumn="1" w:noHBand="0" w:noVBand="0"/>
      </w:tblPr>
      <w:tblGrid>
        <w:gridCol w:w="1278"/>
        <w:gridCol w:w="8550"/>
      </w:tblGrid>
      <w:tr w:rsidR="00731E82" w:rsidRPr="00774248" w:rsidTr="0045441A">
        <w:tc>
          <w:tcPr>
            <w:tcW w:w="1278" w:type="dxa"/>
            <w:shd w:val="clear" w:color="auto" w:fill="auto"/>
          </w:tcPr>
          <w:p w:rsidR="00731E82" w:rsidRPr="00624C39" w:rsidRDefault="0071098C" w:rsidP="00175161">
            <w:pPr>
              <w:rPr>
                <w:b/>
                <w:szCs w:val="22"/>
              </w:rPr>
            </w:pPr>
            <w:r w:rsidRPr="002D56AC">
              <w:rPr>
                <w:b/>
                <w:szCs w:val="22"/>
              </w:rPr>
              <w:t>9:</w:t>
            </w:r>
            <w:r w:rsidR="00BE1A7A" w:rsidRPr="002D56AC">
              <w:rPr>
                <w:b/>
                <w:szCs w:val="22"/>
              </w:rPr>
              <w:t>00 AM</w:t>
            </w:r>
          </w:p>
        </w:tc>
        <w:tc>
          <w:tcPr>
            <w:tcW w:w="8550" w:type="dxa"/>
            <w:shd w:val="clear" w:color="auto" w:fill="auto"/>
          </w:tcPr>
          <w:p w:rsidR="00731E82" w:rsidRPr="00624C39" w:rsidRDefault="003564F5" w:rsidP="00175161">
            <w:pPr>
              <w:rPr>
                <w:b/>
                <w:szCs w:val="22"/>
              </w:rPr>
            </w:pPr>
            <w:r w:rsidRPr="00624C39">
              <w:rPr>
                <w:b/>
                <w:szCs w:val="22"/>
              </w:rPr>
              <w:t>Opening Remarks</w:t>
            </w:r>
            <w:r w:rsidR="00774248">
              <w:rPr>
                <w:b/>
                <w:szCs w:val="22"/>
              </w:rPr>
              <w:t xml:space="preserve"> – FCC Chairman Tom Wheeler</w:t>
            </w:r>
          </w:p>
          <w:p w:rsidR="00175161" w:rsidRPr="00624C39" w:rsidRDefault="00175161" w:rsidP="00175161">
            <w:pPr>
              <w:rPr>
                <w:b/>
                <w:sz w:val="20"/>
              </w:rPr>
            </w:pPr>
          </w:p>
        </w:tc>
      </w:tr>
      <w:tr w:rsidR="00731E82" w:rsidRPr="00774248" w:rsidTr="0045441A">
        <w:tc>
          <w:tcPr>
            <w:tcW w:w="1278" w:type="dxa"/>
            <w:shd w:val="clear" w:color="auto" w:fill="auto"/>
          </w:tcPr>
          <w:p w:rsidR="00731E82" w:rsidRPr="002D56AC" w:rsidRDefault="00BE1A7A" w:rsidP="00175161">
            <w:pPr>
              <w:rPr>
                <w:b/>
                <w:szCs w:val="22"/>
              </w:rPr>
            </w:pPr>
            <w:r w:rsidRPr="002D56AC">
              <w:rPr>
                <w:b/>
                <w:szCs w:val="22"/>
              </w:rPr>
              <w:t>9:30 AM</w:t>
            </w:r>
          </w:p>
        </w:tc>
        <w:tc>
          <w:tcPr>
            <w:tcW w:w="8550" w:type="dxa"/>
            <w:shd w:val="clear" w:color="auto" w:fill="auto"/>
          </w:tcPr>
          <w:p w:rsidR="0071098C" w:rsidRPr="00624C39" w:rsidRDefault="003564F5" w:rsidP="00175161">
            <w:pPr>
              <w:rPr>
                <w:b/>
                <w:szCs w:val="22"/>
              </w:rPr>
            </w:pPr>
            <w:r w:rsidRPr="00624C39">
              <w:rPr>
                <w:b/>
                <w:szCs w:val="22"/>
              </w:rPr>
              <w:t xml:space="preserve">Panel #1: </w:t>
            </w:r>
            <w:r w:rsidR="00BE1A7A" w:rsidRPr="00624C39">
              <w:rPr>
                <w:b/>
                <w:szCs w:val="22"/>
              </w:rPr>
              <w:t xml:space="preserve"> Focus Area A – SAS Architecture &amp; Responsibilities</w:t>
            </w:r>
          </w:p>
          <w:p w:rsidR="00BE1A7A" w:rsidRPr="00624C39" w:rsidRDefault="00BE1A7A" w:rsidP="00175161">
            <w:pPr>
              <w:rPr>
                <w:i/>
                <w:szCs w:val="22"/>
              </w:rPr>
            </w:pPr>
            <w:r w:rsidRPr="00624C39">
              <w:rPr>
                <w:i/>
                <w:szCs w:val="22"/>
              </w:rPr>
              <w:t>Milind Buddhikot – Distinguished Member of Technical Staff, Alcatel-Lucent</w:t>
            </w:r>
          </w:p>
          <w:p w:rsidR="00BE1A7A" w:rsidRPr="00624C39" w:rsidRDefault="00BE1A7A" w:rsidP="00175161">
            <w:pPr>
              <w:rPr>
                <w:i/>
                <w:szCs w:val="22"/>
              </w:rPr>
            </w:pPr>
            <w:r w:rsidRPr="00624C39">
              <w:rPr>
                <w:i/>
                <w:szCs w:val="22"/>
              </w:rPr>
              <w:t xml:space="preserve">Preston Marshall – </w:t>
            </w:r>
            <w:r w:rsidR="00A910EC" w:rsidRPr="00624C39">
              <w:rPr>
                <w:i/>
                <w:szCs w:val="22"/>
              </w:rPr>
              <w:t xml:space="preserve">Principal </w:t>
            </w:r>
            <w:r w:rsidRPr="00624C39">
              <w:rPr>
                <w:i/>
                <w:szCs w:val="22"/>
              </w:rPr>
              <w:t>Systems Architect, Google Access Systems</w:t>
            </w:r>
          </w:p>
          <w:p w:rsidR="00BE1A7A" w:rsidRPr="00624C39" w:rsidRDefault="00BE1A7A" w:rsidP="00175161">
            <w:pPr>
              <w:rPr>
                <w:i/>
                <w:szCs w:val="22"/>
              </w:rPr>
            </w:pPr>
            <w:r w:rsidRPr="00624C39">
              <w:rPr>
                <w:i/>
                <w:szCs w:val="22"/>
              </w:rPr>
              <w:t>Alex Phillips – Founder &amp; CEO, Rural Broadband Network Services, LLC</w:t>
            </w:r>
          </w:p>
          <w:p w:rsidR="00BE1A7A" w:rsidRPr="00624C39" w:rsidRDefault="00BE1A7A" w:rsidP="00175161">
            <w:pPr>
              <w:rPr>
                <w:i/>
                <w:szCs w:val="22"/>
              </w:rPr>
            </w:pPr>
            <w:r w:rsidRPr="00624C39">
              <w:rPr>
                <w:i/>
                <w:szCs w:val="22"/>
              </w:rPr>
              <w:t>Durga Malladi – VP Engineering, Qualcomm Technologies, Inc.</w:t>
            </w:r>
          </w:p>
          <w:p w:rsidR="00BE1A7A" w:rsidRPr="00624C39" w:rsidRDefault="00BE1A7A" w:rsidP="00175161">
            <w:pPr>
              <w:rPr>
                <w:i/>
                <w:szCs w:val="22"/>
              </w:rPr>
            </w:pPr>
            <w:r w:rsidRPr="00624C39">
              <w:rPr>
                <w:i/>
                <w:szCs w:val="22"/>
              </w:rPr>
              <w:t>Justin Colwell – Director of Wireless, Cablelabs</w:t>
            </w:r>
          </w:p>
          <w:p w:rsidR="00BE1A7A" w:rsidRPr="00624C39" w:rsidRDefault="00BE1A7A" w:rsidP="00175161">
            <w:pPr>
              <w:rPr>
                <w:i/>
                <w:szCs w:val="22"/>
              </w:rPr>
            </w:pPr>
            <w:r w:rsidRPr="00624C39">
              <w:rPr>
                <w:i/>
                <w:szCs w:val="22"/>
              </w:rPr>
              <w:t>Matthew Sherman – Technical Director &amp; Engineering Fellow, BAE Systems</w:t>
            </w:r>
          </w:p>
          <w:p w:rsidR="00175161" w:rsidRPr="00624C39" w:rsidRDefault="00175161" w:rsidP="00175161">
            <w:pPr>
              <w:rPr>
                <w:i/>
                <w:sz w:val="20"/>
              </w:rPr>
            </w:pPr>
          </w:p>
        </w:tc>
      </w:tr>
      <w:tr w:rsidR="00BE1A7A" w:rsidRPr="00774248" w:rsidTr="0045441A">
        <w:trPr>
          <w:trHeight w:val="749"/>
        </w:trPr>
        <w:tc>
          <w:tcPr>
            <w:tcW w:w="1278" w:type="dxa"/>
            <w:shd w:val="clear" w:color="auto" w:fill="auto"/>
          </w:tcPr>
          <w:p w:rsidR="00BE1A7A" w:rsidRPr="002D56AC" w:rsidRDefault="00BE1A7A" w:rsidP="00175161">
            <w:pPr>
              <w:rPr>
                <w:b/>
                <w:szCs w:val="22"/>
              </w:rPr>
            </w:pPr>
            <w:r w:rsidRPr="002D56AC">
              <w:rPr>
                <w:b/>
                <w:szCs w:val="22"/>
              </w:rPr>
              <w:t>11:00 AM</w:t>
            </w:r>
          </w:p>
        </w:tc>
        <w:tc>
          <w:tcPr>
            <w:tcW w:w="8550" w:type="dxa"/>
            <w:shd w:val="clear" w:color="auto" w:fill="auto"/>
          </w:tcPr>
          <w:p w:rsidR="00BE1A7A" w:rsidRPr="00624C39" w:rsidRDefault="00BE1A7A" w:rsidP="00175161">
            <w:pPr>
              <w:keepNext/>
              <w:keepLines/>
              <w:pageBreakBefore/>
              <w:widowControl w:val="0"/>
              <w:rPr>
                <w:b/>
                <w:bCs/>
                <w:szCs w:val="22"/>
              </w:rPr>
            </w:pPr>
            <w:r w:rsidRPr="00624C39">
              <w:rPr>
                <w:b/>
                <w:bCs/>
                <w:szCs w:val="22"/>
              </w:rPr>
              <w:t>Panel #2:  Focus Area D – SAS Launch, Evolution &amp; Band Plan</w:t>
            </w:r>
          </w:p>
          <w:p w:rsidR="00BE1A7A" w:rsidRPr="00624C39" w:rsidRDefault="00BE1A7A" w:rsidP="00175161">
            <w:pPr>
              <w:keepNext/>
              <w:keepLines/>
              <w:pageBreakBefore/>
              <w:widowControl w:val="0"/>
              <w:rPr>
                <w:bCs/>
                <w:i/>
                <w:szCs w:val="22"/>
              </w:rPr>
            </w:pPr>
            <w:r w:rsidRPr="00624C39">
              <w:rPr>
                <w:bCs/>
                <w:i/>
                <w:szCs w:val="22"/>
              </w:rPr>
              <w:t>Sanyogita Shamsunder – Director of Advanced Technology Strategy, Verizon</w:t>
            </w:r>
          </w:p>
          <w:p w:rsidR="00BE1A7A" w:rsidRPr="00624C39" w:rsidRDefault="00BE1A7A" w:rsidP="00175161">
            <w:pPr>
              <w:keepNext/>
              <w:keepLines/>
              <w:pageBreakBefore/>
              <w:widowControl w:val="0"/>
              <w:rPr>
                <w:bCs/>
                <w:i/>
                <w:szCs w:val="22"/>
              </w:rPr>
            </w:pPr>
            <w:r w:rsidRPr="00624C39">
              <w:rPr>
                <w:bCs/>
                <w:i/>
                <w:szCs w:val="22"/>
              </w:rPr>
              <w:t>Peter Stanforth – Chief Technical Officer &amp; Co-Founder, Spectrum Bridge, Inc.</w:t>
            </w:r>
          </w:p>
          <w:p w:rsidR="00BE1A7A" w:rsidRPr="00624C39" w:rsidRDefault="00BE1A7A" w:rsidP="00175161">
            <w:pPr>
              <w:keepNext/>
              <w:keepLines/>
              <w:pageBreakBefore/>
              <w:widowControl w:val="0"/>
              <w:rPr>
                <w:bCs/>
                <w:i/>
                <w:szCs w:val="22"/>
              </w:rPr>
            </w:pPr>
            <w:r w:rsidRPr="00624C39">
              <w:rPr>
                <w:bCs/>
                <w:i/>
                <w:szCs w:val="22"/>
              </w:rPr>
              <w:t>David Gurney – Distinguished Member of Technical Staff, Motorola Solutions</w:t>
            </w:r>
          </w:p>
          <w:p w:rsidR="00BE1A7A" w:rsidRPr="00624C39" w:rsidRDefault="00BE1A7A" w:rsidP="00175161">
            <w:pPr>
              <w:keepNext/>
              <w:keepLines/>
              <w:pageBreakBefore/>
              <w:widowControl w:val="0"/>
              <w:rPr>
                <w:bCs/>
                <w:i/>
                <w:szCs w:val="22"/>
              </w:rPr>
            </w:pPr>
            <w:r w:rsidRPr="00624C39">
              <w:rPr>
                <w:bCs/>
                <w:i/>
                <w:szCs w:val="22"/>
              </w:rPr>
              <w:t>Prakash Moorut – North America Spectrum Lead, Nokia Solutions &amp; Networks</w:t>
            </w:r>
          </w:p>
          <w:p w:rsidR="00BE1A7A" w:rsidRPr="00624C39" w:rsidRDefault="00990619" w:rsidP="00175161">
            <w:pPr>
              <w:keepNext/>
              <w:keepLines/>
              <w:pageBreakBefore/>
              <w:widowControl w:val="0"/>
              <w:rPr>
                <w:bCs/>
                <w:i/>
                <w:szCs w:val="22"/>
              </w:rPr>
            </w:pPr>
            <w:r w:rsidRPr="00624C39">
              <w:rPr>
                <w:bCs/>
                <w:i/>
                <w:szCs w:val="22"/>
              </w:rPr>
              <w:t>Amer Hassan - Senior Director, Skype,</w:t>
            </w:r>
            <w:r w:rsidR="00BE1A7A" w:rsidRPr="00624C39">
              <w:rPr>
                <w:bCs/>
                <w:i/>
                <w:szCs w:val="22"/>
              </w:rPr>
              <w:t xml:space="preserve"> </w:t>
            </w:r>
            <w:r w:rsidR="00A910EC" w:rsidRPr="00624C39">
              <w:rPr>
                <w:bCs/>
                <w:i/>
                <w:szCs w:val="22"/>
              </w:rPr>
              <w:t xml:space="preserve">a division of </w:t>
            </w:r>
            <w:r w:rsidR="00BE1A7A" w:rsidRPr="00624C39">
              <w:rPr>
                <w:bCs/>
                <w:i/>
                <w:szCs w:val="22"/>
              </w:rPr>
              <w:t>Microsoft</w:t>
            </w:r>
          </w:p>
          <w:p w:rsidR="00175161" w:rsidRPr="00624C39" w:rsidRDefault="00175161" w:rsidP="00175161">
            <w:pPr>
              <w:keepNext/>
              <w:keepLines/>
              <w:pageBreakBefore/>
              <w:widowControl w:val="0"/>
              <w:rPr>
                <w:b/>
                <w:i/>
                <w:sz w:val="20"/>
              </w:rPr>
            </w:pPr>
          </w:p>
        </w:tc>
      </w:tr>
      <w:tr w:rsidR="00731E82" w:rsidRPr="00774248" w:rsidTr="0045441A">
        <w:tc>
          <w:tcPr>
            <w:tcW w:w="1278" w:type="dxa"/>
            <w:shd w:val="clear" w:color="auto" w:fill="auto"/>
          </w:tcPr>
          <w:p w:rsidR="00731E82" w:rsidRPr="00624C39" w:rsidRDefault="003564F5" w:rsidP="00175161">
            <w:pPr>
              <w:rPr>
                <w:b/>
                <w:szCs w:val="22"/>
              </w:rPr>
            </w:pPr>
            <w:r w:rsidRPr="002D56AC">
              <w:rPr>
                <w:b/>
                <w:szCs w:val="22"/>
              </w:rPr>
              <w:t>1</w:t>
            </w:r>
            <w:r w:rsidR="00F25397" w:rsidRPr="002D56AC">
              <w:rPr>
                <w:b/>
                <w:szCs w:val="22"/>
              </w:rPr>
              <w:t>2</w:t>
            </w:r>
            <w:r w:rsidRPr="00624C39">
              <w:rPr>
                <w:b/>
                <w:szCs w:val="22"/>
              </w:rPr>
              <w:t>:</w:t>
            </w:r>
            <w:r w:rsidR="00BE1A7A" w:rsidRPr="00624C39">
              <w:rPr>
                <w:b/>
                <w:szCs w:val="22"/>
              </w:rPr>
              <w:t>30</w:t>
            </w:r>
            <w:r w:rsidR="00415509" w:rsidRPr="00624C39">
              <w:rPr>
                <w:b/>
                <w:szCs w:val="22"/>
              </w:rPr>
              <w:t xml:space="preserve"> PM</w:t>
            </w:r>
          </w:p>
        </w:tc>
        <w:tc>
          <w:tcPr>
            <w:tcW w:w="8550" w:type="dxa"/>
            <w:shd w:val="clear" w:color="auto" w:fill="auto"/>
          </w:tcPr>
          <w:p w:rsidR="00731E82" w:rsidRPr="00624C39" w:rsidRDefault="00F25397" w:rsidP="00175161">
            <w:pPr>
              <w:rPr>
                <w:b/>
                <w:szCs w:val="22"/>
              </w:rPr>
            </w:pPr>
            <w:r w:rsidRPr="00624C39">
              <w:rPr>
                <w:b/>
                <w:szCs w:val="22"/>
              </w:rPr>
              <w:t>Lunch Break</w:t>
            </w:r>
          </w:p>
          <w:p w:rsidR="00624C39" w:rsidRDefault="00624C39" w:rsidP="00175161">
            <w:pPr>
              <w:rPr>
                <w:szCs w:val="22"/>
              </w:rPr>
            </w:pPr>
          </w:p>
          <w:p w:rsidR="00624C39" w:rsidRDefault="00624C39" w:rsidP="00175161">
            <w:pPr>
              <w:rPr>
                <w:szCs w:val="22"/>
              </w:rPr>
            </w:pPr>
          </w:p>
          <w:p w:rsidR="00624C39" w:rsidRPr="00624C39" w:rsidRDefault="00624C39" w:rsidP="00175161">
            <w:pPr>
              <w:rPr>
                <w:szCs w:val="22"/>
              </w:rPr>
            </w:pPr>
          </w:p>
        </w:tc>
      </w:tr>
      <w:tr w:rsidR="00731E82" w:rsidRPr="00774248" w:rsidTr="0045441A">
        <w:tc>
          <w:tcPr>
            <w:tcW w:w="1278" w:type="dxa"/>
            <w:shd w:val="clear" w:color="auto" w:fill="auto"/>
          </w:tcPr>
          <w:p w:rsidR="00731E82" w:rsidRPr="00624C39" w:rsidRDefault="00F25397" w:rsidP="00175161">
            <w:pPr>
              <w:keepLines/>
              <w:rPr>
                <w:b/>
                <w:szCs w:val="22"/>
              </w:rPr>
            </w:pPr>
            <w:r w:rsidRPr="002D56AC">
              <w:rPr>
                <w:b/>
                <w:szCs w:val="22"/>
              </w:rPr>
              <w:lastRenderedPageBreak/>
              <w:t>1:</w:t>
            </w:r>
            <w:r w:rsidR="00BE1A7A" w:rsidRPr="002D56AC">
              <w:rPr>
                <w:b/>
                <w:szCs w:val="22"/>
              </w:rPr>
              <w:t>3</w:t>
            </w:r>
            <w:r w:rsidRPr="00624C39">
              <w:rPr>
                <w:b/>
                <w:szCs w:val="22"/>
              </w:rPr>
              <w:t>0</w:t>
            </w:r>
            <w:r w:rsidR="00415509" w:rsidRPr="00624C39">
              <w:rPr>
                <w:b/>
                <w:szCs w:val="22"/>
              </w:rPr>
              <w:t xml:space="preserve"> PM</w:t>
            </w:r>
          </w:p>
        </w:tc>
        <w:tc>
          <w:tcPr>
            <w:tcW w:w="8550" w:type="dxa"/>
            <w:shd w:val="clear" w:color="auto" w:fill="auto"/>
          </w:tcPr>
          <w:p w:rsidR="00731E82" w:rsidRPr="00624C39" w:rsidRDefault="00415509" w:rsidP="00175161">
            <w:pPr>
              <w:keepLines/>
              <w:rPr>
                <w:b/>
                <w:szCs w:val="22"/>
              </w:rPr>
            </w:pPr>
            <w:r w:rsidRPr="00624C39">
              <w:rPr>
                <w:b/>
                <w:szCs w:val="22"/>
              </w:rPr>
              <w:t>Session #3:  Focus Area B – Fun</w:t>
            </w:r>
            <w:r w:rsidR="00C9388B" w:rsidRPr="00624C39">
              <w:rPr>
                <w:b/>
                <w:szCs w:val="22"/>
              </w:rPr>
              <w:t>c</w:t>
            </w:r>
            <w:r w:rsidRPr="00624C39">
              <w:rPr>
                <w:b/>
                <w:szCs w:val="22"/>
              </w:rPr>
              <w:t>tional Requirements, Usage &amp; Enforcement</w:t>
            </w:r>
          </w:p>
          <w:p w:rsidR="00731E82" w:rsidRPr="00624C39" w:rsidRDefault="00415509" w:rsidP="00175161">
            <w:pPr>
              <w:keepLines/>
              <w:rPr>
                <w:i/>
                <w:szCs w:val="22"/>
              </w:rPr>
            </w:pPr>
            <w:r w:rsidRPr="00624C39">
              <w:rPr>
                <w:i/>
                <w:szCs w:val="22"/>
              </w:rPr>
              <w:t>John Stine – Head of Operations Research &amp; System Analysis, MITRE</w:t>
            </w:r>
          </w:p>
          <w:p w:rsidR="00415509" w:rsidRPr="00624C39" w:rsidRDefault="00415509" w:rsidP="00175161">
            <w:pPr>
              <w:keepLines/>
              <w:rPr>
                <w:i/>
                <w:szCs w:val="22"/>
              </w:rPr>
            </w:pPr>
            <w:r w:rsidRPr="00624C39">
              <w:rPr>
                <w:i/>
                <w:szCs w:val="22"/>
              </w:rPr>
              <w:t>Karri Kuoppamaki – Sr. Director, Technology Strategy &amp; Policy, T-Mobile</w:t>
            </w:r>
          </w:p>
          <w:p w:rsidR="00415509" w:rsidRPr="00624C39" w:rsidRDefault="00415509" w:rsidP="00175161">
            <w:pPr>
              <w:keepLines/>
              <w:rPr>
                <w:i/>
                <w:szCs w:val="22"/>
              </w:rPr>
            </w:pPr>
            <w:r w:rsidRPr="00624C39">
              <w:rPr>
                <w:i/>
                <w:szCs w:val="22"/>
              </w:rPr>
              <w:t>Mark Gibson – Director of Business Development, Comsearch</w:t>
            </w:r>
          </w:p>
          <w:p w:rsidR="00415509" w:rsidRPr="00624C39" w:rsidRDefault="00415509" w:rsidP="00175161">
            <w:pPr>
              <w:keepLines/>
              <w:rPr>
                <w:i/>
                <w:szCs w:val="22"/>
              </w:rPr>
            </w:pPr>
            <w:r w:rsidRPr="00624C39">
              <w:rPr>
                <w:i/>
                <w:szCs w:val="22"/>
              </w:rPr>
              <w:t>John Maly</w:t>
            </w:r>
            <w:r w:rsidR="003D05D7">
              <w:rPr>
                <w:i/>
                <w:szCs w:val="22"/>
              </w:rPr>
              <w:t>a</w:t>
            </w:r>
            <w:r w:rsidRPr="00624C39">
              <w:rPr>
                <w:i/>
                <w:szCs w:val="22"/>
              </w:rPr>
              <w:t>r – Chief Architect, iconectiv</w:t>
            </w:r>
          </w:p>
          <w:p w:rsidR="00415509" w:rsidRPr="00624C39" w:rsidRDefault="00415509" w:rsidP="00175161">
            <w:pPr>
              <w:keepLines/>
              <w:rPr>
                <w:i/>
                <w:szCs w:val="22"/>
              </w:rPr>
            </w:pPr>
            <w:r w:rsidRPr="00624C39">
              <w:rPr>
                <w:i/>
                <w:szCs w:val="22"/>
              </w:rPr>
              <w:t>Jerry Park – Associate Professor, Dept. of Electrical &amp; Computer Engineering, Virginia Tech</w:t>
            </w:r>
          </w:p>
          <w:p w:rsidR="00415509" w:rsidRPr="00624C39" w:rsidRDefault="00415509" w:rsidP="00175161">
            <w:pPr>
              <w:keepLines/>
              <w:rPr>
                <w:i/>
                <w:szCs w:val="22"/>
              </w:rPr>
            </w:pPr>
            <w:r w:rsidRPr="00624C39">
              <w:rPr>
                <w:i/>
                <w:szCs w:val="22"/>
              </w:rPr>
              <w:t xml:space="preserve">Johanna Dwyer – General Manager, Federated Wireless </w:t>
            </w:r>
          </w:p>
          <w:p w:rsidR="00731E82" w:rsidRPr="00624C39" w:rsidRDefault="00731E82" w:rsidP="00175161">
            <w:pPr>
              <w:keepLines/>
              <w:rPr>
                <w:sz w:val="20"/>
              </w:rPr>
            </w:pPr>
          </w:p>
        </w:tc>
      </w:tr>
      <w:tr w:rsidR="00E107AD" w:rsidRPr="00774248" w:rsidTr="0045441A">
        <w:trPr>
          <w:trHeight w:val="765"/>
        </w:trPr>
        <w:tc>
          <w:tcPr>
            <w:tcW w:w="1278" w:type="dxa"/>
            <w:shd w:val="clear" w:color="auto" w:fill="auto"/>
          </w:tcPr>
          <w:p w:rsidR="00E107AD" w:rsidRPr="00624C39" w:rsidRDefault="00E107AD" w:rsidP="00175161">
            <w:pPr>
              <w:rPr>
                <w:b/>
                <w:szCs w:val="22"/>
              </w:rPr>
            </w:pPr>
            <w:r w:rsidRPr="002D56AC">
              <w:rPr>
                <w:b/>
                <w:szCs w:val="22"/>
              </w:rPr>
              <w:t>2:</w:t>
            </w:r>
            <w:r w:rsidR="00415509" w:rsidRPr="00624C39">
              <w:rPr>
                <w:b/>
                <w:szCs w:val="22"/>
              </w:rPr>
              <w:t>45 PM</w:t>
            </w:r>
          </w:p>
          <w:p w:rsidR="00E107AD" w:rsidRPr="00624C39" w:rsidRDefault="00E107AD" w:rsidP="00175161">
            <w:pPr>
              <w:rPr>
                <w:b/>
                <w:szCs w:val="22"/>
              </w:rPr>
            </w:pPr>
          </w:p>
        </w:tc>
        <w:tc>
          <w:tcPr>
            <w:tcW w:w="8550" w:type="dxa"/>
            <w:shd w:val="clear" w:color="auto" w:fill="auto"/>
          </w:tcPr>
          <w:p w:rsidR="00E107AD" w:rsidRPr="00624C39" w:rsidRDefault="00415509" w:rsidP="00175161">
            <w:pPr>
              <w:rPr>
                <w:b/>
                <w:szCs w:val="22"/>
              </w:rPr>
            </w:pPr>
            <w:r w:rsidRPr="00624C39">
              <w:rPr>
                <w:b/>
                <w:szCs w:val="22"/>
              </w:rPr>
              <w:t>Session #4:  Focus Area C – Spectrum Management &amp; Interference Detection</w:t>
            </w:r>
          </w:p>
          <w:p w:rsidR="00E107AD" w:rsidRPr="00624C39" w:rsidRDefault="00415509" w:rsidP="00175161">
            <w:pPr>
              <w:rPr>
                <w:i/>
                <w:szCs w:val="22"/>
              </w:rPr>
            </w:pPr>
            <w:r w:rsidRPr="00624C39">
              <w:rPr>
                <w:i/>
                <w:szCs w:val="22"/>
              </w:rPr>
              <w:t>Mark McHenry – President, CTO &amp; Founder, Shared Spectrum Company</w:t>
            </w:r>
          </w:p>
          <w:p w:rsidR="00415509" w:rsidRPr="00624C39" w:rsidRDefault="00415509" w:rsidP="00175161">
            <w:pPr>
              <w:rPr>
                <w:i/>
                <w:szCs w:val="22"/>
              </w:rPr>
            </w:pPr>
            <w:r w:rsidRPr="00624C39">
              <w:rPr>
                <w:i/>
                <w:szCs w:val="22"/>
              </w:rPr>
              <w:t>Amit Jain – VP Product Management, SpiderCloud Wireless</w:t>
            </w:r>
          </w:p>
          <w:p w:rsidR="00415509" w:rsidRPr="00624C39" w:rsidRDefault="00415509" w:rsidP="00175161">
            <w:pPr>
              <w:rPr>
                <w:i/>
                <w:szCs w:val="22"/>
              </w:rPr>
            </w:pPr>
            <w:r w:rsidRPr="00624C39">
              <w:rPr>
                <w:i/>
                <w:szCs w:val="22"/>
              </w:rPr>
              <w:t>Peter Ecclesine – Technology Analyst, Cisco</w:t>
            </w:r>
          </w:p>
          <w:p w:rsidR="00415509" w:rsidRPr="00624C39" w:rsidRDefault="00415509" w:rsidP="00175161">
            <w:pPr>
              <w:rPr>
                <w:i/>
                <w:szCs w:val="22"/>
              </w:rPr>
            </w:pPr>
            <w:r w:rsidRPr="00624C39">
              <w:rPr>
                <w:i/>
                <w:szCs w:val="22"/>
              </w:rPr>
              <w:t>Srikathyayni Srikanteswara – Sr. Research Scientist, Intel Corporation</w:t>
            </w:r>
          </w:p>
          <w:p w:rsidR="00415509" w:rsidRPr="00624C39" w:rsidRDefault="00415509" w:rsidP="00175161">
            <w:pPr>
              <w:rPr>
                <w:i/>
                <w:szCs w:val="22"/>
              </w:rPr>
            </w:pPr>
            <w:r w:rsidRPr="00624C39">
              <w:rPr>
                <w:i/>
                <w:szCs w:val="22"/>
              </w:rPr>
              <w:t>Radu Selea – Chief Technical Officer, BLiNQ</w:t>
            </w:r>
          </w:p>
          <w:p w:rsidR="00990619" w:rsidRPr="00624C39" w:rsidRDefault="00415509" w:rsidP="00990619">
            <w:pPr>
              <w:pStyle w:val="PlainText"/>
              <w:rPr>
                <w:rFonts w:ascii="Times New Roman" w:hAnsi="Times New Roman" w:cs="Times New Roman"/>
                <w:i/>
                <w:szCs w:val="22"/>
              </w:rPr>
            </w:pPr>
            <w:r w:rsidRPr="00624C39">
              <w:rPr>
                <w:rFonts w:ascii="Times New Roman" w:hAnsi="Times New Roman" w:cs="Times New Roman"/>
                <w:i/>
                <w:szCs w:val="22"/>
              </w:rPr>
              <w:t xml:space="preserve">Apurva Mody - </w:t>
            </w:r>
            <w:r w:rsidR="00990619" w:rsidRPr="00624C39">
              <w:rPr>
                <w:rFonts w:ascii="Times New Roman" w:hAnsi="Times New Roman" w:cs="Times New Roman"/>
                <w:i/>
                <w:szCs w:val="22"/>
              </w:rPr>
              <w:t>Chairman, WhiteSpace Alliance</w:t>
            </w:r>
          </w:p>
          <w:p w:rsidR="00E107AD" w:rsidRPr="00624C39" w:rsidRDefault="00E107AD" w:rsidP="00175161">
            <w:pPr>
              <w:rPr>
                <w:b/>
                <w:sz w:val="20"/>
              </w:rPr>
            </w:pPr>
          </w:p>
        </w:tc>
      </w:tr>
      <w:tr w:rsidR="00783649" w:rsidRPr="00774248" w:rsidTr="0045441A">
        <w:trPr>
          <w:trHeight w:val="375"/>
        </w:trPr>
        <w:tc>
          <w:tcPr>
            <w:tcW w:w="1278" w:type="dxa"/>
            <w:shd w:val="clear" w:color="auto" w:fill="auto"/>
          </w:tcPr>
          <w:p w:rsidR="00783649" w:rsidRPr="00624C39" w:rsidRDefault="00415509" w:rsidP="00175161">
            <w:pPr>
              <w:rPr>
                <w:b/>
                <w:szCs w:val="22"/>
              </w:rPr>
            </w:pPr>
            <w:r w:rsidRPr="002D56AC">
              <w:rPr>
                <w:b/>
                <w:szCs w:val="22"/>
              </w:rPr>
              <w:t>4:00 PM</w:t>
            </w:r>
          </w:p>
        </w:tc>
        <w:tc>
          <w:tcPr>
            <w:tcW w:w="8550" w:type="dxa"/>
            <w:shd w:val="clear" w:color="auto" w:fill="auto"/>
          </w:tcPr>
          <w:p w:rsidR="00783649" w:rsidRPr="00624C39" w:rsidRDefault="00415509" w:rsidP="00175161">
            <w:pPr>
              <w:rPr>
                <w:b/>
                <w:szCs w:val="22"/>
              </w:rPr>
            </w:pPr>
            <w:r w:rsidRPr="00624C39">
              <w:rPr>
                <w:b/>
                <w:szCs w:val="22"/>
              </w:rPr>
              <w:t>Presentations:  Measurements, Results &amp; Observations Related to Spectrum Sharing</w:t>
            </w:r>
          </w:p>
          <w:p w:rsidR="00DA11A5" w:rsidRPr="00624C39" w:rsidRDefault="00415509" w:rsidP="00175161">
            <w:pPr>
              <w:rPr>
                <w:i/>
                <w:szCs w:val="22"/>
              </w:rPr>
            </w:pPr>
            <w:r w:rsidRPr="00624C39">
              <w:rPr>
                <w:i/>
                <w:szCs w:val="22"/>
              </w:rPr>
              <w:t xml:space="preserve">Jeffrey Reed </w:t>
            </w:r>
            <w:r w:rsidR="00A910EC" w:rsidRPr="00624C39">
              <w:rPr>
                <w:i/>
                <w:szCs w:val="22"/>
              </w:rPr>
              <w:t xml:space="preserve">&amp; Charles Clancy </w:t>
            </w:r>
            <w:r w:rsidRPr="00624C39">
              <w:rPr>
                <w:i/>
                <w:szCs w:val="22"/>
              </w:rPr>
              <w:t xml:space="preserve">– </w:t>
            </w:r>
            <w:r w:rsidR="00A910EC" w:rsidRPr="00624C39">
              <w:rPr>
                <w:i/>
                <w:szCs w:val="22"/>
              </w:rPr>
              <w:t>Wireless@Virginia Tech</w:t>
            </w:r>
          </w:p>
          <w:p w:rsidR="00175161" w:rsidRPr="00624C39" w:rsidRDefault="00175161" w:rsidP="00175161">
            <w:pPr>
              <w:rPr>
                <w:i/>
                <w:szCs w:val="22"/>
              </w:rPr>
            </w:pPr>
            <w:r w:rsidRPr="00624C39">
              <w:rPr>
                <w:i/>
                <w:szCs w:val="22"/>
              </w:rPr>
              <w:t>Frank Sanders – Chief, Telecommunications Theory Division, NTIA/ITS, Dept. of Commerce</w:t>
            </w:r>
          </w:p>
          <w:p w:rsidR="00175161" w:rsidRPr="00624C39" w:rsidRDefault="00175161" w:rsidP="00175161">
            <w:pPr>
              <w:rPr>
                <w:sz w:val="20"/>
              </w:rPr>
            </w:pPr>
          </w:p>
        </w:tc>
      </w:tr>
      <w:tr w:rsidR="00415509" w:rsidRPr="00774248" w:rsidTr="0045441A">
        <w:trPr>
          <w:trHeight w:val="207"/>
        </w:trPr>
        <w:tc>
          <w:tcPr>
            <w:tcW w:w="1278" w:type="dxa"/>
            <w:shd w:val="clear" w:color="auto" w:fill="auto"/>
          </w:tcPr>
          <w:p w:rsidR="00415509" w:rsidRPr="00624C39" w:rsidRDefault="00175161" w:rsidP="00175161">
            <w:pPr>
              <w:rPr>
                <w:b/>
                <w:szCs w:val="22"/>
              </w:rPr>
            </w:pPr>
            <w:r w:rsidRPr="002D56AC">
              <w:rPr>
                <w:b/>
                <w:szCs w:val="22"/>
              </w:rPr>
              <w:t>5:00 PM</w:t>
            </w:r>
          </w:p>
        </w:tc>
        <w:tc>
          <w:tcPr>
            <w:tcW w:w="8550" w:type="dxa"/>
            <w:shd w:val="clear" w:color="auto" w:fill="auto"/>
          </w:tcPr>
          <w:p w:rsidR="00415509" w:rsidRPr="00624C39" w:rsidRDefault="00175161" w:rsidP="00175161">
            <w:pPr>
              <w:rPr>
                <w:b/>
                <w:szCs w:val="22"/>
              </w:rPr>
            </w:pPr>
            <w:r w:rsidRPr="00624C39">
              <w:rPr>
                <w:b/>
                <w:szCs w:val="22"/>
              </w:rPr>
              <w:t>Adjourn</w:t>
            </w:r>
          </w:p>
        </w:tc>
      </w:tr>
    </w:tbl>
    <w:p w:rsidR="00941E21" w:rsidRPr="002D56AC" w:rsidRDefault="00941E21">
      <w:pPr>
        <w:rPr>
          <w:szCs w:val="22"/>
        </w:rPr>
      </w:pPr>
    </w:p>
    <w:p w:rsidR="00941E21" w:rsidRPr="00941E21" w:rsidRDefault="00941E21">
      <w:pPr>
        <w:rPr>
          <w:szCs w:val="22"/>
        </w:rPr>
      </w:pPr>
      <w:r w:rsidRPr="00774248">
        <w:rPr>
          <w:szCs w:val="22"/>
        </w:rPr>
        <w:t>To</w:t>
      </w:r>
      <w:r w:rsidRPr="00941E21">
        <w:rPr>
          <w:szCs w:val="22"/>
        </w:rPr>
        <w:t xml:space="preserve"> further facilitate dialogue between interested parties, we will host an online discussion forum on the Commission’s website following the conclusion of the workshop.  The forum will be divided into the four major areas </w:t>
      </w:r>
      <w:r w:rsidR="00C9388B">
        <w:rPr>
          <w:szCs w:val="22"/>
        </w:rPr>
        <w:t>outlined in the call for papers</w:t>
      </w:r>
      <w:r w:rsidR="00C9388B">
        <w:rPr>
          <w:rStyle w:val="FootnoteReference"/>
          <w:szCs w:val="22"/>
        </w:rPr>
        <w:footnoteReference w:id="2"/>
      </w:r>
      <w:r w:rsidR="00C9388B">
        <w:rPr>
          <w:szCs w:val="22"/>
        </w:rPr>
        <w:t xml:space="preserve"> and </w:t>
      </w:r>
      <w:r w:rsidRPr="00941E21">
        <w:rPr>
          <w:szCs w:val="22"/>
        </w:rPr>
        <w:t xml:space="preserve">discussed in the workshop.  </w:t>
      </w:r>
      <w:r w:rsidR="00C9388B">
        <w:rPr>
          <w:szCs w:val="22"/>
        </w:rPr>
        <w:t>We encourage all interested parties</w:t>
      </w:r>
      <w:r w:rsidRPr="00941E21">
        <w:rPr>
          <w:szCs w:val="22"/>
        </w:rPr>
        <w:t xml:space="preserve"> to join the discussion</w:t>
      </w:r>
      <w:r w:rsidR="00C9388B">
        <w:rPr>
          <w:szCs w:val="22"/>
        </w:rPr>
        <w:t>. Because this continues to be a permit-but-disclose proceeding,</w:t>
      </w:r>
      <w:r w:rsidRPr="00941E21">
        <w:rPr>
          <w:szCs w:val="22"/>
        </w:rPr>
        <w:t xml:space="preserve"> all comments will</w:t>
      </w:r>
      <w:r w:rsidR="00C9388B">
        <w:rPr>
          <w:szCs w:val="22"/>
        </w:rPr>
        <w:t xml:space="preserve"> be placed in docket 12-354 and will </w:t>
      </w:r>
      <w:r w:rsidRPr="00941E21">
        <w:rPr>
          <w:szCs w:val="22"/>
        </w:rPr>
        <w:t xml:space="preserve">become part of the official record for this proceeding.  </w:t>
      </w:r>
      <w:r>
        <w:rPr>
          <w:szCs w:val="22"/>
        </w:rPr>
        <w:t>More information will be released the day of the workshop.</w:t>
      </w:r>
    </w:p>
    <w:p w:rsidR="004361E0" w:rsidRPr="00624C39" w:rsidRDefault="003564F5">
      <w:pPr>
        <w:rPr>
          <w:sz w:val="20"/>
        </w:rPr>
      </w:pPr>
      <w:r>
        <w:tab/>
      </w:r>
    </w:p>
    <w:p w:rsidR="004361E0" w:rsidRDefault="003564F5" w:rsidP="00175161">
      <w:r>
        <w:rPr>
          <w:u w:val="single"/>
        </w:rPr>
        <w:t>Attendance.</w:t>
      </w:r>
      <w:r>
        <w:t xml:space="preserve">  This forum is open to the public.  </w:t>
      </w:r>
      <w:r w:rsidR="004361E0">
        <w:t xml:space="preserve">All attendees are advised to arrive approximately 30 minutes prior to the start of the workshop to allow time to go through our security process. </w:t>
      </w:r>
      <w:r w:rsidR="00682279">
        <w:t xml:space="preserve"> </w:t>
      </w:r>
      <w:r w:rsidR="004361E0">
        <w:t>Attendees are encouraged to pre-register by submitting their name</w:t>
      </w:r>
      <w:r w:rsidR="00A81C9C">
        <w:t xml:space="preserve"> </w:t>
      </w:r>
      <w:r w:rsidR="004361E0">
        <w:t>and company affiliation via ema</w:t>
      </w:r>
      <w:r w:rsidR="00682279">
        <w:t>il to Cecilia Sulhoff (Cecilia.S</w:t>
      </w:r>
      <w:r w:rsidR="004361E0">
        <w:t xml:space="preserve">ulhoff@fcc.gov) in order to expedite the check-in process the day of the event.  Please use “3.5 GHz Workshop” as the subject line in your email. </w:t>
      </w:r>
    </w:p>
    <w:p w:rsidR="004361E0" w:rsidRPr="00624C39" w:rsidRDefault="004361E0" w:rsidP="004361E0">
      <w:pPr>
        <w:ind w:firstLine="720"/>
        <w:rPr>
          <w:sz w:val="20"/>
        </w:rPr>
      </w:pPr>
    </w:p>
    <w:p w:rsidR="00731E82" w:rsidRPr="00E2405D" w:rsidRDefault="003564F5" w:rsidP="00175161">
      <w:pPr>
        <w:rPr>
          <w:szCs w:val="22"/>
        </w:rPr>
      </w:pPr>
      <w:r w:rsidRPr="00E2405D">
        <w:rPr>
          <w:szCs w:val="22"/>
        </w:rPr>
        <w:t xml:space="preserve">The forum will be webcast </w:t>
      </w:r>
      <w:r w:rsidR="004361E0" w:rsidRPr="00E2405D">
        <w:rPr>
          <w:szCs w:val="22"/>
        </w:rPr>
        <w:t>at</w:t>
      </w:r>
      <w:r w:rsidRPr="00E2405D">
        <w:rPr>
          <w:szCs w:val="22"/>
        </w:rPr>
        <w:t xml:space="preserve"> </w:t>
      </w:r>
      <w:hyperlink r:id="rId8" w:history="1">
        <w:r w:rsidR="00E2405D" w:rsidRPr="00E2405D">
          <w:rPr>
            <w:rStyle w:val="Hyperlink"/>
            <w:szCs w:val="22"/>
          </w:rPr>
          <w:t>http://www.fcc.gov/live</w:t>
        </w:r>
      </w:hyperlink>
      <w:r w:rsidR="00E2405D" w:rsidRPr="00E2405D">
        <w:rPr>
          <w:szCs w:val="22"/>
        </w:rPr>
        <w:t xml:space="preserve"> the day of the event.</w:t>
      </w:r>
    </w:p>
    <w:p w:rsidR="00731E82" w:rsidRPr="00624C39" w:rsidRDefault="00731E82" w:rsidP="004361E0">
      <w:pPr>
        <w:rPr>
          <w:sz w:val="20"/>
        </w:rPr>
      </w:pPr>
    </w:p>
    <w:p w:rsidR="00E2405D" w:rsidRPr="00624C39" w:rsidRDefault="003564F5" w:rsidP="00624C39">
      <w:pPr>
        <w:pStyle w:val="ParaNum0"/>
        <w:tabs>
          <w:tab w:val="num" w:pos="1440"/>
        </w:tabs>
        <w:snapToGrid w:val="0"/>
        <w:spacing w:after="120"/>
        <w:jc w:val="left"/>
        <w:rPr>
          <w:spacing w:val="-3"/>
          <w:szCs w:val="22"/>
        </w:rPr>
      </w:pPr>
      <w:r>
        <w:rPr>
          <w:u w:val="single"/>
        </w:rPr>
        <w:t>Accessibility Information</w:t>
      </w:r>
      <w:r>
        <w:t>.</w:t>
      </w:r>
      <w:r>
        <w:rPr>
          <w:i/>
        </w:rPr>
        <w:t xml:space="preserve">  </w:t>
      </w:r>
      <w:r w:rsidR="004361E0">
        <w:t>To request information in accessible formats (computer diskettes, large print, audio recording, and Braille), send an e-mail to fcc504@fcc.gov or call the FCC’s Consumer and Governmental Affairs Bureau at (202) 418-0530 (voice), (202) 418-0432 (TTY). This document can also be downloaded in Word and Portable Document Format (PDF) at: http://www.fcc.gov.</w:t>
      </w:r>
      <w:r w:rsidR="00624C39">
        <w:br/>
      </w:r>
      <w:r w:rsidR="00624C39">
        <w:br/>
      </w:r>
      <w:r>
        <w:rPr>
          <w:spacing w:val="-3"/>
          <w:szCs w:val="22"/>
        </w:rPr>
        <w:t xml:space="preserve">Wireless Telecommunications Bureau </w:t>
      </w:r>
      <w:r w:rsidR="00C9388B">
        <w:rPr>
          <w:spacing w:val="-3"/>
          <w:szCs w:val="22"/>
        </w:rPr>
        <w:t xml:space="preserve">and Office of Engineering </w:t>
      </w:r>
      <w:r w:rsidR="00624C39">
        <w:rPr>
          <w:spacing w:val="-3"/>
          <w:szCs w:val="22"/>
        </w:rPr>
        <w:t xml:space="preserve">and Technology </w:t>
      </w:r>
      <w:r>
        <w:rPr>
          <w:spacing w:val="-3"/>
          <w:szCs w:val="22"/>
        </w:rPr>
        <w:t>contact</w:t>
      </w:r>
      <w:r w:rsidR="00E2405D">
        <w:rPr>
          <w:spacing w:val="-3"/>
          <w:szCs w:val="22"/>
        </w:rPr>
        <w:t>s</w:t>
      </w:r>
      <w:r>
        <w:rPr>
          <w:spacing w:val="-3"/>
          <w:szCs w:val="22"/>
        </w:rPr>
        <w:t xml:space="preserve">:  </w:t>
      </w:r>
      <w:r w:rsidR="00624C39">
        <w:rPr>
          <w:spacing w:val="-3"/>
          <w:szCs w:val="22"/>
        </w:rPr>
        <w:br/>
      </w:r>
      <w:r w:rsidR="00E2405D">
        <w:rPr>
          <w:rFonts w:ascii="TimesNewRoman" w:hAnsi="TimesNewRoman"/>
          <w:color w:val="000000"/>
        </w:rPr>
        <w:t xml:space="preserve">Kamran Etemad, WTB, </w:t>
      </w:r>
      <w:hyperlink r:id="rId9" w:history="1">
        <w:r w:rsidR="00E2405D">
          <w:rPr>
            <w:rStyle w:val="Hyperlink"/>
            <w:rFonts w:ascii="TimesNewRoman" w:hAnsi="TimesNewRoman"/>
          </w:rPr>
          <w:t>Kamran.Etemad@fcc.gov</w:t>
        </w:r>
      </w:hyperlink>
      <w:r w:rsidR="00E2405D">
        <w:rPr>
          <w:rFonts w:ascii="TimesNewRoman" w:hAnsi="TimesNewRoman"/>
          <w:color w:val="000000"/>
        </w:rPr>
        <w:t>, (202) 418-2534</w:t>
      </w:r>
      <w:r w:rsidR="00624C39">
        <w:rPr>
          <w:rFonts w:ascii="TimesNewRoman" w:hAnsi="TimesNewRoman"/>
          <w:color w:val="000000"/>
        </w:rPr>
        <w:br/>
      </w:r>
      <w:r w:rsidR="00E2405D">
        <w:rPr>
          <w:rFonts w:ascii="TimesNewRoman" w:hAnsi="TimesNewRoman"/>
          <w:color w:val="000000"/>
        </w:rPr>
        <w:t xml:space="preserve">Navid Golshahi, OET, </w:t>
      </w:r>
      <w:hyperlink r:id="rId10" w:history="1">
        <w:r w:rsidR="00E2405D">
          <w:rPr>
            <w:rStyle w:val="Hyperlink"/>
            <w:rFonts w:ascii="TimesNewRoman" w:hAnsi="TimesNewRoman"/>
          </w:rPr>
          <w:t>Navid.Golshahi@fcc.gov</w:t>
        </w:r>
      </w:hyperlink>
      <w:r w:rsidR="00E2405D">
        <w:rPr>
          <w:rFonts w:ascii="TimesNewRoman" w:hAnsi="TimesNewRoman"/>
          <w:color w:val="000000"/>
        </w:rPr>
        <w:t>, (202) 418-2422</w:t>
      </w:r>
    </w:p>
    <w:p w:rsidR="00731E82" w:rsidRDefault="00731E82">
      <w:pPr>
        <w:rPr>
          <w:spacing w:val="-3"/>
          <w:szCs w:val="22"/>
        </w:rPr>
      </w:pPr>
    </w:p>
    <w:p w:rsidR="00731E82" w:rsidRDefault="003564F5">
      <w:pPr>
        <w:jc w:val="center"/>
        <w:rPr>
          <w:spacing w:val="-3"/>
          <w:szCs w:val="22"/>
        </w:rPr>
      </w:pPr>
      <w:r>
        <w:rPr>
          <w:spacing w:val="-3"/>
          <w:szCs w:val="22"/>
        </w:rPr>
        <w:t>-FCC-</w:t>
      </w:r>
    </w:p>
    <w:sectPr w:rsidR="00731E82" w:rsidSect="00783649">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990" w:left="1440" w:header="720" w:footer="57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075" w:rsidRDefault="00EC7075">
      <w:r>
        <w:separator/>
      </w:r>
    </w:p>
  </w:endnote>
  <w:endnote w:type="continuationSeparator" w:id="0">
    <w:p w:rsidR="00EC7075" w:rsidRDefault="00EC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imesNewRoman">
    <w:altName w:val="Times New Roman"/>
    <w:charset w:val="00"/>
    <w:family w:val="auto"/>
    <w:pitch w:val="default"/>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82" w:rsidRDefault="003564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31E82" w:rsidRDefault="00731E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82" w:rsidRDefault="003564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6BE2">
      <w:rPr>
        <w:rStyle w:val="PageNumber"/>
        <w:noProof/>
      </w:rPr>
      <w:t>2</w:t>
    </w:r>
    <w:r>
      <w:rPr>
        <w:rStyle w:val="PageNumber"/>
      </w:rPr>
      <w:fldChar w:fldCharType="end"/>
    </w:r>
  </w:p>
  <w:p w:rsidR="00731E82" w:rsidRDefault="00731E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82" w:rsidRDefault="003564F5">
    <w:pPr>
      <w:pStyle w:val="Footer"/>
      <w:jc w:val="center"/>
    </w:pPr>
    <w:r>
      <w:fldChar w:fldCharType="begin"/>
    </w:r>
    <w:r>
      <w:instrText xml:space="preserve"> PAGE   \* MERGEFORMAT </w:instrText>
    </w:r>
    <w:r>
      <w:fldChar w:fldCharType="separate"/>
    </w:r>
    <w:r w:rsidR="00416BE2">
      <w:rPr>
        <w:noProof/>
      </w:rPr>
      <w:t>1</w:t>
    </w:r>
    <w:r>
      <w:rPr>
        <w:noProof/>
      </w:rPr>
      <w:fldChar w:fldCharType="end"/>
    </w:r>
  </w:p>
  <w:p w:rsidR="00731E82" w:rsidRDefault="00731E8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075" w:rsidRDefault="00EC7075">
      <w:r>
        <w:separator/>
      </w:r>
    </w:p>
  </w:footnote>
  <w:footnote w:type="continuationSeparator" w:id="0">
    <w:p w:rsidR="00EC7075" w:rsidRDefault="00EC7075">
      <w:r>
        <w:continuationSeparator/>
      </w:r>
    </w:p>
  </w:footnote>
  <w:footnote w:id="1">
    <w:p w:rsidR="00774248" w:rsidRPr="00624C39" w:rsidRDefault="00774248" w:rsidP="00774248">
      <w:pPr>
        <w:pStyle w:val="FootnoteText"/>
        <w:rPr>
          <w:sz w:val="20"/>
        </w:rPr>
      </w:pPr>
      <w:r w:rsidRPr="00624C39">
        <w:rPr>
          <w:rStyle w:val="FootnoteReference"/>
          <w:sz w:val="20"/>
        </w:rPr>
        <w:footnoteRef/>
      </w:r>
      <w:r w:rsidRPr="00624C39">
        <w:rPr>
          <w:sz w:val="20"/>
        </w:rPr>
        <w:t xml:space="preserve"> </w:t>
      </w:r>
      <w:r w:rsidR="00624C39" w:rsidRPr="00624C39">
        <w:rPr>
          <w:sz w:val="20"/>
        </w:rPr>
        <w:t xml:space="preserve">Wireless Telecommunications Bureau and Office of Engineering and Technology Announce Date Change for Workshop on the Proposed Spectrum Access System for the 3.5 GHz Band, </w:t>
      </w:r>
      <w:r w:rsidR="00624C39" w:rsidRPr="00624C39">
        <w:rPr>
          <w:i/>
          <w:sz w:val="20"/>
        </w:rPr>
        <w:t>Public Notice</w:t>
      </w:r>
      <w:r w:rsidR="00624C39" w:rsidRPr="00624C39">
        <w:rPr>
          <w:sz w:val="20"/>
        </w:rPr>
        <w:t>, 28 FCC Rcd 15606 (WTB/OET 2013</w:t>
      </w:r>
      <w:r w:rsidR="00624C39">
        <w:rPr>
          <w:sz w:val="20"/>
        </w:rPr>
        <w:t>)</w:t>
      </w:r>
      <w:r w:rsidRPr="00624C39">
        <w:rPr>
          <w:sz w:val="20"/>
        </w:rPr>
        <w:t>.</w:t>
      </w:r>
    </w:p>
  </w:footnote>
  <w:footnote w:id="2">
    <w:p w:rsidR="00C9388B" w:rsidRPr="005F6A8A" w:rsidRDefault="00C9388B">
      <w:pPr>
        <w:pStyle w:val="FootnoteText"/>
        <w:rPr>
          <w:sz w:val="20"/>
        </w:rPr>
      </w:pPr>
      <w:r w:rsidRPr="005F6A8A">
        <w:rPr>
          <w:rStyle w:val="FootnoteReference"/>
          <w:sz w:val="20"/>
        </w:rPr>
        <w:footnoteRef/>
      </w:r>
      <w:r w:rsidRPr="005F6A8A">
        <w:rPr>
          <w:sz w:val="20"/>
        </w:rPr>
        <w:t xml:space="preserve"> Wireless Telecommunications Bureau and Office of Engineering and Technology Call for Papers on the Proposed Spectrum Access System for the 3.5 GHz Band, </w:t>
      </w:r>
      <w:r w:rsidRPr="005F6A8A">
        <w:rPr>
          <w:i/>
          <w:sz w:val="20"/>
        </w:rPr>
        <w:t>Public Notice</w:t>
      </w:r>
      <w:r w:rsidRPr="005F6A8A">
        <w:rPr>
          <w:sz w:val="20"/>
        </w:rPr>
        <w:t xml:space="preserve">,  </w:t>
      </w:r>
      <w:r>
        <w:rPr>
          <w:sz w:val="20"/>
        </w:rPr>
        <w:t xml:space="preserve">28 </w:t>
      </w:r>
      <w:r w:rsidRPr="005F6A8A">
        <w:rPr>
          <w:sz w:val="20"/>
        </w:rPr>
        <w:t>FCC Rcd 15843 (WTB/OET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889" w:rsidRDefault="00A378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889" w:rsidRDefault="00A378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82" w:rsidRDefault="003564F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71408EF9" wp14:editId="54B9E216">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7A235B1A" wp14:editId="396AF0FA">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1E82" w:rsidRDefault="003564F5">
                          <w:pPr>
                            <w:rPr>
                              <w:rFonts w:ascii="Arial" w:hAnsi="Arial"/>
                              <w:b/>
                            </w:rPr>
                          </w:pPr>
                          <w:r>
                            <w:rPr>
                              <w:rFonts w:ascii="Arial" w:hAnsi="Arial"/>
                              <w:b/>
                            </w:rPr>
                            <w:t>Federal Communications Commission</w:t>
                          </w:r>
                        </w:p>
                        <w:p w:rsidR="00731E82" w:rsidRDefault="003564F5">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731E82" w:rsidRDefault="003564F5">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731E82" w:rsidRDefault="003564F5">
                    <w:pPr>
                      <w:rPr>
                        <w:rFonts w:ascii="Arial" w:hAnsi="Arial"/>
                        <w:b/>
                      </w:rPr>
                    </w:pPr>
                    <w:r>
                      <w:rPr>
                        <w:rFonts w:ascii="Arial" w:hAnsi="Arial"/>
                        <w:b/>
                      </w:rPr>
                      <w:t>Federal Communications Commission</w:t>
                    </w:r>
                  </w:p>
                  <w:p w:rsidR="00731E82" w:rsidRDefault="003564F5">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731E82" w:rsidRDefault="003564F5">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kern w:val="28"/>
        <w:sz w:val="96"/>
      </w:rPr>
      <w:t>PUBLIC NOTICE</w:t>
    </w:r>
  </w:p>
  <w:p w:rsidR="00731E82" w:rsidRDefault="008A231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56AB7C76" wp14:editId="0BD2AC50">
              <wp:simplePos x="0" y="0"/>
              <wp:positionH relativeFrom="column">
                <wp:posOffset>-266700</wp:posOffset>
              </wp:positionH>
              <wp:positionV relativeFrom="paragraph">
                <wp:posOffset>700405</wp:posOffset>
              </wp:positionV>
              <wp:extent cx="6496050" cy="1"/>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55.15pt" to="490.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" o:allowincell="f"/>
          </w:pict>
        </mc:Fallback>
      </mc:AlternateContent>
    </w:r>
    <w:r w:rsidR="003564F5">
      <w:rPr>
        <w:rFonts w:ascii="News Gothic MT" w:hAnsi="News Gothic MT"/>
        <w:b/>
        <w:noProof/>
        <w:sz w:val="24"/>
      </w:rPr>
      <mc:AlternateContent>
        <mc:Choice Requires="wps">
          <w:drawing>
            <wp:anchor distT="0" distB="0" distL="114300" distR="114300" simplePos="0" relativeHeight="251658240" behindDoc="0" locked="0" layoutInCell="1" allowOverlap="1" wp14:anchorId="2C292CB1" wp14:editId="42A43B8C">
              <wp:simplePos x="0" y="0"/>
              <wp:positionH relativeFrom="column">
                <wp:posOffset>3594735</wp:posOffset>
              </wp:positionH>
              <wp:positionV relativeFrom="paragraph">
                <wp:posOffset>76200</wp:posOffset>
              </wp:positionV>
              <wp:extent cx="2750820"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1E82" w:rsidRDefault="003564F5">
                          <w:pPr>
                            <w:spacing w:before="40"/>
                            <w:jc w:val="right"/>
                            <w:rPr>
                              <w:rFonts w:ascii="Arial" w:hAnsi="Arial"/>
                              <w:b/>
                              <w:sz w:val="16"/>
                            </w:rPr>
                          </w:pPr>
                          <w:r>
                            <w:rPr>
                              <w:rFonts w:ascii="Arial" w:hAnsi="Arial"/>
                              <w:b/>
                              <w:sz w:val="16"/>
                            </w:rPr>
                            <w:t>News Media Information 202 / 418-0500</w:t>
                          </w:r>
                        </w:p>
                        <w:p w:rsidR="00731E82" w:rsidRDefault="003564F5">
                          <w:pPr>
                            <w:jc w:val="right"/>
                            <w:rPr>
                              <w:rFonts w:ascii="Arial" w:hAnsi="Arial"/>
                              <w:b/>
                              <w:sz w:val="16"/>
                            </w:rPr>
                          </w:pPr>
                          <w:r>
                            <w:rPr>
                              <w:rFonts w:ascii="Arial" w:hAnsi="Arial"/>
                              <w:b/>
                              <w:sz w:val="16"/>
                            </w:rPr>
                            <w:tab/>
                            <w:t>Internet: http://www.fcc.gov</w:t>
                          </w:r>
                        </w:p>
                        <w:p w:rsidR="00731E82" w:rsidRDefault="003564F5">
                          <w:pPr>
                            <w:jc w:val="right"/>
                            <w:rPr>
                              <w:rFonts w:ascii="Arial" w:hAnsi="Arial"/>
                              <w:b/>
                              <w:sz w:val="16"/>
                            </w:rPr>
                          </w:pPr>
                          <w:r>
                            <w:rPr>
                              <w:rFonts w:ascii="Arial" w:hAnsi="Arial"/>
                              <w:b/>
                              <w:sz w:val="16"/>
                            </w:rPr>
                            <w:t>TTY: 1-888-835-5322</w:t>
                          </w:r>
                        </w:p>
                        <w:p w:rsidR="00731E82" w:rsidRDefault="00731E8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3.05pt;margin-top:6pt;width:216.6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" stroked="f">
              <v:textbox inset=",0,,0">
                <w:txbxContent>
                  <w:p w:rsidR="00731E82" w:rsidRDefault="003564F5">
                    <w:pPr>
                      <w:spacing w:before="40"/>
                      <w:jc w:val="right"/>
                      <w:rPr>
                        <w:rFonts w:ascii="Arial" w:hAnsi="Arial"/>
                        <w:b/>
                        <w:sz w:val="16"/>
                      </w:rPr>
                    </w:pPr>
                    <w:r>
                      <w:rPr>
                        <w:rFonts w:ascii="Arial" w:hAnsi="Arial"/>
                        <w:b/>
                        <w:sz w:val="16"/>
                      </w:rPr>
                      <w:t>News Media Information 202 / 418-0500</w:t>
                    </w:r>
                  </w:p>
                  <w:p w:rsidR="00731E82" w:rsidRDefault="003564F5">
                    <w:pPr>
                      <w:jc w:val="right"/>
                      <w:rPr>
                        <w:rFonts w:ascii="Arial" w:hAnsi="Arial"/>
                        <w:b/>
                        <w:sz w:val="16"/>
                      </w:rPr>
                    </w:pPr>
                    <w:r>
                      <w:rPr>
                        <w:rFonts w:ascii="Arial" w:hAnsi="Arial"/>
                        <w:b/>
                        <w:sz w:val="16"/>
                      </w:rPr>
                      <w:tab/>
                      <w:t>Internet: http://www.fcc.gov</w:t>
                    </w:r>
                  </w:p>
                  <w:p w:rsidR="00731E82" w:rsidRDefault="003564F5">
                    <w:pPr>
                      <w:jc w:val="right"/>
                      <w:rPr>
                        <w:rFonts w:ascii="Arial" w:hAnsi="Arial"/>
                        <w:b/>
                        <w:sz w:val="16"/>
                      </w:rPr>
                    </w:pPr>
                    <w:r>
                      <w:rPr>
                        <w:rFonts w:ascii="Arial" w:hAnsi="Arial"/>
                        <w:b/>
                        <w:sz w:val="16"/>
                      </w:rPr>
                      <w:t>TTY: 1-888-835-5322</w:t>
                    </w:r>
                  </w:p>
                  <w:p w:rsidR="00731E82" w:rsidRDefault="00731E82">
                    <w:pPr>
                      <w:jc w:val="right"/>
                    </w:pPr>
                  </w:p>
                </w:txbxContent>
              </v:textbox>
            </v:shape>
          </w:pict>
        </mc:Fallback>
      </mc:AlternateContent>
    </w:r>
  </w:p>
  <w:p w:rsidR="00731E82" w:rsidRDefault="00731E82">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ABC60DA"/>
    <w:multiLevelType w:val="hybridMultilevel"/>
    <w:tmpl w:val="C3E4B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A817E6"/>
    <w:multiLevelType w:val="hybridMultilevel"/>
    <w:tmpl w:val="059C77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350"/>
        </w:tabs>
        <w:ind w:left="135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A984B52"/>
    <w:multiLevelType w:val="hybridMultilevel"/>
    <w:tmpl w:val="89B8CB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8"/>
  </w:num>
  <w:num w:numId="2">
    <w:abstractNumId w:val="7"/>
  </w:num>
  <w:num w:numId="3">
    <w:abstractNumId w:val="10"/>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2"/>
  </w:num>
  <w:num w:numId="13">
    <w:abstractNumId w:val="5"/>
  </w:num>
  <w:num w:numId="14">
    <w:abstractNumId w:val="0"/>
  </w:num>
  <w:num w:numId="15">
    <w:abstractNumId w:val="11"/>
  </w:num>
  <w:num w:numId="16">
    <w:abstractNumId w:val="3"/>
  </w:num>
  <w:num w:numId="17">
    <w:abstractNumId w:val="9"/>
  </w:num>
  <w:num w:numId="1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F5"/>
    <w:rsid w:val="00134B13"/>
    <w:rsid w:val="00143145"/>
    <w:rsid w:val="00175161"/>
    <w:rsid w:val="00184354"/>
    <w:rsid w:val="00203655"/>
    <w:rsid w:val="00286533"/>
    <w:rsid w:val="002D56AC"/>
    <w:rsid w:val="00341067"/>
    <w:rsid w:val="003564F5"/>
    <w:rsid w:val="003D05D7"/>
    <w:rsid w:val="003F3BCA"/>
    <w:rsid w:val="00405959"/>
    <w:rsid w:val="00415509"/>
    <w:rsid w:val="00416BE2"/>
    <w:rsid w:val="004361E0"/>
    <w:rsid w:val="0045441A"/>
    <w:rsid w:val="00495592"/>
    <w:rsid w:val="0058704B"/>
    <w:rsid w:val="00593882"/>
    <w:rsid w:val="005D511A"/>
    <w:rsid w:val="005F0FC7"/>
    <w:rsid w:val="005F6A8A"/>
    <w:rsid w:val="00624C39"/>
    <w:rsid w:val="00682279"/>
    <w:rsid w:val="0070435A"/>
    <w:rsid w:val="0071098C"/>
    <w:rsid w:val="00731E82"/>
    <w:rsid w:val="00774248"/>
    <w:rsid w:val="00783649"/>
    <w:rsid w:val="007D5F36"/>
    <w:rsid w:val="00813F3F"/>
    <w:rsid w:val="008506B4"/>
    <w:rsid w:val="008A2314"/>
    <w:rsid w:val="00932B48"/>
    <w:rsid w:val="00941E21"/>
    <w:rsid w:val="00990619"/>
    <w:rsid w:val="00A37889"/>
    <w:rsid w:val="00A50289"/>
    <w:rsid w:val="00A81C9C"/>
    <w:rsid w:val="00A910EC"/>
    <w:rsid w:val="00AF0CD6"/>
    <w:rsid w:val="00B26BDA"/>
    <w:rsid w:val="00B316B3"/>
    <w:rsid w:val="00B40FE4"/>
    <w:rsid w:val="00B42E2D"/>
    <w:rsid w:val="00B955D2"/>
    <w:rsid w:val="00BB6F9A"/>
    <w:rsid w:val="00BD44B5"/>
    <w:rsid w:val="00BE1A7A"/>
    <w:rsid w:val="00C23C73"/>
    <w:rsid w:val="00C701E3"/>
    <w:rsid w:val="00C9388B"/>
    <w:rsid w:val="00DA11A5"/>
    <w:rsid w:val="00E107AD"/>
    <w:rsid w:val="00E2405D"/>
    <w:rsid w:val="00E46694"/>
    <w:rsid w:val="00E63AA6"/>
    <w:rsid w:val="00E97C5B"/>
    <w:rsid w:val="00EC7075"/>
    <w:rsid w:val="00F143F4"/>
    <w:rsid w:val="00F25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3,Style 12,(NECG) Footnote Reference,Style 124"/>
    <w:semiHidden/>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link w:val="FootnoteText"/>
    <w:rPr>
      <w:sz w:val="22"/>
      <w:lang w:val="en-US" w:eastAsia="en-US" w:bidi="ar-SA"/>
    </w:rPr>
  </w:style>
  <w:style w:type="character" w:customStyle="1" w:styleId="StyleFootnoteReferenceStyle1311pt">
    <w:name w:val="Style Footnote ReferenceStyle 13 + 11 pt"/>
    <w:rPr>
      <w:rFonts w:ascii="Times New Roman" w:hAnsi="Times New Roman"/>
      <w:dstrike w:val="0"/>
      <w:sz w:val="20"/>
      <w:szCs w:val="20"/>
      <w:vertAlign w:val="superscript"/>
    </w:rPr>
  </w:style>
  <w:style w:type="paragraph" w:customStyle="1" w:styleId="ParaNum0">
    <w:name w:val="ParaNum"/>
    <w:basedOn w:val="Normal"/>
    <w:pPr>
      <w:widowControl w:val="0"/>
      <w:spacing w:after="220"/>
      <w:jc w:val="both"/>
    </w:pPr>
    <w:rPr>
      <w:snapToGrid w:val="0"/>
      <w:kern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Pr>
      <w:sz w:val="22"/>
    </w:rPr>
  </w:style>
  <w:style w:type="paragraph" w:styleId="PlainText">
    <w:name w:val="Plain Text"/>
    <w:basedOn w:val="Normal"/>
    <w:link w:val="PlainTextChar"/>
    <w:uiPriority w:val="99"/>
    <w:unhideWhenUsed/>
    <w:rsid w:val="00990619"/>
    <w:rPr>
      <w:rFonts w:ascii="Calibri" w:eastAsiaTheme="minorEastAsia" w:hAnsi="Calibri" w:cs="Consolas"/>
      <w:szCs w:val="21"/>
    </w:rPr>
  </w:style>
  <w:style w:type="character" w:customStyle="1" w:styleId="PlainTextChar">
    <w:name w:val="Plain Text Char"/>
    <w:basedOn w:val="DefaultParagraphFont"/>
    <w:link w:val="PlainText"/>
    <w:uiPriority w:val="99"/>
    <w:rsid w:val="00990619"/>
    <w:rPr>
      <w:rFonts w:ascii="Calibri" w:eastAsiaTheme="minorEastAsia"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3,Style 12,(NECG) Footnote Reference,Style 124"/>
    <w:semiHidden/>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link w:val="FootnoteText"/>
    <w:rPr>
      <w:sz w:val="22"/>
      <w:lang w:val="en-US" w:eastAsia="en-US" w:bidi="ar-SA"/>
    </w:rPr>
  </w:style>
  <w:style w:type="character" w:customStyle="1" w:styleId="StyleFootnoteReferenceStyle1311pt">
    <w:name w:val="Style Footnote ReferenceStyle 13 + 11 pt"/>
    <w:rPr>
      <w:rFonts w:ascii="Times New Roman" w:hAnsi="Times New Roman"/>
      <w:dstrike w:val="0"/>
      <w:sz w:val="20"/>
      <w:szCs w:val="20"/>
      <w:vertAlign w:val="superscript"/>
    </w:rPr>
  </w:style>
  <w:style w:type="paragraph" w:customStyle="1" w:styleId="ParaNum0">
    <w:name w:val="ParaNum"/>
    <w:basedOn w:val="Normal"/>
    <w:pPr>
      <w:widowControl w:val="0"/>
      <w:spacing w:after="220"/>
      <w:jc w:val="both"/>
    </w:pPr>
    <w:rPr>
      <w:snapToGrid w:val="0"/>
      <w:kern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Pr>
      <w:sz w:val="22"/>
    </w:rPr>
  </w:style>
  <w:style w:type="paragraph" w:styleId="PlainText">
    <w:name w:val="Plain Text"/>
    <w:basedOn w:val="Normal"/>
    <w:link w:val="PlainTextChar"/>
    <w:uiPriority w:val="99"/>
    <w:unhideWhenUsed/>
    <w:rsid w:val="00990619"/>
    <w:rPr>
      <w:rFonts w:ascii="Calibri" w:eastAsiaTheme="minorEastAsia" w:hAnsi="Calibri" w:cs="Consolas"/>
      <w:szCs w:val="21"/>
    </w:rPr>
  </w:style>
  <w:style w:type="character" w:customStyle="1" w:styleId="PlainTextChar">
    <w:name w:val="Plain Text Char"/>
    <w:basedOn w:val="DefaultParagraphFont"/>
    <w:link w:val="PlainText"/>
    <w:uiPriority w:val="99"/>
    <w:rsid w:val="00990619"/>
    <w:rPr>
      <w:rFonts w:ascii="Calibri" w:eastAsiaTheme="minorEastAsia"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6385">
      <w:bodyDiv w:val="1"/>
      <w:marLeft w:val="0"/>
      <w:marRight w:val="0"/>
      <w:marTop w:val="0"/>
      <w:marBottom w:val="0"/>
      <w:divBdr>
        <w:top w:val="none" w:sz="0" w:space="0" w:color="auto"/>
        <w:left w:val="none" w:sz="0" w:space="0" w:color="auto"/>
        <w:bottom w:val="none" w:sz="0" w:space="0" w:color="auto"/>
        <w:right w:val="none" w:sz="0" w:space="0" w:color="auto"/>
      </w:divBdr>
    </w:div>
    <w:div w:id="269243456">
      <w:bodyDiv w:val="1"/>
      <w:marLeft w:val="0"/>
      <w:marRight w:val="0"/>
      <w:marTop w:val="0"/>
      <w:marBottom w:val="0"/>
      <w:divBdr>
        <w:top w:val="none" w:sz="0" w:space="0" w:color="auto"/>
        <w:left w:val="none" w:sz="0" w:space="0" w:color="auto"/>
        <w:bottom w:val="none" w:sz="0" w:space="0" w:color="auto"/>
        <w:right w:val="none" w:sz="0" w:space="0" w:color="auto"/>
      </w:divBdr>
    </w:div>
    <w:div w:id="532352001">
      <w:bodyDiv w:val="1"/>
      <w:marLeft w:val="0"/>
      <w:marRight w:val="0"/>
      <w:marTop w:val="0"/>
      <w:marBottom w:val="0"/>
      <w:divBdr>
        <w:top w:val="none" w:sz="0" w:space="0" w:color="auto"/>
        <w:left w:val="none" w:sz="0" w:space="0" w:color="auto"/>
        <w:bottom w:val="none" w:sz="0" w:space="0" w:color="auto"/>
        <w:right w:val="none" w:sz="0" w:space="0" w:color="auto"/>
      </w:divBdr>
    </w:div>
    <w:div w:id="741294666">
      <w:bodyDiv w:val="1"/>
      <w:marLeft w:val="0"/>
      <w:marRight w:val="0"/>
      <w:marTop w:val="0"/>
      <w:marBottom w:val="0"/>
      <w:divBdr>
        <w:top w:val="none" w:sz="0" w:space="0" w:color="auto"/>
        <w:left w:val="none" w:sz="0" w:space="0" w:color="auto"/>
        <w:bottom w:val="none" w:sz="0" w:space="0" w:color="auto"/>
        <w:right w:val="none" w:sz="0" w:space="0" w:color="auto"/>
      </w:divBdr>
    </w:div>
    <w:div w:id="801775054">
      <w:bodyDiv w:val="1"/>
      <w:marLeft w:val="0"/>
      <w:marRight w:val="0"/>
      <w:marTop w:val="0"/>
      <w:marBottom w:val="0"/>
      <w:divBdr>
        <w:top w:val="none" w:sz="0" w:space="0" w:color="auto"/>
        <w:left w:val="none" w:sz="0" w:space="0" w:color="auto"/>
        <w:bottom w:val="none" w:sz="0" w:space="0" w:color="auto"/>
        <w:right w:val="none" w:sz="0" w:space="0" w:color="auto"/>
      </w:divBdr>
    </w:div>
    <w:div w:id="1111705493">
      <w:bodyDiv w:val="1"/>
      <w:marLeft w:val="0"/>
      <w:marRight w:val="0"/>
      <w:marTop w:val="0"/>
      <w:marBottom w:val="0"/>
      <w:divBdr>
        <w:top w:val="none" w:sz="0" w:space="0" w:color="auto"/>
        <w:left w:val="none" w:sz="0" w:space="0" w:color="auto"/>
        <w:bottom w:val="none" w:sz="0" w:space="0" w:color="auto"/>
        <w:right w:val="none" w:sz="0" w:space="0" w:color="auto"/>
      </w:divBdr>
    </w:div>
    <w:div w:id="1301812658">
      <w:bodyDiv w:val="1"/>
      <w:marLeft w:val="0"/>
      <w:marRight w:val="0"/>
      <w:marTop w:val="0"/>
      <w:marBottom w:val="0"/>
      <w:divBdr>
        <w:top w:val="none" w:sz="0" w:space="0" w:color="auto"/>
        <w:left w:val="none" w:sz="0" w:space="0" w:color="auto"/>
        <w:bottom w:val="none" w:sz="0" w:space="0" w:color="auto"/>
        <w:right w:val="none" w:sz="0" w:space="0" w:color="auto"/>
      </w:divBdr>
    </w:div>
    <w:div w:id="1491017050">
      <w:bodyDiv w:val="1"/>
      <w:marLeft w:val="0"/>
      <w:marRight w:val="0"/>
      <w:marTop w:val="0"/>
      <w:marBottom w:val="0"/>
      <w:divBdr>
        <w:top w:val="none" w:sz="0" w:space="0" w:color="auto"/>
        <w:left w:val="none" w:sz="0" w:space="0" w:color="auto"/>
        <w:bottom w:val="none" w:sz="0" w:space="0" w:color="auto"/>
        <w:right w:val="none" w:sz="0" w:space="0" w:color="auto"/>
      </w:divBdr>
    </w:div>
    <w:div w:id="1985112035">
      <w:bodyDiv w:val="1"/>
      <w:marLeft w:val="0"/>
      <w:marRight w:val="0"/>
      <w:marTop w:val="0"/>
      <w:marBottom w:val="0"/>
      <w:divBdr>
        <w:top w:val="none" w:sz="0" w:space="0" w:color="auto"/>
        <w:left w:val="none" w:sz="0" w:space="0" w:color="auto"/>
        <w:bottom w:val="none" w:sz="0" w:space="0" w:color="auto"/>
        <w:right w:val="none" w:sz="0" w:space="0" w:color="auto"/>
      </w:divBdr>
    </w:div>
    <w:div w:id="20021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liv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avid.Golshahi@fcc.gov" TargetMode="External"/><Relationship Id="rId4" Type="http://schemas.openxmlformats.org/officeDocument/2006/relationships/settings" Target="settings.xml"/><Relationship Id="rId9" Type="http://schemas.openxmlformats.org/officeDocument/2006/relationships/hyperlink" Target="mailto:Kamran.Etemad@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4047</Characters>
  <Application>Microsoft Office Word</Application>
  <DocSecurity>0</DocSecurity>
  <Lines>97</Lines>
  <Paragraphs>53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4744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2011-10-24T14:29:00Z</cp:lastPrinted>
  <dcterms:created xsi:type="dcterms:W3CDTF">2014-01-10T17:28:00Z</dcterms:created>
  <dcterms:modified xsi:type="dcterms:W3CDTF">2014-01-10T17:28:00Z</dcterms:modified>
  <cp:category> </cp:category>
  <cp:contentStatus> </cp:contentStatus>
</cp:coreProperties>
</file>