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13" w:rsidRDefault="00AD1E13">
      <w:pPr>
        <w:pStyle w:val="Header"/>
        <w:tabs>
          <w:tab w:val="clear" w:pos="4320"/>
          <w:tab w:val="clear" w:pos="8640"/>
        </w:tabs>
        <w:sectPr w:rsidR="00AD1E1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AD1E13" w:rsidRDefault="00BD0751">
      <w:pPr>
        <w:jc w:val="right"/>
        <w:outlineLvl w:val="0"/>
        <w:rPr>
          <w:b/>
          <w:sz w:val="24"/>
        </w:rPr>
      </w:pPr>
      <w:r>
        <w:rPr>
          <w:b/>
          <w:sz w:val="24"/>
        </w:rPr>
        <w:lastRenderedPageBreak/>
        <w:t>DA 14-</w:t>
      </w:r>
      <w:r w:rsidR="00A948C0">
        <w:rPr>
          <w:b/>
          <w:sz w:val="24"/>
        </w:rPr>
        <w:t>1809</w:t>
      </w:r>
    </w:p>
    <w:p w:rsidR="00AD1E13" w:rsidRDefault="009F7C9F">
      <w:pPr>
        <w:spacing w:before="60"/>
        <w:jc w:val="right"/>
        <w:outlineLvl w:val="0"/>
        <w:rPr>
          <w:b/>
          <w:sz w:val="24"/>
        </w:rPr>
      </w:pPr>
      <w:r>
        <w:rPr>
          <w:b/>
          <w:sz w:val="24"/>
        </w:rPr>
        <w:t xml:space="preserve">Released:  </w:t>
      </w:r>
      <w:r w:rsidR="005F2EE8">
        <w:rPr>
          <w:b/>
          <w:sz w:val="24"/>
        </w:rPr>
        <w:t xml:space="preserve">December </w:t>
      </w:r>
      <w:r w:rsidR="0038065F">
        <w:rPr>
          <w:b/>
          <w:sz w:val="24"/>
        </w:rPr>
        <w:t>1</w:t>
      </w:r>
      <w:r w:rsidR="00202129">
        <w:rPr>
          <w:b/>
          <w:sz w:val="24"/>
        </w:rPr>
        <w:t>1</w:t>
      </w:r>
      <w:r w:rsidR="00AD1E13">
        <w:rPr>
          <w:b/>
          <w:sz w:val="24"/>
        </w:rPr>
        <w:t>, 2014</w:t>
      </w:r>
    </w:p>
    <w:p w:rsidR="00AD1E13" w:rsidRDefault="00AD1E13">
      <w:pPr>
        <w:jc w:val="center"/>
        <w:rPr>
          <w:sz w:val="24"/>
        </w:rPr>
      </w:pPr>
    </w:p>
    <w:p w:rsidR="00AD1E13" w:rsidRPr="00AD1E13" w:rsidRDefault="00602479">
      <w:pPr>
        <w:tabs>
          <w:tab w:val="center" w:pos="4680"/>
        </w:tabs>
        <w:jc w:val="center"/>
        <w:rPr>
          <w:spacing w:val="-2"/>
        </w:rPr>
      </w:pPr>
      <w:r>
        <w:rPr>
          <w:b/>
          <w:sz w:val="24"/>
          <w:szCs w:val="24"/>
        </w:rPr>
        <w:t xml:space="preserve">Congress </w:t>
      </w:r>
      <w:r w:rsidR="00AA5090">
        <w:rPr>
          <w:b/>
          <w:sz w:val="24"/>
          <w:szCs w:val="24"/>
        </w:rPr>
        <w:t>Exten</w:t>
      </w:r>
      <w:r w:rsidR="00D0140B">
        <w:rPr>
          <w:b/>
          <w:sz w:val="24"/>
          <w:szCs w:val="24"/>
        </w:rPr>
        <w:t>ds</w:t>
      </w:r>
      <w:r w:rsidR="00AA5090">
        <w:rPr>
          <w:b/>
          <w:sz w:val="24"/>
          <w:szCs w:val="24"/>
        </w:rPr>
        <w:t xml:space="preserve"> Television Joint Sales Agreement Compliance </w:t>
      </w:r>
      <w:r w:rsidR="001316B4">
        <w:rPr>
          <w:b/>
          <w:sz w:val="24"/>
          <w:szCs w:val="24"/>
        </w:rPr>
        <w:t>Deadline</w:t>
      </w:r>
    </w:p>
    <w:p w:rsidR="00AD1E13" w:rsidRDefault="00AD1E13">
      <w:pPr>
        <w:rPr>
          <w:b/>
          <w:sz w:val="24"/>
          <w:szCs w:val="24"/>
        </w:rPr>
      </w:pPr>
    </w:p>
    <w:p w:rsidR="0081597B" w:rsidRDefault="0081597B">
      <w:pPr>
        <w:ind w:firstLine="720"/>
      </w:pPr>
      <w:r>
        <w:t xml:space="preserve">In this </w:t>
      </w:r>
      <w:r w:rsidRPr="0081597B">
        <w:rPr>
          <w:i/>
        </w:rPr>
        <w:t>Public Notice</w:t>
      </w:r>
      <w:r>
        <w:t xml:space="preserve">, the Media Bureau announces </w:t>
      </w:r>
      <w:r w:rsidR="00602479">
        <w:t xml:space="preserve">that recently enacted legislation </w:t>
      </w:r>
      <w:r w:rsidR="00D0140B">
        <w:t xml:space="preserve">has </w:t>
      </w:r>
      <w:r w:rsidR="00602479">
        <w:t>extend</w:t>
      </w:r>
      <w:r w:rsidR="00D0140B">
        <w:t>ed until December 19, 2016,</w:t>
      </w:r>
      <w:r w:rsidR="00602479">
        <w:t xml:space="preserve"> </w:t>
      </w:r>
      <w:r>
        <w:t xml:space="preserve">the compliance </w:t>
      </w:r>
      <w:r w:rsidR="001316B4">
        <w:t>deadline</w:t>
      </w:r>
      <w:r>
        <w:t xml:space="preserve"> for </w:t>
      </w:r>
      <w:r w:rsidR="00BD02EB">
        <w:t xml:space="preserve">parties to </w:t>
      </w:r>
      <w:r>
        <w:t xml:space="preserve">certain attributable television joint sales agreements (“JSAs”) to come into compliance with the Commission’s broadcast ownership limits, as discussed below. </w:t>
      </w:r>
    </w:p>
    <w:p w:rsidR="0081597B" w:rsidRDefault="0081597B">
      <w:pPr>
        <w:ind w:firstLine="720"/>
      </w:pPr>
    </w:p>
    <w:p w:rsidR="009A22E0" w:rsidRDefault="00AD1E13" w:rsidP="001316B4">
      <w:pPr>
        <w:ind w:firstLine="720"/>
        <w:rPr>
          <w:szCs w:val="22"/>
        </w:rPr>
      </w:pPr>
      <w:r>
        <w:t>On April 15, 2014, the Commission released a Report and Order in</w:t>
      </w:r>
      <w:r>
        <w:rPr>
          <w:i/>
        </w:rPr>
        <w:t xml:space="preserve"> </w:t>
      </w:r>
      <w:r>
        <w:t>the</w:t>
      </w:r>
      <w:r>
        <w:rPr>
          <w:i/>
        </w:rPr>
        <w:t xml:space="preserve"> </w:t>
      </w:r>
      <w:r>
        <w:rPr>
          <w:i/>
          <w:spacing w:val="-2"/>
          <w:szCs w:val="22"/>
        </w:rPr>
        <w:t>2014 Quadrennial Regulatory Review – Review of the Commission’s Broadcast Ownership Rules and Other Rules Adopted Pursuant to Section 202 of the Telecommunications Act of 1996</w:t>
      </w:r>
      <w:r>
        <w:t>.</w:t>
      </w:r>
      <w:r>
        <w:rPr>
          <w:rStyle w:val="FootnoteReference"/>
        </w:rPr>
        <w:footnoteReference w:id="1"/>
      </w:r>
      <w:r>
        <w:t xml:space="preserve">  In the </w:t>
      </w:r>
      <w:r w:rsidR="005C2D69">
        <w:rPr>
          <w:i/>
          <w:szCs w:val="22"/>
        </w:rPr>
        <w:t>Report and Order</w:t>
      </w:r>
      <w:r>
        <w:t xml:space="preserve">, the Commission </w:t>
      </w:r>
      <w:r w:rsidR="005C2D69">
        <w:t>adopted an attribution rule for tele</w:t>
      </w:r>
      <w:r w:rsidR="005F2EE8">
        <w:t xml:space="preserve">vision </w:t>
      </w:r>
      <w:r w:rsidR="005C2D69">
        <w:t xml:space="preserve">JSAs, </w:t>
      </w:r>
      <w:r w:rsidR="00EB1A87">
        <w:t>establish</w:t>
      </w:r>
      <w:r w:rsidR="005C2D69">
        <w:t>ing that same-market television JSAs for more than 15 percent of the weekly advertising</w:t>
      </w:r>
      <w:r w:rsidR="00BD0751">
        <w:t xml:space="preserve"> time for the brokered station </w:t>
      </w:r>
      <w:r w:rsidR="00EB1A87">
        <w:t>are to</w:t>
      </w:r>
      <w:r w:rsidR="005C2D69">
        <w:t xml:space="preserve"> be counted toward the brokering station’s ownership totals, just as the Commission has long done with respect to radio stations.  T</w:t>
      </w:r>
      <w:r w:rsidR="00AA5090">
        <w:t>he</w:t>
      </w:r>
      <w:r w:rsidR="005C2D69">
        <w:t xml:space="preserve"> </w:t>
      </w:r>
      <w:r w:rsidR="005C2D69">
        <w:rPr>
          <w:i/>
        </w:rPr>
        <w:t>Report and Order</w:t>
      </w:r>
      <w:r w:rsidR="005C2D69">
        <w:t xml:space="preserve"> provided a two-year compliance period</w:t>
      </w:r>
      <w:r w:rsidR="00F16531">
        <w:t xml:space="preserve"> </w:t>
      </w:r>
      <w:r w:rsidR="005C2D69">
        <w:t>—</w:t>
      </w:r>
      <w:r w:rsidR="00F16531">
        <w:t xml:space="preserve"> </w:t>
      </w:r>
      <w:r w:rsidR="005C2D69">
        <w:t xml:space="preserve">from the effective date of the </w:t>
      </w:r>
      <w:r w:rsidR="005C2D69">
        <w:rPr>
          <w:i/>
        </w:rPr>
        <w:t>Report and Order</w:t>
      </w:r>
      <w:r w:rsidR="00F16531">
        <w:rPr>
          <w:i/>
        </w:rPr>
        <w:t xml:space="preserve"> </w:t>
      </w:r>
      <w:r w:rsidR="005C2D69">
        <w:t>—</w:t>
      </w:r>
      <w:r w:rsidR="00F16531">
        <w:t xml:space="preserve"> </w:t>
      </w:r>
      <w:r w:rsidR="005C2D69">
        <w:t>for parties to same-market JSAs</w:t>
      </w:r>
      <w:r w:rsidR="00F6260A">
        <w:t xml:space="preserve"> in existence as of the release date</w:t>
      </w:r>
      <w:r w:rsidR="005C2D69">
        <w:t xml:space="preserve"> whose attribution results in a violation of the broadcast ownership limits to come into compliance with the broadcast ownership rules.</w:t>
      </w:r>
      <w:r w:rsidR="00F16531">
        <w:t xml:space="preserve">  </w:t>
      </w:r>
      <w:r w:rsidR="001316B4">
        <w:t>Subsequently, t</w:t>
      </w:r>
      <w:r w:rsidR="00F16531">
        <w:t xml:space="preserve">he </w:t>
      </w:r>
      <w:r w:rsidR="009A22E0">
        <w:t xml:space="preserve">Media Bureau announced that the </w:t>
      </w:r>
      <w:r w:rsidR="00F16531">
        <w:t xml:space="preserve">effective date of the </w:t>
      </w:r>
      <w:r w:rsidR="00F16531">
        <w:rPr>
          <w:i/>
        </w:rPr>
        <w:t>Report and Order</w:t>
      </w:r>
      <w:r w:rsidR="0081597B">
        <w:t xml:space="preserve"> was</w:t>
      </w:r>
      <w:r w:rsidR="00F16531">
        <w:t xml:space="preserve"> </w:t>
      </w:r>
      <w:r w:rsidR="00F16531" w:rsidRPr="0081597B">
        <w:rPr>
          <w:szCs w:val="22"/>
        </w:rPr>
        <w:t>June 19, 2014</w:t>
      </w:r>
      <w:r w:rsidR="002A456F" w:rsidRPr="0081597B">
        <w:rPr>
          <w:szCs w:val="22"/>
        </w:rPr>
        <w:t>,</w:t>
      </w:r>
      <w:r w:rsidR="00F16531" w:rsidRPr="0081597B">
        <w:rPr>
          <w:szCs w:val="22"/>
        </w:rPr>
        <w:t xml:space="preserve"> and the</w:t>
      </w:r>
      <w:r w:rsidR="00AA5090" w:rsidRPr="0081597B">
        <w:rPr>
          <w:szCs w:val="22"/>
        </w:rPr>
        <w:t xml:space="preserve"> two-year compliance period would</w:t>
      </w:r>
      <w:r w:rsidR="00F16531" w:rsidRPr="0081597B">
        <w:rPr>
          <w:szCs w:val="22"/>
        </w:rPr>
        <w:t xml:space="preserve"> end on June 19, 2016.</w:t>
      </w:r>
      <w:r w:rsidR="00AA5090" w:rsidRPr="0081597B">
        <w:rPr>
          <w:rStyle w:val="FootnoteReference"/>
          <w:szCs w:val="22"/>
        </w:rPr>
        <w:footnoteReference w:id="2"/>
      </w:r>
      <w:r w:rsidR="00AA5090" w:rsidRPr="0081597B">
        <w:rPr>
          <w:szCs w:val="22"/>
        </w:rPr>
        <w:t xml:space="preserve">  </w:t>
      </w:r>
    </w:p>
    <w:p w:rsidR="009A22E0" w:rsidRDefault="009A22E0" w:rsidP="001316B4">
      <w:pPr>
        <w:ind w:firstLine="720"/>
        <w:rPr>
          <w:szCs w:val="22"/>
        </w:rPr>
      </w:pPr>
    </w:p>
    <w:p w:rsidR="00F16531" w:rsidRPr="00EC2C36" w:rsidRDefault="009A22E0" w:rsidP="00EC2C36">
      <w:pPr>
        <w:ind w:firstLine="720"/>
        <w:rPr>
          <w:szCs w:val="22"/>
        </w:rPr>
      </w:pPr>
      <w:r>
        <w:rPr>
          <w:szCs w:val="22"/>
        </w:rPr>
        <w:t>T</w:t>
      </w:r>
      <w:r w:rsidR="0081597B">
        <w:rPr>
          <w:szCs w:val="22"/>
        </w:rPr>
        <w:t>he STELA Reauthorization Act of 2014</w:t>
      </w:r>
      <w:r w:rsidR="001316B4">
        <w:rPr>
          <w:szCs w:val="22"/>
        </w:rPr>
        <w:t xml:space="preserve"> (“STELAR”)</w:t>
      </w:r>
      <w:r w:rsidR="0081597B">
        <w:rPr>
          <w:szCs w:val="22"/>
        </w:rPr>
        <w:t xml:space="preserve"> </w:t>
      </w:r>
      <w:r>
        <w:rPr>
          <w:szCs w:val="22"/>
        </w:rPr>
        <w:t xml:space="preserve">was enacted on December </w:t>
      </w:r>
      <w:r w:rsidR="001316B4">
        <w:rPr>
          <w:szCs w:val="22"/>
        </w:rPr>
        <w:t>4</w:t>
      </w:r>
      <w:r>
        <w:rPr>
          <w:szCs w:val="22"/>
        </w:rPr>
        <w:t xml:space="preserve">, 2014.  In </w:t>
      </w:r>
      <w:r w:rsidR="001316B4">
        <w:rPr>
          <w:szCs w:val="22"/>
        </w:rPr>
        <w:t>STELAR</w:t>
      </w:r>
      <w:r>
        <w:rPr>
          <w:szCs w:val="22"/>
        </w:rPr>
        <w:t xml:space="preserve">, </w:t>
      </w:r>
      <w:r w:rsidR="00640A4F">
        <w:rPr>
          <w:szCs w:val="22"/>
        </w:rPr>
        <w:t xml:space="preserve">Congress </w:t>
      </w:r>
      <w:r w:rsidR="00EC2C36">
        <w:rPr>
          <w:szCs w:val="22"/>
        </w:rPr>
        <w:t>provided that licensees with attributable television JSAs “</w:t>
      </w:r>
      <w:r w:rsidR="00EC2C36" w:rsidRPr="00EC2C36">
        <w:rPr>
          <w:szCs w:val="22"/>
        </w:rPr>
        <w:t>shall not be considered to be in violation of</w:t>
      </w:r>
      <w:r w:rsidR="00EC2C36">
        <w:rPr>
          <w:szCs w:val="22"/>
        </w:rPr>
        <w:t xml:space="preserve"> </w:t>
      </w:r>
      <w:r w:rsidR="00EC2C36" w:rsidRPr="00EC2C36">
        <w:rPr>
          <w:szCs w:val="22"/>
        </w:rPr>
        <w:t xml:space="preserve">the ownership limitations </w:t>
      </w:r>
      <w:r w:rsidR="00EC2C36">
        <w:rPr>
          <w:szCs w:val="22"/>
        </w:rPr>
        <w:t>[in section 73.3555 of the Commission’s rules, 47 C.F.R. § 73.3555</w:t>
      </w:r>
      <w:r w:rsidR="00AD7EBE">
        <w:rPr>
          <w:szCs w:val="22"/>
        </w:rPr>
        <w:t>,</w:t>
      </w:r>
      <w:r w:rsidR="00EC2C36">
        <w:rPr>
          <w:szCs w:val="22"/>
        </w:rPr>
        <w:t xml:space="preserve">] </w:t>
      </w:r>
      <w:r w:rsidR="00EC2C36" w:rsidRPr="00EC2C36">
        <w:rPr>
          <w:szCs w:val="22"/>
        </w:rPr>
        <w:t>by reason of the application</w:t>
      </w:r>
      <w:r w:rsidR="00EC2C36">
        <w:rPr>
          <w:szCs w:val="22"/>
        </w:rPr>
        <w:t xml:space="preserve"> </w:t>
      </w:r>
      <w:r w:rsidR="00EC2C36" w:rsidRPr="00EC2C36">
        <w:rPr>
          <w:szCs w:val="22"/>
        </w:rPr>
        <w:t xml:space="preserve">of the </w:t>
      </w:r>
      <w:r w:rsidR="00EC2C36">
        <w:rPr>
          <w:szCs w:val="22"/>
        </w:rPr>
        <w:t xml:space="preserve">[attribution] rule” </w:t>
      </w:r>
      <w:r w:rsidR="00602479">
        <w:rPr>
          <w:szCs w:val="22"/>
        </w:rPr>
        <w:t>until six months after the end of the two-year</w:t>
      </w:r>
      <w:r w:rsidR="0081597B">
        <w:rPr>
          <w:szCs w:val="22"/>
        </w:rPr>
        <w:t xml:space="preserve"> compliance period</w:t>
      </w:r>
      <w:r w:rsidR="00602479">
        <w:rPr>
          <w:szCs w:val="22"/>
        </w:rPr>
        <w:t xml:space="preserve"> adopted by the Commission</w:t>
      </w:r>
      <w:r>
        <w:rPr>
          <w:szCs w:val="22"/>
        </w:rPr>
        <w:t>.</w:t>
      </w:r>
      <w:r>
        <w:rPr>
          <w:rStyle w:val="FootnoteReference"/>
          <w:szCs w:val="22"/>
        </w:rPr>
        <w:footnoteReference w:id="3"/>
      </w:r>
      <w:r>
        <w:rPr>
          <w:szCs w:val="22"/>
        </w:rPr>
        <w:t xml:space="preserve"> </w:t>
      </w:r>
      <w:r w:rsidR="0081597B">
        <w:rPr>
          <w:szCs w:val="22"/>
        </w:rPr>
        <w:t xml:space="preserve"> </w:t>
      </w:r>
      <w:r w:rsidR="008261DD">
        <w:rPr>
          <w:szCs w:val="22"/>
        </w:rPr>
        <w:t xml:space="preserve">The six-month period ends on </w:t>
      </w:r>
      <w:r w:rsidR="005F2EE8">
        <w:rPr>
          <w:szCs w:val="22"/>
        </w:rPr>
        <w:t>December 19, 2016</w:t>
      </w:r>
      <w:r w:rsidR="0081597B">
        <w:rPr>
          <w:szCs w:val="22"/>
        </w:rPr>
        <w:t>.</w:t>
      </w:r>
    </w:p>
    <w:p w:rsidR="00AD1E13" w:rsidRDefault="00F16531">
      <w:r>
        <w:t xml:space="preserve"> </w:t>
      </w:r>
    </w:p>
    <w:p w:rsidR="00AD1E13" w:rsidRDefault="00AD1E13" w:rsidP="007A62CC">
      <w:pPr>
        <w:ind w:firstLine="720"/>
      </w:pPr>
      <w:r>
        <w:t xml:space="preserve">For additional information on this proceeding, contact Hillary DeNigro, </w:t>
      </w:r>
      <w:hyperlink r:id="rId14" w:history="1">
        <w:r>
          <w:rPr>
            <w:rStyle w:val="Hyperlink"/>
          </w:rPr>
          <w:t>Hillary.DeNigro@fcc.gov</w:t>
        </w:r>
      </w:hyperlink>
      <w:r>
        <w:t xml:space="preserve">, or Benjamin Arden, </w:t>
      </w:r>
      <w:hyperlink r:id="rId15" w:history="1">
        <w:r>
          <w:rPr>
            <w:rStyle w:val="Hyperlink"/>
          </w:rPr>
          <w:t>Benjamin.Arden@fcc.gov</w:t>
        </w:r>
      </w:hyperlink>
      <w:r>
        <w:t xml:space="preserve">, of the Industry Analysis Division, Media Bureau, at (202) 418-2330.  Press inquiries should be directed to </w:t>
      </w:r>
      <w:bookmarkStart w:id="2" w:name="SR;1105"/>
      <w:bookmarkEnd w:id="2"/>
      <w:r w:rsidR="00E3126E" w:rsidRPr="00E3126E">
        <w:rPr>
          <w:rStyle w:val="searchterm"/>
        </w:rPr>
        <w:t>Janice Wise, (202) 418-8165</w:t>
      </w:r>
      <w:r>
        <w:t>. TTY: (202) 418-7172 or (888) 835-5322.</w:t>
      </w:r>
    </w:p>
    <w:p w:rsidR="00AD1E13" w:rsidRDefault="00AD1E13">
      <w:pPr>
        <w:jc w:val="center"/>
        <w:rPr>
          <w:sz w:val="24"/>
        </w:rPr>
      </w:pPr>
      <w:r>
        <w:t>--FCC--</w:t>
      </w:r>
    </w:p>
    <w:sectPr w:rsidR="00AD1E13">
      <w:headerReference w:type="first" r:id="rId16"/>
      <w:type w:val="continuous"/>
      <w:pgSz w:w="12240" w:h="15840" w:code="1"/>
      <w:pgMar w:top="72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F8" w:rsidRDefault="00F969F8">
      <w:r>
        <w:separator/>
      </w:r>
    </w:p>
  </w:endnote>
  <w:endnote w:type="continuationSeparator" w:id="0">
    <w:p w:rsidR="00F969F8" w:rsidRDefault="00F9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EF" w:rsidRDefault="00BE1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EF" w:rsidRDefault="00BE19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EF" w:rsidRDefault="00BE1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F8" w:rsidRDefault="00F969F8">
      <w:r>
        <w:separator/>
      </w:r>
    </w:p>
  </w:footnote>
  <w:footnote w:type="continuationSeparator" w:id="0">
    <w:p w:rsidR="00F969F8" w:rsidRDefault="00F969F8">
      <w:r>
        <w:continuationSeparator/>
      </w:r>
    </w:p>
  </w:footnote>
  <w:footnote w:id="1">
    <w:p w:rsidR="00F16531" w:rsidRPr="00EA4F15" w:rsidRDefault="00F16531" w:rsidP="009D7E3D">
      <w:pPr>
        <w:pStyle w:val="FootnoteText"/>
        <w:spacing w:after="120"/>
        <w:rPr>
          <w:sz w:val="20"/>
        </w:rPr>
      </w:pPr>
      <w:r w:rsidRPr="00EA4F15">
        <w:rPr>
          <w:rStyle w:val="FootnoteReference"/>
          <w:sz w:val="20"/>
        </w:rPr>
        <w:footnoteRef/>
      </w:r>
      <w:r w:rsidRPr="00EA4F15">
        <w:rPr>
          <w:sz w:val="20"/>
        </w:rPr>
        <w:t xml:space="preserve"> Further Notice of Proposed Rule Making and Report and Order, MB Docket No. </w:t>
      </w:r>
      <w:r w:rsidR="009D7E3D">
        <w:rPr>
          <w:sz w:val="20"/>
        </w:rPr>
        <w:t>14-50, 29 FCC Rcd 4371, 4527-</w:t>
      </w:r>
      <w:r w:rsidR="009D7E3D" w:rsidRPr="009D7E3D">
        <w:rPr>
          <w:sz w:val="20"/>
        </w:rPr>
        <w:t xml:space="preserve">45, ¶¶ 340-72 </w:t>
      </w:r>
      <w:r w:rsidR="009D7E3D">
        <w:rPr>
          <w:sz w:val="20"/>
        </w:rPr>
        <w:t>(</w:t>
      </w:r>
      <w:r w:rsidRPr="00EA4F15">
        <w:rPr>
          <w:sz w:val="20"/>
        </w:rPr>
        <w:t>2014) (“</w:t>
      </w:r>
      <w:r w:rsidRPr="00EA4F15">
        <w:rPr>
          <w:i/>
          <w:sz w:val="20"/>
        </w:rPr>
        <w:t>Report and Order</w:t>
      </w:r>
      <w:r w:rsidRPr="00EA4F15">
        <w:rPr>
          <w:sz w:val="20"/>
        </w:rPr>
        <w:t>”).</w:t>
      </w:r>
    </w:p>
  </w:footnote>
  <w:footnote w:id="2">
    <w:p w:rsidR="00AA5090" w:rsidRPr="005F2EE8" w:rsidRDefault="00AA5090" w:rsidP="00AA5090">
      <w:pPr>
        <w:pStyle w:val="FootnoteText"/>
        <w:spacing w:after="120"/>
        <w:rPr>
          <w:sz w:val="20"/>
        </w:rPr>
      </w:pPr>
      <w:r w:rsidRPr="00EA4F15">
        <w:rPr>
          <w:rStyle w:val="FootnoteReference"/>
          <w:sz w:val="20"/>
        </w:rPr>
        <w:footnoteRef/>
      </w:r>
      <w:r w:rsidRPr="00EA4F15">
        <w:rPr>
          <w:i/>
          <w:sz w:val="20"/>
        </w:rPr>
        <w:t xml:space="preserve"> </w:t>
      </w:r>
      <w:r>
        <w:rPr>
          <w:i/>
          <w:sz w:val="20"/>
        </w:rPr>
        <w:t>Media Bureau Announces Effective Date of the Television Joint Sales Agreement Attribution Rule</w:t>
      </w:r>
      <w:r>
        <w:rPr>
          <w:sz w:val="20"/>
        </w:rPr>
        <w:t xml:space="preserve">, DA 14-1835 (MB, rel. </w:t>
      </w:r>
      <w:r w:rsidRPr="005F2EE8">
        <w:rPr>
          <w:sz w:val="20"/>
        </w:rPr>
        <w:t xml:space="preserve">June 18, 2014).   </w:t>
      </w:r>
    </w:p>
  </w:footnote>
  <w:footnote w:id="3">
    <w:p w:rsidR="009A22E0" w:rsidRDefault="009A22E0" w:rsidP="009A22E0">
      <w:pPr>
        <w:pStyle w:val="FootnoteText"/>
      </w:pPr>
      <w:r w:rsidRPr="005F2EE8">
        <w:rPr>
          <w:rStyle w:val="FootnoteReference"/>
          <w:sz w:val="20"/>
        </w:rPr>
        <w:footnoteRef/>
      </w:r>
      <w:r w:rsidRPr="005F2EE8">
        <w:rPr>
          <w:sz w:val="20"/>
        </w:rPr>
        <w:t xml:space="preserve"> STELA</w:t>
      </w:r>
      <w:r>
        <w:rPr>
          <w:sz w:val="20"/>
        </w:rPr>
        <w:t xml:space="preserve"> Reauthorization Act of 2014, Pub. L. No. </w:t>
      </w:r>
      <w:r w:rsidR="00AD7EBE">
        <w:rPr>
          <w:sz w:val="20"/>
        </w:rPr>
        <w:t>113</w:t>
      </w:r>
      <w:r>
        <w:rPr>
          <w:sz w:val="20"/>
        </w:rPr>
        <w:t>-</w:t>
      </w:r>
      <w:r w:rsidR="00AD7EBE">
        <w:rPr>
          <w:sz w:val="20"/>
        </w:rPr>
        <w:t>200</w:t>
      </w:r>
      <w:r>
        <w:rPr>
          <w:sz w:val="20"/>
        </w:rPr>
        <w:t xml:space="preserve">, § 104, </w:t>
      </w:r>
      <w:r w:rsidR="00AD7EBE">
        <w:rPr>
          <w:sz w:val="20"/>
        </w:rPr>
        <w:t>128</w:t>
      </w:r>
      <w:r>
        <w:rPr>
          <w:sz w:val="20"/>
        </w:rPr>
        <w:t xml:space="preserve"> Stat. </w:t>
      </w:r>
      <w:r w:rsidR="00AD7EBE">
        <w:rPr>
          <w:sz w:val="20"/>
        </w:rPr>
        <w:t>2059</w:t>
      </w:r>
      <w:r>
        <w:rPr>
          <w:sz w:val="20"/>
        </w:rPr>
        <w:t xml:space="preserve">, </w:t>
      </w:r>
      <w:r w:rsidR="00AD7EBE">
        <w:rPr>
          <w:sz w:val="20"/>
        </w:rPr>
        <w:t>2063</w:t>
      </w:r>
      <w:r>
        <w:rPr>
          <w:sz w:val="20"/>
        </w:rPr>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EF" w:rsidRDefault="00BE1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EF" w:rsidRDefault="00BE1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31" w:rsidRDefault="002A456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14:anchorId="71E9DF6C" wp14:editId="342D1AE9">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4144" behindDoc="0" locked="0" layoutInCell="0" allowOverlap="1" wp14:anchorId="416E2D0B" wp14:editId="3AC2D504">
              <wp:simplePos x="0" y="0"/>
              <wp:positionH relativeFrom="column">
                <wp:posOffset>604520</wp:posOffset>
              </wp:positionH>
              <wp:positionV relativeFrom="paragraph">
                <wp:posOffset>731520</wp:posOffset>
              </wp:positionV>
              <wp:extent cx="3108960" cy="640080"/>
              <wp:effectExtent l="4445" t="0" r="127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531" w:rsidRDefault="00F16531">
                          <w:pPr>
                            <w:rPr>
                              <w:rFonts w:ascii="Arial" w:hAnsi="Arial"/>
                              <w:b/>
                            </w:rPr>
                          </w:pPr>
                          <w:r>
                            <w:rPr>
                              <w:rFonts w:ascii="Arial" w:hAnsi="Arial"/>
                              <w:b/>
                            </w:rPr>
                            <w:t>Federal Communications Commission</w:t>
                          </w:r>
                        </w:p>
                        <w:p w:rsidR="00F16531" w:rsidRDefault="00F1653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F16531" w:rsidRDefault="00F1653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F16531" w:rsidRDefault="00F16531">
                    <w:pPr>
                      <w:rPr>
                        <w:rFonts w:ascii="Arial" w:hAnsi="Arial"/>
                        <w:b/>
                      </w:rPr>
                    </w:pPr>
                    <w:r>
                      <w:rPr>
                        <w:rFonts w:ascii="Arial" w:hAnsi="Arial"/>
                        <w:b/>
                      </w:rPr>
                      <w:t>Federal Communications Commission</w:t>
                    </w:r>
                  </w:p>
                  <w:p w:rsidR="00F16531" w:rsidRDefault="00F1653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F16531" w:rsidRDefault="00F1653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F16531">
      <w:rPr>
        <w:rFonts w:ascii="News Gothic MT" w:hAnsi="News Gothic MT"/>
        <w:b/>
        <w:kern w:val="28"/>
        <w:sz w:val="96"/>
      </w:rPr>
      <w:t>PUBLIC NOTICE</w:t>
    </w:r>
  </w:p>
  <w:p w:rsidR="00F16531" w:rsidRDefault="002A456F">
    <w:pPr>
      <w:pStyle w:val="Header"/>
      <w:tabs>
        <w:tab w:val="clear" w:pos="4320"/>
        <w:tab w:val="clear" w:pos="8640"/>
        <w:tab w:val="left" w:pos="1080"/>
      </w:tabs>
      <w:spacing w:line="1120" w:lineRule="exact"/>
      <w:ind w:left="720"/>
      <w:rPr>
        <w:rFonts w:ascii="Arial" w:hAnsi="Arial"/>
        <w:b/>
        <w:sz w:val="24"/>
      </w:rPr>
    </w:pPr>
    <w:r>
      <w:rPr>
        <w:rFonts w:ascii="Arial" w:hAnsi="Arial"/>
        <w:b/>
        <w:noProof/>
      </w:rPr>
      <mc:AlternateContent>
        <mc:Choice Requires="wps">
          <w:drawing>
            <wp:anchor distT="0" distB="0" distL="114300" distR="114300" simplePos="0" relativeHeight="251655168" behindDoc="0" locked="0" layoutInCell="0" allowOverlap="1" wp14:anchorId="5F72C202" wp14:editId="5089B279">
              <wp:simplePos x="0" y="0"/>
              <wp:positionH relativeFrom="column">
                <wp:posOffset>0</wp:posOffset>
              </wp:positionH>
              <wp:positionV relativeFrom="paragraph">
                <wp:posOffset>697865</wp:posOffset>
              </wp:positionV>
              <wp:extent cx="6858000" cy="2540"/>
              <wp:effectExtent l="9525" t="12065"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4X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C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HHwfhc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D90AD70" wp14:editId="425A8797">
              <wp:simplePos x="0" y="0"/>
              <wp:positionH relativeFrom="column">
                <wp:posOffset>4276090</wp:posOffset>
              </wp:positionH>
              <wp:positionV relativeFrom="paragraph">
                <wp:posOffset>130175</wp:posOffset>
              </wp:positionV>
              <wp:extent cx="2640965" cy="5486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531" w:rsidRDefault="00F16531">
                          <w:pPr>
                            <w:spacing w:before="40"/>
                            <w:jc w:val="right"/>
                            <w:rPr>
                              <w:rFonts w:ascii="Arial" w:hAnsi="Arial"/>
                              <w:b/>
                              <w:sz w:val="16"/>
                            </w:rPr>
                          </w:pPr>
                          <w:r>
                            <w:rPr>
                              <w:rFonts w:ascii="Arial" w:hAnsi="Arial"/>
                              <w:b/>
                              <w:sz w:val="16"/>
                            </w:rPr>
                            <w:t>News Media Information 202 / 418-0500</w:t>
                          </w:r>
                        </w:p>
                        <w:p w:rsidR="00F16531" w:rsidRDefault="00F1653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16531" w:rsidRDefault="00F16531">
                          <w:pPr>
                            <w:jc w:val="right"/>
                            <w:rPr>
                              <w:rFonts w:ascii="Arial" w:hAnsi="Arial"/>
                              <w:b/>
                              <w:sz w:val="16"/>
                            </w:rPr>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z6gQ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1UMM&#10;+oECAAAOBQAADgAAAAAAAAAAAAAAAAAuAgAAZHJzL2Uyb0RvYy54bWxQSwECLQAUAAYACAAAACEA&#10;08zhtOAAAAALAQAADwAAAAAAAAAAAAAAAADbBAAAZHJzL2Rvd25yZXYueG1sUEsFBgAAAAAEAAQA&#10;8wAAAOgFAAAAAA==&#10;" o:allowincell="f" stroked="f">
              <v:textbox inset=",0,,0">
                <w:txbxContent>
                  <w:p w:rsidR="00F16531" w:rsidRDefault="00F16531">
                    <w:pPr>
                      <w:spacing w:before="40"/>
                      <w:jc w:val="right"/>
                      <w:rPr>
                        <w:rFonts w:ascii="Arial" w:hAnsi="Arial"/>
                        <w:b/>
                        <w:sz w:val="16"/>
                      </w:rPr>
                    </w:pPr>
                    <w:r>
                      <w:rPr>
                        <w:rFonts w:ascii="Arial" w:hAnsi="Arial"/>
                        <w:b/>
                        <w:sz w:val="16"/>
                      </w:rPr>
                      <w:t>News Media Information 202 / 418-0500</w:t>
                    </w:r>
                  </w:p>
                  <w:p w:rsidR="00F16531" w:rsidRDefault="00F1653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16531" w:rsidRDefault="00F16531">
                    <w:pPr>
                      <w:jc w:val="right"/>
                      <w:rPr>
                        <w:rFonts w:ascii="Arial" w:hAnsi="Arial"/>
                        <w:b/>
                        <w:sz w:val="16"/>
                      </w:rPr>
                    </w:pPr>
                    <w:r>
                      <w:rPr>
                        <w:rFonts w:ascii="Arial" w:hAnsi="Arial"/>
                        <w:b/>
                        <w:sz w:val="16"/>
                      </w:rPr>
                      <w:t>TTY: 1-888-835-5322</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31" w:rsidRDefault="002A456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6531">
      <w:rPr>
        <w:rFonts w:ascii="News Gothic MT" w:hAnsi="News Gothic MT"/>
        <w:b/>
        <w:kern w:val="28"/>
        <w:sz w:val="96"/>
      </w:rPr>
      <w:t>PUBLIC NOTICE</w:t>
    </w:r>
  </w:p>
  <w:p w:rsidR="00F16531" w:rsidRDefault="002A456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647700</wp:posOffset>
              </wp:positionV>
              <wp:extent cx="6057900" cy="0"/>
              <wp:effectExtent l="13335" t="9525" r="571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47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Z4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"/>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1" allowOverlap="1">
              <wp:simplePos x="0" y="0"/>
              <wp:positionH relativeFrom="column">
                <wp:posOffset>3251835</wp:posOffset>
              </wp:positionH>
              <wp:positionV relativeFrom="paragraph">
                <wp:posOffset>76200</wp:posOffset>
              </wp:positionV>
              <wp:extent cx="2640965" cy="548640"/>
              <wp:effectExtent l="3810" t="0" r="3175"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531" w:rsidRDefault="00F16531">
                          <w:pPr>
                            <w:spacing w:before="40"/>
                            <w:jc w:val="right"/>
                            <w:rPr>
                              <w:rFonts w:ascii="Arial" w:hAnsi="Arial"/>
                              <w:b/>
                              <w:sz w:val="16"/>
                            </w:rPr>
                          </w:pPr>
                          <w:r>
                            <w:rPr>
                              <w:rFonts w:ascii="Arial" w:hAnsi="Arial"/>
                              <w:b/>
                              <w:sz w:val="16"/>
                            </w:rPr>
                            <w:t>News Media Information 202 / 418-0500</w:t>
                          </w:r>
                        </w:p>
                        <w:p w:rsidR="00F16531" w:rsidRDefault="00F16531">
                          <w:pPr>
                            <w:jc w:val="right"/>
                            <w:rPr>
                              <w:rFonts w:ascii="Arial" w:hAnsi="Arial"/>
                              <w:b/>
                              <w:sz w:val="16"/>
                            </w:rPr>
                          </w:pPr>
                          <w:r>
                            <w:rPr>
                              <w:rFonts w:ascii="Arial" w:hAnsi="Arial"/>
                              <w:b/>
                              <w:sz w:val="16"/>
                            </w:rPr>
                            <w:tab/>
                            <w:t>Internet: http://www.fcc.gov</w:t>
                          </w:r>
                        </w:p>
                        <w:p w:rsidR="00F16531" w:rsidRDefault="00F16531">
                          <w:pPr>
                            <w:jc w:val="right"/>
                            <w:rPr>
                              <w:rFonts w:ascii="Arial" w:hAnsi="Arial"/>
                              <w:b/>
                              <w:sz w:val="16"/>
                            </w:rPr>
                          </w:pPr>
                          <w:r>
                            <w:rPr>
                              <w:rFonts w:ascii="Arial" w:hAnsi="Arial"/>
                              <w:b/>
                              <w:sz w:val="16"/>
                            </w:rPr>
                            <w:t>TTY: 1-888-835-5322</w:t>
                          </w:r>
                        </w:p>
                        <w:p w:rsidR="00F16531" w:rsidRDefault="00F1653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256.05pt;margin-top:6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" stroked="f">
              <v:textbox inset=",0,,0">
                <w:txbxContent>
                  <w:p w:rsidR="00F16531" w:rsidRDefault="00F16531">
                    <w:pPr>
                      <w:spacing w:before="40"/>
                      <w:jc w:val="right"/>
                      <w:rPr>
                        <w:rFonts w:ascii="Arial" w:hAnsi="Arial"/>
                        <w:b/>
                        <w:sz w:val="16"/>
                      </w:rPr>
                    </w:pPr>
                    <w:r>
                      <w:rPr>
                        <w:rFonts w:ascii="Arial" w:hAnsi="Arial"/>
                        <w:b/>
                        <w:sz w:val="16"/>
                      </w:rPr>
                      <w:t>News Media Information 202 / 418-0500</w:t>
                    </w:r>
                  </w:p>
                  <w:p w:rsidR="00F16531" w:rsidRDefault="00F16531">
                    <w:pPr>
                      <w:jc w:val="right"/>
                      <w:rPr>
                        <w:rFonts w:ascii="Arial" w:hAnsi="Arial"/>
                        <w:b/>
                        <w:sz w:val="16"/>
                      </w:rPr>
                    </w:pPr>
                    <w:r>
                      <w:rPr>
                        <w:rFonts w:ascii="Arial" w:hAnsi="Arial"/>
                        <w:b/>
                        <w:sz w:val="16"/>
                      </w:rPr>
                      <w:tab/>
                      <w:t>Internet: http://www.fcc.gov</w:t>
                    </w:r>
                  </w:p>
                  <w:p w:rsidR="00F16531" w:rsidRDefault="00F16531">
                    <w:pPr>
                      <w:jc w:val="right"/>
                      <w:rPr>
                        <w:rFonts w:ascii="Arial" w:hAnsi="Arial"/>
                        <w:b/>
                        <w:sz w:val="16"/>
                      </w:rPr>
                    </w:pPr>
                    <w:r>
                      <w:rPr>
                        <w:rFonts w:ascii="Arial" w:hAnsi="Arial"/>
                        <w:b/>
                        <w:sz w:val="16"/>
                      </w:rPr>
                      <w:t>TTY: 1-888-835-5322</w:t>
                    </w:r>
                  </w:p>
                  <w:p w:rsidR="00F16531" w:rsidRDefault="00F16531">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76200</wp:posOffset>
              </wp:positionV>
              <wp:extent cx="3108960" cy="640080"/>
              <wp:effectExtent l="3810" t="0"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531" w:rsidRDefault="00F16531">
                          <w:pPr>
                            <w:rPr>
                              <w:rFonts w:ascii="Arial" w:hAnsi="Arial"/>
                              <w:b/>
                            </w:rPr>
                          </w:pPr>
                          <w:r>
                            <w:rPr>
                              <w:rFonts w:ascii="Arial" w:hAnsi="Arial"/>
                              <w:b/>
                            </w:rPr>
                            <w:t>Federal Communications Commission</w:t>
                          </w:r>
                        </w:p>
                        <w:p w:rsidR="00F16531" w:rsidRDefault="00F1653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F16531" w:rsidRDefault="00F1653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95pt;margin-top: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" stroked="f">
              <v:textbox>
                <w:txbxContent>
                  <w:p w:rsidR="00F16531" w:rsidRDefault="00F16531">
                    <w:pPr>
                      <w:rPr>
                        <w:rFonts w:ascii="Arial" w:hAnsi="Arial"/>
                        <w:b/>
                      </w:rPr>
                    </w:pPr>
                    <w:r>
                      <w:rPr>
                        <w:rFonts w:ascii="Arial" w:hAnsi="Arial"/>
                        <w:b/>
                      </w:rPr>
                      <w:t>Federal Communications Commission</w:t>
                    </w:r>
                  </w:p>
                  <w:p w:rsidR="00F16531" w:rsidRDefault="00F1653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F16531" w:rsidRDefault="00F1653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p w:rsidR="00F16531" w:rsidRDefault="00F1653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0B"/>
    <w:rsid w:val="000B1836"/>
    <w:rsid w:val="001316B4"/>
    <w:rsid w:val="00202129"/>
    <w:rsid w:val="00255171"/>
    <w:rsid w:val="00272733"/>
    <w:rsid w:val="002A456F"/>
    <w:rsid w:val="003116E0"/>
    <w:rsid w:val="003331D9"/>
    <w:rsid w:val="0038065F"/>
    <w:rsid w:val="005872B3"/>
    <w:rsid w:val="005C2D69"/>
    <w:rsid w:val="005F2EE8"/>
    <w:rsid w:val="00602479"/>
    <w:rsid w:val="0061694E"/>
    <w:rsid w:val="00640A4F"/>
    <w:rsid w:val="0064458F"/>
    <w:rsid w:val="00647C4B"/>
    <w:rsid w:val="007A62CC"/>
    <w:rsid w:val="0081597B"/>
    <w:rsid w:val="008261DD"/>
    <w:rsid w:val="00861F1A"/>
    <w:rsid w:val="00865D04"/>
    <w:rsid w:val="00917580"/>
    <w:rsid w:val="00924121"/>
    <w:rsid w:val="00927C32"/>
    <w:rsid w:val="00947BE5"/>
    <w:rsid w:val="00995ADC"/>
    <w:rsid w:val="009975F6"/>
    <w:rsid w:val="009A22E0"/>
    <w:rsid w:val="009D7E3D"/>
    <w:rsid w:val="009F7C9F"/>
    <w:rsid w:val="00A36FCC"/>
    <w:rsid w:val="00A948C0"/>
    <w:rsid w:val="00A94FE3"/>
    <w:rsid w:val="00AA5090"/>
    <w:rsid w:val="00AD1E13"/>
    <w:rsid w:val="00AD469C"/>
    <w:rsid w:val="00AD7EBE"/>
    <w:rsid w:val="00B63B0B"/>
    <w:rsid w:val="00B748A2"/>
    <w:rsid w:val="00BD02EB"/>
    <w:rsid w:val="00BD0751"/>
    <w:rsid w:val="00BE19EF"/>
    <w:rsid w:val="00C71A49"/>
    <w:rsid w:val="00C73F31"/>
    <w:rsid w:val="00CD706B"/>
    <w:rsid w:val="00D0140B"/>
    <w:rsid w:val="00DA2174"/>
    <w:rsid w:val="00DA77D2"/>
    <w:rsid w:val="00E3126E"/>
    <w:rsid w:val="00EA4F15"/>
    <w:rsid w:val="00EB1A87"/>
    <w:rsid w:val="00EC2C36"/>
    <w:rsid w:val="00EE70A2"/>
    <w:rsid w:val="00F16531"/>
    <w:rsid w:val="00F6260A"/>
    <w:rsid w:val="00F969F8"/>
    <w:rsid w:val="00FE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FootnoteReference">
    <w:name w:val="footnote reference"/>
    <w:aliases w:val="Style 12,(NECG) Footnote Reference,Appel note de bas de p,Style 124"/>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pPr>
      <w:tabs>
        <w:tab w:val="left" w:pos="720"/>
      </w:tabs>
      <w:spacing w:after="200"/>
    </w:pPr>
  </w:style>
  <w:style w:type="paragraph" w:customStyle="1" w:styleId="Paranum">
    <w:name w:val="Paranum"/>
    <w:basedOn w:val="Normal"/>
    <w:pPr>
      <w:widowControl w:val="0"/>
      <w:numPr>
        <w:numId w:val="1"/>
      </w:numPr>
      <w:tabs>
        <w:tab w:val="clear" w:pos="1080"/>
      </w:tabs>
      <w:spacing w:after="220"/>
      <w:jc w:val="both"/>
    </w:pPr>
  </w:style>
  <w:style w:type="character" w:customStyle="1" w:styleId="searchterm">
    <w:name w:val="searchterm"/>
    <w:basedOn w:val="DefaultParagraphFont"/>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semiHidden/>
    <w:locked/>
    <w:rPr>
      <w:sz w:val="22"/>
      <w:lang w:val="en-US" w:eastAsia="en-US" w:bidi="ar-SA"/>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sz w:val="20"/>
    </w:rPr>
  </w:style>
  <w:style w:type="character" w:customStyle="1" w:styleId="FooterChar">
    <w:name w:val="Footer Char"/>
    <w:link w:val="Footer"/>
    <w:uiPriority w:val="99"/>
    <w:rPr>
      <w:sz w:val="22"/>
    </w:rPr>
  </w:style>
  <w:style w:type="paragraph" w:styleId="BalloonText">
    <w:name w:val="Balloon Text"/>
    <w:basedOn w:val="Normal"/>
    <w:link w:val="BalloonTextChar"/>
    <w:rsid w:val="00EB1A87"/>
    <w:rPr>
      <w:rFonts w:ascii="Tahoma" w:hAnsi="Tahoma" w:cs="Tahoma"/>
      <w:sz w:val="16"/>
      <w:szCs w:val="16"/>
    </w:rPr>
  </w:style>
  <w:style w:type="character" w:customStyle="1" w:styleId="BalloonTextChar">
    <w:name w:val="Balloon Text Char"/>
    <w:basedOn w:val="DefaultParagraphFont"/>
    <w:link w:val="BalloonText"/>
    <w:rsid w:val="00EB1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FootnoteReference">
    <w:name w:val="footnote reference"/>
    <w:aliases w:val="Style 12,(NECG) Footnote Reference,Appel note de bas de p,Style 124"/>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pPr>
      <w:tabs>
        <w:tab w:val="left" w:pos="720"/>
      </w:tabs>
      <w:spacing w:after="200"/>
    </w:pPr>
  </w:style>
  <w:style w:type="paragraph" w:customStyle="1" w:styleId="Paranum">
    <w:name w:val="Paranum"/>
    <w:basedOn w:val="Normal"/>
    <w:pPr>
      <w:widowControl w:val="0"/>
      <w:numPr>
        <w:numId w:val="1"/>
      </w:numPr>
      <w:tabs>
        <w:tab w:val="clear" w:pos="1080"/>
      </w:tabs>
      <w:spacing w:after="220"/>
      <w:jc w:val="both"/>
    </w:pPr>
  </w:style>
  <w:style w:type="character" w:customStyle="1" w:styleId="searchterm">
    <w:name w:val="searchterm"/>
    <w:basedOn w:val="DefaultParagraphFont"/>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semiHidden/>
    <w:locked/>
    <w:rPr>
      <w:sz w:val="22"/>
      <w:lang w:val="en-US" w:eastAsia="en-US" w:bidi="ar-SA"/>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sz w:val="20"/>
    </w:rPr>
  </w:style>
  <w:style w:type="character" w:customStyle="1" w:styleId="FooterChar">
    <w:name w:val="Footer Char"/>
    <w:link w:val="Footer"/>
    <w:uiPriority w:val="99"/>
    <w:rPr>
      <w:sz w:val="22"/>
    </w:rPr>
  </w:style>
  <w:style w:type="paragraph" w:styleId="BalloonText">
    <w:name w:val="Balloon Text"/>
    <w:basedOn w:val="Normal"/>
    <w:link w:val="BalloonTextChar"/>
    <w:rsid w:val="00EB1A87"/>
    <w:rPr>
      <w:rFonts w:ascii="Tahoma" w:hAnsi="Tahoma" w:cs="Tahoma"/>
      <w:sz w:val="16"/>
      <w:szCs w:val="16"/>
    </w:rPr>
  </w:style>
  <w:style w:type="character" w:customStyle="1" w:styleId="BalloonTextChar">
    <w:name w:val="Balloon Text Char"/>
    <w:basedOn w:val="DefaultParagraphFont"/>
    <w:link w:val="BalloonText"/>
    <w:rsid w:val="00EB1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enjamin.Arden@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illary.DeNigro@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350</Words>
  <Characters>1982</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2336</CharactersWithSpaces>
  <SharedDoc>false</SharedDoc>
  <HyperlinkBase> </HyperlinkBase>
  <HLinks>
    <vt:vector size="24" baseType="variant">
      <vt:variant>
        <vt:i4>3997775</vt:i4>
      </vt:variant>
      <vt:variant>
        <vt:i4>3</vt:i4>
      </vt:variant>
      <vt:variant>
        <vt:i4>0</vt:i4>
      </vt:variant>
      <vt:variant>
        <vt:i4>5</vt:i4>
      </vt:variant>
      <vt:variant>
        <vt:lpwstr>mailto:Benjamin.Arden@fcc.gov</vt:lpwstr>
      </vt:variant>
      <vt:variant>
        <vt:lpwstr/>
      </vt:variant>
      <vt:variant>
        <vt:i4>6815759</vt:i4>
      </vt:variant>
      <vt:variant>
        <vt:i4>0</vt:i4>
      </vt:variant>
      <vt:variant>
        <vt:i4>0</vt:i4>
      </vt:variant>
      <vt:variant>
        <vt:i4>5</vt:i4>
      </vt:variant>
      <vt:variant>
        <vt:lpwstr>mailto:Hillary.DeNigro@fcc.gov</vt:lpwstr>
      </vt:variant>
      <vt:variant>
        <vt:lpwstr/>
      </vt:variant>
      <vt:variant>
        <vt:i4>5898365</vt:i4>
      </vt:variant>
      <vt:variant>
        <vt:i4>3</vt:i4>
      </vt:variant>
      <vt:variant>
        <vt:i4>0</vt:i4>
      </vt:variant>
      <vt:variant>
        <vt:i4>5</vt:i4>
      </vt:variant>
      <vt:variant>
        <vt:lpwstr>http://hraunfoss.fcc.gov/edocs_public/attachmatch/FCC-14-28A1.pdf</vt:lpwstr>
      </vt:variant>
      <vt:variant>
        <vt:lpwstr/>
      </vt:variant>
      <vt:variant>
        <vt:i4>5308521</vt:i4>
      </vt:variant>
      <vt:variant>
        <vt:i4>0</vt:i4>
      </vt:variant>
      <vt:variant>
        <vt:i4>0</vt:i4>
      </vt:variant>
      <vt:variant>
        <vt:i4>5</vt:i4>
      </vt:variant>
      <vt:variant>
        <vt:lpwstr>http://hraunfoss.fcc.gov/edocs_public/attachmatch/FCC-14-28A1.doc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2011-03-16T13:28:00Z</cp:lastPrinted>
  <dcterms:created xsi:type="dcterms:W3CDTF">2014-12-11T13:58:00Z</dcterms:created>
  <dcterms:modified xsi:type="dcterms:W3CDTF">2014-12-11T13:58:00Z</dcterms:modified>
  <cp:category> </cp:category>
  <cp:contentStatus> </cp:contentStatus>
</cp:coreProperties>
</file>