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8A7D8B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Amendment of Section 73.202(b),</w:t>
            </w:r>
          </w:p>
          <w:p w:rsidR="008A7D8B" w:rsidRDefault="008A7D8B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Table of Allotments,</w:t>
            </w:r>
          </w:p>
          <w:p w:rsidR="008A7D8B" w:rsidRDefault="008A7D8B" w:rsidP="008A7D8B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FM Broadcast Stations.</w:t>
            </w:r>
          </w:p>
          <w:p w:rsidR="008A7D8B" w:rsidRDefault="008A7D8B" w:rsidP="008A7D8B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(Coal Run, Kentucky, and Clinc</w:t>
            </w:r>
            <w:r w:rsidR="00E04662">
              <w:rPr>
                <w:spacing w:val="-2"/>
              </w:rPr>
              <w:t>hco</w:t>
            </w:r>
            <w:r>
              <w:rPr>
                <w:spacing w:val="-2"/>
              </w:rPr>
              <w:t>,</w:t>
            </w:r>
          </w:p>
          <w:p w:rsidR="008A7D8B" w:rsidRPr="007115F7" w:rsidRDefault="008A7D8B" w:rsidP="008A7D8B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Virginia) </w:t>
            </w: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4C2EE3" w:rsidRDefault="008A7D8B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MB Docket No. 04-319</w:t>
            </w:r>
          </w:p>
          <w:p w:rsidR="008A7D8B" w:rsidRDefault="008A7D8B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RM-10984</w:t>
            </w:r>
          </w:p>
        </w:tc>
      </w:tr>
    </w:tbl>
    <w:p w:rsidR="004C2EE3" w:rsidRDefault="004C2EE3" w:rsidP="0070224F"/>
    <w:p w:rsidR="00841AB1" w:rsidRDefault="00BC5088" w:rsidP="00F021FA">
      <w:pPr>
        <w:pStyle w:val="StyleBoldCentered"/>
      </w:pPr>
      <w:r>
        <w:t>memorandum opinion and order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822CE0" w:rsidRDefault="004C2EE3" w:rsidP="004174FA">
      <w:pPr>
        <w:tabs>
          <w:tab w:val="left" w:pos="720"/>
          <w:tab w:val="right" w:pos="9360"/>
        </w:tabs>
        <w:suppressAutoHyphens/>
        <w:spacing w:line="227" w:lineRule="auto"/>
        <w:rPr>
          <w:b/>
          <w:spacing w:val="-2"/>
        </w:rPr>
      </w:pPr>
      <w:r>
        <w:rPr>
          <w:b/>
          <w:spacing w:val="-2"/>
        </w:rPr>
        <w:t xml:space="preserve">Adopted:  </w:t>
      </w:r>
      <w:r w:rsidR="004174FA">
        <w:rPr>
          <w:b/>
          <w:spacing w:val="-2"/>
        </w:rPr>
        <w:t xml:space="preserve">August </w:t>
      </w:r>
      <w:r w:rsidR="00523973">
        <w:rPr>
          <w:b/>
          <w:spacing w:val="-2"/>
        </w:rPr>
        <w:t>1</w:t>
      </w:r>
      <w:r w:rsidR="000B5C18">
        <w:rPr>
          <w:b/>
          <w:spacing w:val="-2"/>
        </w:rPr>
        <w:t>4</w:t>
      </w:r>
      <w:r w:rsidR="00523973">
        <w:rPr>
          <w:b/>
          <w:spacing w:val="-2"/>
        </w:rPr>
        <w:t>,</w:t>
      </w:r>
      <w:r w:rsidR="004174FA">
        <w:rPr>
          <w:b/>
          <w:spacing w:val="-2"/>
        </w:rPr>
        <w:t xml:space="preserve"> 2014</w:t>
      </w:r>
      <w:r w:rsidR="004174FA"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4174FA">
        <w:rPr>
          <w:b/>
          <w:spacing w:val="-2"/>
        </w:rPr>
        <w:t xml:space="preserve">August </w:t>
      </w:r>
      <w:r w:rsidR="00523973">
        <w:rPr>
          <w:b/>
          <w:spacing w:val="-2"/>
        </w:rPr>
        <w:t>1</w:t>
      </w:r>
      <w:r w:rsidR="000B5C18">
        <w:rPr>
          <w:b/>
          <w:spacing w:val="-2"/>
        </w:rPr>
        <w:t>5</w:t>
      </w:r>
      <w:r w:rsidR="004174FA">
        <w:rPr>
          <w:b/>
          <w:spacing w:val="-2"/>
        </w:rPr>
        <w:t>, 2014</w:t>
      </w:r>
    </w:p>
    <w:p w:rsidR="004174FA" w:rsidRDefault="004174FA" w:rsidP="004174FA">
      <w:pPr>
        <w:tabs>
          <w:tab w:val="left" w:pos="720"/>
          <w:tab w:val="right" w:pos="9360"/>
        </w:tabs>
        <w:suppressAutoHyphens/>
        <w:spacing w:line="227" w:lineRule="auto"/>
      </w:pPr>
    </w:p>
    <w:p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CD46E1">
        <w:t xml:space="preserve">Chief, </w:t>
      </w:r>
      <w:r w:rsidR="008A7D8B">
        <w:rPr>
          <w:spacing w:val="-2"/>
        </w:rPr>
        <w:t>Audio Division</w:t>
      </w:r>
      <w:r w:rsidR="00E04662">
        <w:rPr>
          <w:spacing w:val="-2"/>
        </w:rPr>
        <w:t>, Media Bureau:</w:t>
      </w:r>
    </w:p>
    <w:p w:rsidR="00822CE0" w:rsidRDefault="00822CE0">
      <w:pPr>
        <w:rPr>
          <w:spacing w:val="-2"/>
        </w:rPr>
      </w:pPr>
    </w:p>
    <w:p w:rsidR="00412FC5" w:rsidRDefault="00412FC5" w:rsidP="00412FC5"/>
    <w:p w:rsidR="002C00E8" w:rsidRDefault="00E04662" w:rsidP="00E04662">
      <w:pPr>
        <w:pStyle w:val="ParaNum"/>
      </w:pPr>
      <w:r>
        <w:t>The Audio Division has before it</w:t>
      </w:r>
      <w:r w:rsidR="00CC0AEA">
        <w:t xml:space="preserve">: (1) an Application for Review of the </w:t>
      </w:r>
      <w:r w:rsidR="00CC0AEA">
        <w:rPr>
          <w:i/>
        </w:rPr>
        <w:t>Reconsideration Decision</w:t>
      </w:r>
      <w:r w:rsidR="00BC5088">
        <w:rPr>
          <w:rStyle w:val="FootnoteReference"/>
          <w:i/>
        </w:rPr>
        <w:footnoteReference w:id="2"/>
      </w:r>
      <w:r w:rsidR="00CC0AEA">
        <w:rPr>
          <w:i/>
        </w:rPr>
        <w:t xml:space="preserve"> </w:t>
      </w:r>
      <w:r w:rsidR="00CC0AEA">
        <w:t xml:space="preserve"> in this proceeding filed July 18, 2011, by </w:t>
      </w:r>
      <w:r w:rsidR="00A6102A">
        <w:t>Dickenson County</w:t>
      </w:r>
      <w:r w:rsidR="00CC0AEA">
        <w:t xml:space="preserve"> Broadcasting Corporation</w:t>
      </w:r>
      <w:r w:rsidR="00A6102A">
        <w:t xml:space="preserve"> (“Dickenson County”)</w:t>
      </w:r>
      <w:r w:rsidR="00CC0AEA">
        <w:t>, licensee of Station WDIC-FM, Clinchco, Virginia; and (2) a Joint Request for Approval of Settlement Agreement filed February 22, 2013, by</w:t>
      </w:r>
      <w:r w:rsidR="00BC5088">
        <w:t xml:space="preserve"> </w:t>
      </w:r>
      <w:r w:rsidR="00A6102A">
        <w:t>Dickenson County</w:t>
      </w:r>
      <w:r w:rsidR="00BC5088">
        <w:t xml:space="preserve"> and East Kentucky Broadcasting Corporation (“East Kentucky”), licensee of Station WPKE-FM, Coal Run, Kentucky</w:t>
      </w:r>
      <w:r w:rsidR="009312BD">
        <w:t>; (3) and various related pleadings.</w:t>
      </w:r>
      <w:r w:rsidR="009312BD">
        <w:rPr>
          <w:rStyle w:val="FootnoteReference"/>
        </w:rPr>
        <w:footnoteReference w:id="3"/>
      </w:r>
      <w:r w:rsidR="00BC5088">
        <w:t xml:space="preserve">  </w:t>
      </w:r>
      <w:r w:rsidR="00CC0AEA">
        <w:t xml:space="preserve">  </w:t>
      </w:r>
      <w:r>
        <w:t xml:space="preserve"> </w:t>
      </w:r>
    </w:p>
    <w:p w:rsidR="00BC5088" w:rsidRDefault="00BC5088" w:rsidP="00BC5088">
      <w:pPr>
        <w:pStyle w:val="Heading1"/>
      </w:pPr>
      <w:r>
        <w:t>BACKGROUND</w:t>
      </w:r>
    </w:p>
    <w:p w:rsidR="00DE2ED4" w:rsidRDefault="002F69C7" w:rsidP="00DE2ED4">
      <w:pPr>
        <w:pStyle w:val="ParaNum"/>
      </w:pPr>
      <w:r>
        <w:t xml:space="preserve">The </w:t>
      </w:r>
      <w:r w:rsidRPr="00DE2ED4">
        <w:rPr>
          <w:i/>
        </w:rPr>
        <w:t xml:space="preserve">Reconsideration Decision </w:t>
      </w:r>
      <w:r>
        <w:t>reinstated and granted a Petition for Rule Making filed by East Kentucky, upgrading its Station WPKE-FM, Coal Run, Kentucky from Channel 276A to non-adjacent Channel 221C3 at a new transmitter site, pursuant to Section 1.420(g) of the Commission’s Rules.</w:t>
      </w:r>
      <w:r w:rsidR="00721FE8">
        <w:rPr>
          <w:rStyle w:val="FootnoteReference"/>
        </w:rPr>
        <w:footnoteReference w:id="4"/>
      </w:r>
      <w:r w:rsidR="00F52A99">
        <w:t xml:space="preserve"> </w:t>
      </w:r>
      <w:r>
        <w:t xml:space="preserve"> To accommodate the Station WPKE-FM upgrade, the </w:t>
      </w:r>
      <w:r w:rsidRPr="00DE2ED4">
        <w:rPr>
          <w:i/>
        </w:rPr>
        <w:t xml:space="preserve">Reconsideration Decision </w:t>
      </w:r>
      <w:r>
        <w:t xml:space="preserve">involuntarily modified the license for </w:t>
      </w:r>
      <w:r w:rsidR="00A6102A">
        <w:t>Dickenson County</w:t>
      </w:r>
      <w:r>
        <w:t xml:space="preserve">’s Station WDIC-FM to specify operation on Channel 276A in lieu of Channel 221A.  </w:t>
      </w:r>
      <w:r w:rsidR="001E3D8C">
        <w:t xml:space="preserve">The </w:t>
      </w:r>
      <w:r w:rsidR="001E3D8C" w:rsidRPr="00DE2ED4">
        <w:rPr>
          <w:i/>
        </w:rPr>
        <w:t>Reconsideration Decision</w:t>
      </w:r>
      <w:r w:rsidR="001E3D8C">
        <w:t xml:space="preserve"> concluded that the Station WPKE-FM</w:t>
      </w:r>
      <w:r w:rsidR="00F52A99">
        <w:t xml:space="preserve"> </w:t>
      </w:r>
      <w:r w:rsidR="00952BF3">
        <w:t>upgrade is</w:t>
      </w:r>
      <w:r w:rsidR="001E3D8C">
        <w:t xml:space="preserve"> technically feasible and rejected </w:t>
      </w:r>
      <w:r w:rsidR="00A6102A">
        <w:t>Dickenson County</w:t>
      </w:r>
      <w:r w:rsidR="001E3D8C">
        <w:t>’s argument that a terrain obstruction between Coal Run and the proposed reference site would prevent delivery of a 70 dBu signal to Coal Run in contravention of Section 73.315(b</w:t>
      </w:r>
      <w:r w:rsidR="00011B57">
        <w:t>).</w:t>
      </w:r>
      <w:r w:rsidR="00BA258A">
        <w:rPr>
          <w:rStyle w:val="FootnoteReference"/>
        </w:rPr>
        <w:footnoteReference w:id="5"/>
      </w:r>
      <w:r w:rsidR="001E3D8C">
        <w:t xml:space="preserve"> </w:t>
      </w:r>
    </w:p>
    <w:p w:rsidR="00E22020" w:rsidRDefault="00D672AF" w:rsidP="00E22020">
      <w:pPr>
        <w:pStyle w:val="ParaNum"/>
      </w:pPr>
      <w:r>
        <w:t xml:space="preserve">Under the terms of the settlement, </w:t>
      </w:r>
      <w:r w:rsidR="00A6102A">
        <w:t>Dickenson County</w:t>
      </w:r>
      <w:r w:rsidR="000F44FD">
        <w:t xml:space="preserve"> agrees to the dismissal of its Application for Review</w:t>
      </w:r>
      <w:r w:rsidR="001A7CF9">
        <w:t xml:space="preserve"> with prejudice</w:t>
      </w:r>
      <w:r w:rsidR="000F44FD">
        <w:t>, and East Kentucky agrees to the dismissal of its Petition for Rule</w:t>
      </w:r>
      <w:r w:rsidR="00A644C0">
        <w:t xml:space="preserve"> </w:t>
      </w:r>
      <w:r w:rsidR="000F44FD">
        <w:t xml:space="preserve">Making </w:t>
      </w:r>
      <w:r w:rsidR="001A7CF9">
        <w:t xml:space="preserve">with prejudice </w:t>
      </w:r>
      <w:r w:rsidR="000F44FD">
        <w:t xml:space="preserve">and the cancellation of the WPKE-FM construction permit for Channel </w:t>
      </w:r>
    </w:p>
    <w:p w:rsidR="00E22020" w:rsidRDefault="00E22020" w:rsidP="00E22020">
      <w:pPr>
        <w:pStyle w:val="ParaNum"/>
        <w:numPr>
          <w:ilvl w:val="0"/>
          <w:numId w:val="0"/>
        </w:numPr>
        <w:ind w:left="720"/>
      </w:pPr>
    </w:p>
    <w:p w:rsidR="003D0C2F" w:rsidRDefault="000F44FD" w:rsidP="00E22020">
      <w:pPr>
        <w:pStyle w:val="ParaNum"/>
        <w:numPr>
          <w:ilvl w:val="0"/>
          <w:numId w:val="0"/>
        </w:numPr>
      </w:pPr>
      <w:r>
        <w:t>221C3</w:t>
      </w:r>
      <w:r w:rsidR="00A644C0">
        <w:t xml:space="preserve"> </w:t>
      </w:r>
      <w:r>
        <w:t>at</w:t>
      </w:r>
      <w:r w:rsidR="00DE2ED4">
        <w:t xml:space="preserve"> </w:t>
      </w:r>
      <w:r>
        <w:t xml:space="preserve">Coal Run.  As a result, both </w:t>
      </w:r>
      <w:r w:rsidR="002427B6">
        <w:t>s</w:t>
      </w:r>
      <w:r>
        <w:t>tations would return to the channels that they occupied prior to the initiation of this proceeding.</w:t>
      </w:r>
      <w:r>
        <w:rPr>
          <w:rStyle w:val="FootnoteReference"/>
        </w:rPr>
        <w:footnoteReference w:id="6"/>
      </w:r>
      <w:r w:rsidR="003D0C2F">
        <w:t xml:space="preserve">  </w:t>
      </w:r>
    </w:p>
    <w:p w:rsidR="002427B6" w:rsidRDefault="002427B6" w:rsidP="002427B6">
      <w:pPr>
        <w:pStyle w:val="Heading1"/>
      </w:pPr>
      <w:r>
        <w:t>discussion</w:t>
      </w:r>
    </w:p>
    <w:p w:rsidR="00090B38" w:rsidRDefault="00DC68FC" w:rsidP="003D0C2F">
      <w:pPr>
        <w:pStyle w:val="ParaNum"/>
      </w:pPr>
      <w:r>
        <w:t>After reviewing the settlement request, we conclude that it would serve the public interest because it would resolve a proceeding that has been pending for ten years.  We</w:t>
      </w:r>
      <w:r w:rsidR="002427B6">
        <w:t xml:space="preserve"> also</w:t>
      </w:r>
      <w:r>
        <w:t xml:space="preserve"> find that the settlement complies with Section 1.420(j)</w:t>
      </w:r>
      <w:r w:rsidR="002427B6">
        <w:t xml:space="preserve"> because </w:t>
      </w:r>
      <w:r w:rsidR="008A05F5">
        <w:t>neither party will receive any monetary consideration.  On the contrary, the only consideration is the mutual promises of the parties to withdraw</w:t>
      </w:r>
      <w:r w:rsidR="00090B38">
        <w:t xml:space="preserve"> various pleadings.</w:t>
      </w:r>
      <w:r w:rsidR="008A05F5">
        <w:t xml:space="preserve"> </w:t>
      </w:r>
    </w:p>
    <w:p w:rsidR="008A05F5" w:rsidRDefault="00090B38" w:rsidP="003D0C2F">
      <w:pPr>
        <w:pStyle w:val="ParaNum"/>
      </w:pPr>
      <w:r>
        <w:t>In order to implement the settlement, we take various actions.   First, we dismiss</w:t>
      </w:r>
      <w:r w:rsidR="00C346EC">
        <w:t xml:space="preserve"> </w:t>
      </w:r>
      <w:r w:rsidR="00A6102A">
        <w:t>Dickenson County</w:t>
      </w:r>
      <w:r w:rsidR="00C346EC">
        <w:t>’s Application for Review</w:t>
      </w:r>
      <w:r w:rsidR="001A7CF9">
        <w:t xml:space="preserve"> with prejudice</w:t>
      </w:r>
      <w:r w:rsidR="00C346EC">
        <w:t>.</w:t>
      </w:r>
      <w:r w:rsidR="00CD46E1">
        <w:rPr>
          <w:rStyle w:val="FootnoteReference"/>
        </w:rPr>
        <w:footnoteReference w:id="7"/>
      </w:r>
      <w:r w:rsidR="00C346EC">
        <w:t xml:space="preserve">  Second, we dismiss East Kentucky’s Petition for Rule Making</w:t>
      </w:r>
      <w:r>
        <w:t xml:space="preserve"> </w:t>
      </w:r>
      <w:r w:rsidR="001A7CF9">
        <w:t xml:space="preserve">with prejudice </w:t>
      </w:r>
      <w:r w:rsidR="00F5241B">
        <w:t>and cancel</w:t>
      </w:r>
      <w:r w:rsidR="008A05F5">
        <w:t xml:space="preserve"> the WPKE-FM construction permit</w:t>
      </w:r>
      <w:r>
        <w:t xml:space="preserve"> for Channel 221C3</w:t>
      </w:r>
      <w:r w:rsidR="008A05F5">
        <w:t>.</w:t>
      </w:r>
      <w:r w:rsidR="00F5241B">
        <w:rPr>
          <w:rStyle w:val="FootnoteReference"/>
        </w:rPr>
        <w:footnoteReference w:id="8"/>
      </w:r>
      <w:r w:rsidR="008A05F5">
        <w:t xml:space="preserve">  Third, we </w:t>
      </w:r>
      <w:r>
        <w:t xml:space="preserve">rescind the </w:t>
      </w:r>
      <w:r>
        <w:rPr>
          <w:i/>
        </w:rPr>
        <w:t xml:space="preserve">Reconsideration Decision.  </w:t>
      </w:r>
      <w:r>
        <w:t xml:space="preserve">Fourth, we </w:t>
      </w:r>
      <w:r w:rsidR="008A05F5">
        <w:t xml:space="preserve">modify the </w:t>
      </w:r>
      <w:r w:rsidR="0087488B">
        <w:t>Media Bureau’s</w:t>
      </w:r>
      <w:r w:rsidR="008A05F5">
        <w:t xml:space="preserve"> Consolidated Data Base System to reflect </w:t>
      </w:r>
      <w:r w:rsidR="0087488B">
        <w:t>as the reserved assignments for the listed stations: (1) Channel 276A in lieu of Channel 221C3 at Coal Run, Kentucky, for Station WPKE-FM; and (2) Channel 221A in lieu of Channel 276A for Station</w:t>
      </w:r>
      <w:r w:rsidR="008A05F5">
        <w:t xml:space="preserve"> WDIC-FM, Clinchco, Virginia.</w:t>
      </w:r>
    </w:p>
    <w:p w:rsidR="008A05F5" w:rsidRDefault="008A05F5" w:rsidP="003D0C2F">
      <w:pPr>
        <w:pStyle w:val="ParaNum"/>
      </w:pPr>
      <w:r>
        <w:t xml:space="preserve">ACCORDINGLY, IT IS ORDERED, that the Joint Request for Approval of Settlement Agreement filed by </w:t>
      </w:r>
      <w:r w:rsidR="00A6102A">
        <w:t>Dickenson County</w:t>
      </w:r>
      <w:r>
        <w:t xml:space="preserve"> Broadcasting Corporation and East Kentucky Broadcasting </w:t>
      </w:r>
      <w:r w:rsidR="00F5241B">
        <w:t>Corporation</w:t>
      </w:r>
      <w:r>
        <w:t xml:space="preserve"> IS GRANTED.</w:t>
      </w:r>
    </w:p>
    <w:p w:rsidR="00090B38" w:rsidRDefault="00090B38" w:rsidP="0062756B">
      <w:pPr>
        <w:pStyle w:val="ParaNum"/>
        <w:numPr>
          <w:ilvl w:val="0"/>
          <w:numId w:val="0"/>
        </w:numPr>
        <w:ind w:left="720"/>
      </w:pPr>
    </w:p>
    <w:p w:rsidR="0062756B" w:rsidRDefault="0062756B" w:rsidP="0062756B">
      <w:pPr>
        <w:tabs>
          <w:tab w:val="left" w:pos="360"/>
        </w:tabs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FEDERAL COMMUNICATIONS COMMISSION</w:t>
      </w:r>
    </w:p>
    <w:p w:rsidR="0062756B" w:rsidRDefault="0062756B" w:rsidP="0062756B">
      <w:pPr>
        <w:pStyle w:val="ParaNum"/>
        <w:numPr>
          <w:ilvl w:val="0"/>
          <w:numId w:val="0"/>
        </w:numPr>
        <w:rPr>
          <w:szCs w:val="22"/>
        </w:rPr>
      </w:pPr>
    </w:p>
    <w:p w:rsidR="0062756B" w:rsidRDefault="0062756B" w:rsidP="0062756B">
      <w:pPr>
        <w:pStyle w:val="ParaNum"/>
        <w:numPr>
          <w:ilvl w:val="0"/>
          <w:numId w:val="0"/>
        </w:numPr>
        <w:rPr>
          <w:szCs w:val="22"/>
        </w:rPr>
      </w:pPr>
    </w:p>
    <w:p w:rsidR="0062756B" w:rsidRDefault="0062756B" w:rsidP="0062756B">
      <w:pPr>
        <w:pStyle w:val="ParaNum"/>
        <w:numPr>
          <w:ilvl w:val="0"/>
          <w:numId w:val="0"/>
        </w:numPr>
        <w:spacing w:after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Peter H. Doyle</w:t>
      </w:r>
    </w:p>
    <w:p w:rsidR="0062756B" w:rsidRDefault="0062756B" w:rsidP="0062756B">
      <w:pPr>
        <w:pStyle w:val="ParaNum"/>
        <w:numPr>
          <w:ilvl w:val="0"/>
          <w:numId w:val="0"/>
        </w:numPr>
        <w:spacing w:after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Chief, Audio Division</w:t>
      </w:r>
    </w:p>
    <w:p w:rsidR="0062756B" w:rsidRDefault="0062756B" w:rsidP="0062756B">
      <w:pPr>
        <w:pStyle w:val="ParaNum"/>
        <w:numPr>
          <w:ilvl w:val="0"/>
          <w:numId w:val="0"/>
        </w:numPr>
        <w:spacing w:after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Media Bureau</w:t>
      </w:r>
    </w:p>
    <w:p w:rsidR="00BC0AEE" w:rsidRPr="003D0C2F" w:rsidRDefault="00BC0AEE" w:rsidP="00BC0AEE">
      <w:pPr>
        <w:pStyle w:val="ParaNum"/>
        <w:numPr>
          <w:ilvl w:val="0"/>
          <w:numId w:val="0"/>
        </w:numPr>
        <w:ind w:left="3600"/>
      </w:pPr>
    </w:p>
    <w:sectPr w:rsidR="00BC0AEE" w:rsidRPr="003D0C2F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A7" w:rsidRDefault="005750A7">
      <w:pPr>
        <w:spacing w:line="20" w:lineRule="exact"/>
      </w:pPr>
    </w:p>
  </w:endnote>
  <w:endnote w:type="continuationSeparator" w:id="0">
    <w:p w:rsidR="005750A7" w:rsidRDefault="005750A7">
      <w:r>
        <w:t xml:space="preserve"> </w:t>
      </w:r>
    </w:p>
  </w:endnote>
  <w:endnote w:type="continuationNotice" w:id="1">
    <w:p w:rsidR="005750A7" w:rsidRDefault="005750A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BD" w:rsidRDefault="009312BD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312BD" w:rsidRDefault="009312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BD" w:rsidRDefault="009312BD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A74AF">
      <w:rPr>
        <w:noProof/>
      </w:rPr>
      <w:t>2</w:t>
    </w:r>
    <w:r>
      <w:fldChar w:fldCharType="end"/>
    </w:r>
  </w:p>
  <w:p w:rsidR="009312BD" w:rsidRDefault="009312BD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BD" w:rsidRDefault="009312BD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A7" w:rsidRDefault="005750A7">
      <w:r>
        <w:separator/>
      </w:r>
    </w:p>
  </w:footnote>
  <w:footnote w:type="continuationSeparator" w:id="0">
    <w:p w:rsidR="005750A7" w:rsidRDefault="005750A7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5750A7" w:rsidRDefault="005750A7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9312BD" w:rsidRPr="00BC5088" w:rsidRDefault="009312B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Coal Run, Kentucky, and Clinchco, Virginia, </w:t>
      </w:r>
      <w:r>
        <w:t>Memorandum Opinion and Order, 26 FCC Rcd 8557 (MB 2011) (“</w:t>
      </w:r>
      <w:r>
        <w:rPr>
          <w:i/>
        </w:rPr>
        <w:t>Reconsideration Decision</w:t>
      </w:r>
      <w:r>
        <w:t>”).</w:t>
      </w:r>
      <w:r>
        <w:rPr>
          <w:i/>
        </w:rPr>
        <w:t xml:space="preserve"> </w:t>
      </w:r>
    </w:p>
  </w:footnote>
  <w:footnote w:id="3">
    <w:p w:rsidR="009312BD" w:rsidRDefault="009312BD">
      <w:pPr>
        <w:pStyle w:val="FootnoteText"/>
      </w:pPr>
      <w:r>
        <w:rPr>
          <w:rStyle w:val="FootnoteReference"/>
        </w:rPr>
        <w:footnoteRef/>
      </w:r>
      <w:r>
        <w:t xml:space="preserve"> East Kentucky filed an Opposition to Appl</w:t>
      </w:r>
      <w:r w:rsidR="00042A33">
        <w:t>ication for Review on August 2, 2011.  Dickenson County filed a Reply to Opposition to Application for Review on August 17, 2011.</w:t>
      </w:r>
    </w:p>
  </w:footnote>
  <w:footnote w:id="4">
    <w:p w:rsidR="009312BD" w:rsidRPr="00721FE8" w:rsidRDefault="009312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>47 C.F.R. § 1.420(g) (permitting the modification of license for a non-reserved band FM station to specify operation on a higher class, non-adjacent channel through a notice and comment rule making proceeding).</w:t>
      </w:r>
    </w:p>
  </w:footnote>
  <w:footnote w:id="5">
    <w:p w:rsidR="009312BD" w:rsidRPr="00BA258A" w:rsidRDefault="009312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>47 C.F.R. § 73.315(b).</w:t>
      </w:r>
    </w:p>
  </w:footnote>
  <w:footnote w:id="6">
    <w:p w:rsidR="009312BD" w:rsidRDefault="009312BD">
      <w:pPr>
        <w:pStyle w:val="FootnoteText"/>
      </w:pPr>
      <w:r>
        <w:rPr>
          <w:rStyle w:val="FootnoteReference"/>
        </w:rPr>
        <w:footnoteRef/>
      </w:r>
      <w:r>
        <w:t xml:space="preserve"> As part of this settlement, Dickenson agrees to the dismissal of its Petition to Deny directed against the WPKE-FM license renewal application (File No. BRH-20120329AFO), and East Kentucky agrees to the dismissal of its Informal Objection to the WDIC-FM license renewal application (File No. BRH-20110601AAT).  We are concurrently approving the dismissal of these pleadings in a </w:t>
      </w:r>
      <w:r>
        <w:rPr>
          <w:i/>
        </w:rPr>
        <w:t>Public Notice.</w:t>
      </w:r>
      <w:r>
        <w:t xml:space="preserve">  </w:t>
      </w:r>
    </w:p>
  </w:footnote>
  <w:footnote w:id="7">
    <w:p w:rsidR="009312BD" w:rsidRPr="00CD46E1" w:rsidRDefault="009312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See, e.g.,</w:t>
      </w:r>
      <w:r w:rsidR="00D675EE">
        <w:rPr>
          <w:i/>
        </w:rPr>
        <w:t xml:space="preserve"> Stanley Group Broadcasting, Inc., </w:t>
      </w:r>
      <w:r w:rsidR="00D675EE">
        <w:t xml:space="preserve">Order, 4 FCC Rcd 8031, 8032 (OGC 1989) (approving on delegated authority a settlement agreement and dismissal of Application for Review); </w:t>
      </w:r>
      <w:r w:rsidR="00D675EE">
        <w:rPr>
          <w:i/>
        </w:rPr>
        <w:t xml:space="preserve">Family Broadcasting, Inc., </w:t>
      </w:r>
      <w:r w:rsidR="00D675EE">
        <w:t xml:space="preserve">Order to Show Cause, 25 FCC Rcd 7591, 7593 (2010) (noting staff dismissal of Application for Review under delegated authority). </w:t>
      </w:r>
      <w:r w:rsidR="00D675EE">
        <w:rPr>
          <w:i/>
        </w:rPr>
        <w:t xml:space="preserve"> </w:t>
      </w:r>
      <w:r>
        <w:t xml:space="preserve"> </w:t>
      </w:r>
    </w:p>
  </w:footnote>
  <w:footnote w:id="8">
    <w:p w:rsidR="009312BD" w:rsidRPr="00F5241B" w:rsidRDefault="009312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>File No. BPH-20111103AIP.</w:t>
      </w:r>
      <w:r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F5" w:rsidRDefault="00095F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BD" w:rsidRDefault="009312BD" w:rsidP="00810B6F">
    <w:pPr>
      <w:pStyle w:val="Header"/>
      <w:rPr>
        <w:b w:val="0"/>
      </w:rPr>
    </w:pPr>
    <w:r>
      <w:tab/>
      <w:t>Federal Communications Commission</w:t>
    </w:r>
    <w:r>
      <w:tab/>
    </w:r>
    <w:r w:rsidR="00C343B5">
      <w:t xml:space="preserve">DA </w:t>
    </w:r>
    <w:r w:rsidR="00C343B5" w:rsidRPr="00C343B5">
      <w:t>14-1198</w:t>
    </w:r>
  </w:p>
  <w:p w:rsidR="009312BD" w:rsidRDefault="009312BD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FB8DB1A" wp14:editId="31BA3A34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9312BD" w:rsidRDefault="009312BD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BD" w:rsidRDefault="009312BD" w:rsidP="00810B6F">
    <w:pPr>
      <w:pStyle w:val="Header"/>
      <w:rPr>
        <w:b w:val="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C343B5">
      <w:rPr>
        <w:spacing w:val="-2"/>
      </w:rPr>
      <w:t xml:space="preserve">DA </w:t>
    </w:r>
    <w:r w:rsidR="00C343B5" w:rsidRPr="00C343B5">
      <w:rPr>
        <w:spacing w:val="-2"/>
      </w:rPr>
      <w:t>14-1198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8B"/>
    <w:rsid w:val="00011B57"/>
    <w:rsid w:val="00036039"/>
    <w:rsid w:val="00037F90"/>
    <w:rsid w:val="00042A33"/>
    <w:rsid w:val="000875BF"/>
    <w:rsid w:val="00090B38"/>
    <w:rsid w:val="00095FF5"/>
    <w:rsid w:val="00096D8C"/>
    <w:rsid w:val="000B5C18"/>
    <w:rsid w:val="000C0B65"/>
    <w:rsid w:val="000E05FE"/>
    <w:rsid w:val="000E3D42"/>
    <w:rsid w:val="000F44FD"/>
    <w:rsid w:val="00122BD5"/>
    <w:rsid w:val="00133F79"/>
    <w:rsid w:val="00194A66"/>
    <w:rsid w:val="001A5EEB"/>
    <w:rsid w:val="001A7CF9"/>
    <w:rsid w:val="001D6BCF"/>
    <w:rsid w:val="001E01CA"/>
    <w:rsid w:val="001E3D8C"/>
    <w:rsid w:val="002427B6"/>
    <w:rsid w:val="00275CF5"/>
    <w:rsid w:val="0028301F"/>
    <w:rsid w:val="00285017"/>
    <w:rsid w:val="002A2D2E"/>
    <w:rsid w:val="002A74AF"/>
    <w:rsid w:val="002C00E8"/>
    <w:rsid w:val="002F69C7"/>
    <w:rsid w:val="0031717E"/>
    <w:rsid w:val="00343749"/>
    <w:rsid w:val="003660ED"/>
    <w:rsid w:val="003762E6"/>
    <w:rsid w:val="003B0550"/>
    <w:rsid w:val="003B694F"/>
    <w:rsid w:val="003D0C2F"/>
    <w:rsid w:val="003F171C"/>
    <w:rsid w:val="00405E6A"/>
    <w:rsid w:val="00412FC5"/>
    <w:rsid w:val="004174FA"/>
    <w:rsid w:val="00422276"/>
    <w:rsid w:val="004242F1"/>
    <w:rsid w:val="00445A00"/>
    <w:rsid w:val="00451B0F"/>
    <w:rsid w:val="00456698"/>
    <w:rsid w:val="004C2EE3"/>
    <w:rsid w:val="004E4A22"/>
    <w:rsid w:val="00511968"/>
    <w:rsid w:val="00523973"/>
    <w:rsid w:val="0055614C"/>
    <w:rsid w:val="005750A7"/>
    <w:rsid w:val="005C30DC"/>
    <w:rsid w:val="005E14C2"/>
    <w:rsid w:val="00607BA5"/>
    <w:rsid w:val="0061180A"/>
    <w:rsid w:val="00626EB6"/>
    <w:rsid w:val="0062756B"/>
    <w:rsid w:val="00655D03"/>
    <w:rsid w:val="00674E85"/>
    <w:rsid w:val="00683388"/>
    <w:rsid w:val="00683F84"/>
    <w:rsid w:val="006A6A81"/>
    <w:rsid w:val="006F7393"/>
    <w:rsid w:val="0070224F"/>
    <w:rsid w:val="0071094E"/>
    <w:rsid w:val="007115F7"/>
    <w:rsid w:val="00721FE8"/>
    <w:rsid w:val="00785689"/>
    <w:rsid w:val="0079754B"/>
    <w:rsid w:val="007A1E6D"/>
    <w:rsid w:val="007B0EB2"/>
    <w:rsid w:val="007D5926"/>
    <w:rsid w:val="00810B6F"/>
    <w:rsid w:val="00822CE0"/>
    <w:rsid w:val="00841AB1"/>
    <w:rsid w:val="0087488B"/>
    <w:rsid w:val="008A05F5"/>
    <w:rsid w:val="008A7D8B"/>
    <w:rsid w:val="008C68F1"/>
    <w:rsid w:val="00921803"/>
    <w:rsid w:val="00926503"/>
    <w:rsid w:val="009312BD"/>
    <w:rsid w:val="00936862"/>
    <w:rsid w:val="00952BF3"/>
    <w:rsid w:val="009726D8"/>
    <w:rsid w:val="009F76DB"/>
    <w:rsid w:val="00A32C3B"/>
    <w:rsid w:val="00A45F4F"/>
    <w:rsid w:val="00A600A9"/>
    <w:rsid w:val="00A6102A"/>
    <w:rsid w:val="00A644C0"/>
    <w:rsid w:val="00A73135"/>
    <w:rsid w:val="00A927B8"/>
    <w:rsid w:val="00AA55B7"/>
    <w:rsid w:val="00AA5B9E"/>
    <w:rsid w:val="00AB2407"/>
    <w:rsid w:val="00AB53DF"/>
    <w:rsid w:val="00B07E5C"/>
    <w:rsid w:val="00B811F7"/>
    <w:rsid w:val="00BA258A"/>
    <w:rsid w:val="00BA5DC6"/>
    <w:rsid w:val="00BA6196"/>
    <w:rsid w:val="00BC0AEE"/>
    <w:rsid w:val="00BC5088"/>
    <w:rsid w:val="00BC6D8C"/>
    <w:rsid w:val="00C34006"/>
    <w:rsid w:val="00C343B5"/>
    <w:rsid w:val="00C346EC"/>
    <w:rsid w:val="00C426B1"/>
    <w:rsid w:val="00C66160"/>
    <w:rsid w:val="00C721AC"/>
    <w:rsid w:val="00C90D6A"/>
    <w:rsid w:val="00CA247E"/>
    <w:rsid w:val="00CC0AEA"/>
    <w:rsid w:val="00CC72B6"/>
    <w:rsid w:val="00CD46E1"/>
    <w:rsid w:val="00CD7080"/>
    <w:rsid w:val="00D0218D"/>
    <w:rsid w:val="00D25FB5"/>
    <w:rsid w:val="00D44223"/>
    <w:rsid w:val="00D672AF"/>
    <w:rsid w:val="00D675EE"/>
    <w:rsid w:val="00DA2529"/>
    <w:rsid w:val="00DB130A"/>
    <w:rsid w:val="00DB2EBB"/>
    <w:rsid w:val="00DC10A1"/>
    <w:rsid w:val="00DC655F"/>
    <w:rsid w:val="00DC68FC"/>
    <w:rsid w:val="00DD0B59"/>
    <w:rsid w:val="00DD7EBD"/>
    <w:rsid w:val="00DE2ED4"/>
    <w:rsid w:val="00DF62B6"/>
    <w:rsid w:val="00E042C0"/>
    <w:rsid w:val="00E04662"/>
    <w:rsid w:val="00E07225"/>
    <w:rsid w:val="00E22020"/>
    <w:rsid w:val="00E5409F"/>
    <w:rsid w:val="00EE6488"/>
    <w:rsid w:val="00F021FA"/>
    <w:rsid w:val="00F03C37"/>
    <w:rsid w:val="00F11055"/>
    <w:rsid w:val="00F5241B"/>
    <w:rsid w:val="00F52A99"/>
    <w:rsid w:val="00F62E97"/>
    <w:rsid w:val="00F637F0"/>
    <w:rsid w:val="00F64209"/>
    <w:rsid w:val="00F93BF5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520</Words>
  <Characters>2940</Characters>
  <Application>Microsoft Office Word</Application>
  <DocSecurity>0</DocSecurity>
  <Lines>78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3469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2014-08-11T16:16:00Z</cp:lastPrinted>
  <dcterms:created xsi:type="dcterms:W3CDTF">2014-08-15T12:36:00Z</dcterms:created>
  <dcterms:modified xsi:type="dcterms:W3CDTF">2014-08-15T12:36:00Z</dcterms:modified>
  <cp:category> </cp:category>
  <cp:contentStatus> </cp:contentStatus>
</cp:coreProperties>
</file>