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E52287" w:rsidRDefault="00DA2859" w:rsidP="00805202">
      <w:pPr>
        <w:spacing w:after="120"/>
        <w:jc w:val="right"/>
        <w:rPr>
          <w:b/>
          <w:szCs w:val="22"/>
        </w:rPr>
      </w:pPr>
      <w:bookmarkStart w:id="0" w:name="_GoBack"/>
      <w:bookmarkEnd w:id="0"/>
      <w:r>
        <w:rPr>
          <w:b/>
          <w:szCs w:val="22"/>
        </w:rPr>
        <w:t xml:space="preserve">DA </w:t>
      </w:r>
      <w:r w:rsidR="00C77EB6">
        <w:rPr>
          <w:b/>
          <w:szCs w:val="22"/>
        </w:rPr>
        <w:t>14-1001</w:t>
      </w:r>
    </w:p>
    <w:p w:rsidR="00602577" w:rsidRPr="00E52287" w:rsidRDefault="00C51679" w:rsidP="00463731">
      <w:pPr>
        <w:jc w:val="right"/>
        <w:rPr>
          <w:b/>
          <w:szCs w:val="22"/>
        </w:rPr>
      </w:pPr>
      <w:r w:rsidRPr="00E52287">
        <w:rPr>
          <w:b/>
          <w:szCs w:val="22"/>
        </w:rPr>
        <w:t xml:space="preserve">Released:  </w:t>
      </w:r>
      <w:r w:rsidR="00FA255B">
        <w:rPr>
          <w:b/>
          <w:szCs w:val="22"/>
        </w:rPr>
        <w:t>July</w:t>
      </w:r>
      <w:r w:rsidR="007D6CB0">
        <w:rPr>
          <w:b/>
          <w:szCs w:val="22"/>
        </w:rPr>
        <w:t xml:space="preserve"> </w:t>
      </w:r>
      <w:r w:rsidR="006E0C96">
        <w:rPr>
          <w:b/>
          <w:szCs w:val="22"/>
        </w:rPr>
        <w:t>15</w:t>
      </w:r>
      <w:r w:rsidR="00CE5F7E" w:rsidRPr="00E52287">
        <w:rPr>
          <w:b/>
          <w:szCs w:val="22"/>
        </w:rPr>
        <w:t>, 2014</w:t>
      </w:r>
    </w:p>
    <w:p w:rsidR="00602577" w:rsidRPr="00E52287" w:rsidRDefault="00602577" w:rsidP="00805202">
      <w:pPr>
        <w:spacing w:after="120"/>
        <w:jc w:val="right"/>
        <w:rPr>
          <w:szCs w:val="22"/>
        </w:rPr>
      </w:pPr>
    </w:p>
    <w:p w:rsidR="000807D9" w:rsidRDefault="00CE5F7E" w:rsidP="00DE7EFF">
      <w:pPr>
        <w:jc w:val="center"/>
        <w:rPr>
          <w:b/>
          <w:szCs w:val="22"/>
        </w:rPr>
      </w:pPr>
      <w:r w:rsidRPr="00E52287">
        <w:rPr>
          <w:b/>
          <w:szCs w:val="22"/>
        </w:rPr>
        <w:t>WIRELINE COMPETITION BUREAU SEEKS COMMENT</w:t>
      </w:r>
      <w:r w:rsidR="000807D9">
        <w:rPr>
          <w:b/>
          <w:szCs w:val="22"/>
        </w:rPr>
        <w:t xml:space="preserve"> </w:t>
      </w:r>
    </w:p>
    <w:p w:rsidR="00DE7EFF" w:rsidRDefault="00CE5F7E" w:rsidP="00DE7EFF">
      <w:pPr>
        <w:jc w:val="center"/>
        <w:rPr>
          <w:b/>
          <w:szCs w:val="22"/>
        </w:rPr>
      </w:pPr>
      <w:r w:rsidRPr="00E52287">
        <w:rPr>
          <w:b/>
          <w:szCs w:val="22"/>
        </w:rPr>
        <w:t>ON PETITION</w:t>
      </w:r>
      <w:r w:rsidR="00EF4135">
        <w:rPr>
          <w:b/>
          <w:szCs w:val="22"/>
        </w:rPr>
        <w:t xml:space="preserve"> FOR </w:t>
      </w:r>
      <w:r w:rsidR="00FA255B">
        <w:rPr>
          <w:b/>
          <w:szCs w:val="22"/>
        </w:rPr>
        <w:t xml:space="preserve">WAIVER </w:t>
      </w:r>
      <w:r w:rsidR="001802DC">
        <w:rPr>
          <w:b/>
          <w:szCs w:val="22"/>
        </w:rPr>
        <w:t>OF SECTION 51.913(a) REGARDING REDUCTIONS IN INTERCARRIER COMPENSATION RATES FOR ORIGINATING INTRASTATE TOLL VOICE OVER INTERNET PROTOCOL TRAFFIC</w:t>
      </w:r>
    </w:p>
    <w:p w:rsidR="00602577" w:rsidRDefault="001802DC" w:rsidP="00DE7EFF">
      <w:pPr>
        <w:jc w:val="center"/>
        <w:rPr>
          <w:b/>
          <w:szCs w:val="22"/>
        </w:rPr>
      </w:pPr>
      <w:r>
        <w:rPr>
          <w:b/>
          <w:szCs w:val="22"/>
        </w:rPr>
        <w:t xml:space="preserve"> </w:t>
      </w:r>
    </w:p>
    <w:p w:rsidR="00602577" w:rsidRPr="00E52287" w:rsidRDefault="00FA255B">
      <w:pPr>
        <w:spacing w:after="240"/>
        <w:jc w:val="center"/>
        <w:rPr>
          <w:b/>
          <w:szCs w:val="22"/>
        </w:rPr>
      </w:pPr>
      <w:r>
        <w:rPr>
          <w:b/>
          <w:szCs w:val="22"/>
        </w:rPr>
        <w:t>WC Docket Nos. 03-109, 05-337, 07-135, 10-90; CC Docket Nos. 01-92, 96-45; GN Docket No. 09-51; WT Docket No. 10-208</w:t>
      </w:r>
    </w:p>
    <w:p w:rsidR="00602577" w:rsidRPr="00CE5F7E" w:rsidRDefault="00CE5F7E" w:rsidP="00CE5F7E">
      <w:pPr>
        <w:pStyle w:val="NoSpacing"/>
        <w:rPr>
          <w:b/>
        </w:rPr>
      </w:pPr>
      <w:r w:rsidRPr="00CE5F7E">
        <w:rPr>
          <w:b/>
        </w:rPr>
        <w:t xml:space="preserve">Comment Date:  </w:t>
      </w:r>
      <w:r w:rsidR="00644D37">
        <w:rPr>
          <w:b/>
        </w:rPr>
        <w:t>August</w:t>
      </w:r>
      <w:r w:rsidR="00E50709">
        <w:rPr>
          <w:b/>
        </w:rPr>
        <w:t xml:space="preserve"> 4</w:t>
      </w:r>
      <w:r w:rsidR="00DD74E8">
        <w:rPr>
          <w:b/>
        </w:rPr>
        <w:t>, 2014</w:t>
      </w:r>
      <w:r w:rsidR="00B57D66">
        <w:rPr>
          <w:b/>
        </w:rPr>
        <w:t xml:space="preserve"> </w:t>
      </w:r>
    </w:p>
    <w:p w:rsidR="00CE5F7E" w:rsidRDefault="00CE5F7E" w:rsidP="00CE5F7E">
      <w:pPr>
        <w:pStyle w:val="NoSpacing"/>
        <w:rPr>
          <w:b/>
        </w:rPr>
      </w:pPr>
      <w:r w:rsidRPr="00CE5F7E">
        <w:rPr>
          <w:b/>
        </w:rPr>
        <w:t xml:space="preserve">Reply Comment Date:  </w:t>
      </w:r>
      <w:r w:rsidR="00E50709">
        <w:rPr>
          <w:b/>
        </w:rPr>
        <w:t>August 14</w:t>
      </w:r>
      <w:r w:rsidR="00DD74E8">
        <w:rPr>
          <w:b/>
        </w:rPr>
        <w:t>, 2014</w:t>
      </w:r>
      <w:r w:rsidR="00E50709">
        <w:rPr>
          <w:b/>
        </w:rPr>
        <w:t xml:space="preserve"> </w:t>
      </w:r>
    </w:p>
    <w:p w:rsidR="00CE5F7E" w:rsidRPr="00CE5F7E" w:rsidRDefault="00CE5F7E" w:rsidP="00CE5F7E">
      <w:pPr>
        <w:pStyle w:val="NoSpacing"/>
        <w:rPr>
          <w:b/>
        </w:rPr>
      </w:pPr>
    </w:p>
    <w:p w:rsidR="009A23E6" w:rsidRPr="00190724" w:rsidRDefault="00CE5F7E" w:rsidP="00F830CC">
      <w:pPr>
        <w:ind w:firstLine="720"/>
        <w:rPr>
          <w:szCs w:val="22"/>
        </w:rPr>
      </w:pPr>
      <w:r w:rsidRPr="00484EFB">
        <w:rPr>
          <w:szCs w:val="22"/>
        </w:rPr>
        <w:t>T</w:t>
      </w:r>
      <w:r w:rsidR="009A23E6">
        <w:rPr>
          <w:szCs w:val="22"/>
        </w:rPr>
        <w:t>he Wireline Competition Bureau</w:t>
      </w:r>
      <w:r w:rsidR="00EF4135">
        <w:rPr>
          <w:szCs w:val="22"/>
        </w:rPr>
        <w:t xml:space="preserve"> </w:t>
      </w:r>
      <w:r w:rsidRPr="00484EFB">
        <w:rPr>
          <w:szCs w:val="22"/>
        </w:rPr>
        <w:t xml:space="preserve">seeks comment on </w:t>
      </w:r>
      <w:r w:rsidR="00EF4135">
        <w:rPr>
          <w:szCs w:val="22"/>
        </w:rPr>
        <w:t>a</w:t>
      </w:r>
      <w:r w:rsidR="003A0B21">
        <w:rPr>
          <w:szCs w:val="22"/>
        </w:rPr>
        <w:t xml:space="preserve"> </w:t>
      </w:r>
      <w:r w:rsidRPr="00484EFB">
        <w:rPr>
          <w:szCs w:val="22"/>
        </w:rPr>
        <w:t>petition</w:t>
      </w:r>
      <w:r w:rsidR="00DA2859" w:rsidRPr="00484EFB">
        <w:rPr>
          <w:szCs w:val="22"/>
        </w:rPr>
        <w:t xml:space="preserve"> for</w:t>
      </w:r>
      <w:r w:rsidR="00404EBA">
        <w:rPr>
          <w:szCs w:val="22"/>
        </w:rPr>
        <w:t xml:space="preserve"> waiver</w:t>
      </w:r>
      <w:r w:rsidR="00EF4135">
        <w:rPr>
          <w:szCs w:val="22"/>
        </w:rPr>
        <w:t xml:space="preserve"> filed by </w:t>
      </w:r>
      <w:r w:rsidR="00404EBA">
        <w:rPr>
          <w:szCs w:val="22"/>
        </w:rPr>
        <w:t>NTCA-The Rural Broadband Association, the National Exchange Carrier Association, ITTA, the Eastern Rural Telecom Association, WTA-Advocates for Rural Broadband, Frontier Communications Corpora</w:t>
      </w:r>
      <w:r w:rsidR="0057511B">
        <w:rPr>
          <w:szCs w:val="22"/>
        </w:rPr>
        <w:t>tion, and Windstream Communications, Inc.</w:t>
      </w:r>
      <w:r w:rsidR="00404EBA">
        <w:rPr>
          <w:szCs w:val="22"/>
        </w:rPr>
        <w:t xml:space="preserve"> (collectively</w:t>
      </w:r>
      <w:r w:rsidR="00D9467E">
        <w:rPr>
          <w:szCs w:val="22"/>
        </w:rPr>
        <w:t>,</w:t>
      </w:r>
      <w:r w:rsidR="00404EBA">
        <w:rPr>
          <w:szCs w:val="22"/>
        </w:rPr>
        <w:t xml:space="preserve"> “Petitioners”)</w:t>
      </w:r>
      <w:r w:rsidR="00A568C5">
        <w:rPr>
          <w:szCs w:val="22"/>
        </w:rPr>
        <w:t xml:space="preserve"> </w:t>
      </w:r>
      <w:r w:rsidR="009E4709" w:rsidRPr="00484EFB">
        <w:rPr>
          <w:szCs w:val="22"/>
        </w:rPr>
        <w:t>on</w:t>
      </w:r>
      <w:r w:rsidR="00404EBA">
        <w:rPr>
          <w:szCs w:val="22"/>
        </w:rPr>
        <w:t xml:space="preserve"> July 7</w:t>
      </w:r>
      <w:r w:rsidR="00A568C5">
        <w:rPr>
          <w:szCs w:val="22"/>
        </w:rPr>
        <w:t>, 2014.</w:t>
      </w:r>
      <w:r w:rsidR="00356D65" w:rsidRPr="00484EFB">
        <w:rPr>
          <w:rStyle w:val="FootnoteReference"/>
          <w:szCs w:val="22"/>
        </w:rPr>
        <w:footnoteReference w:id="1"/>
      </w:r>
      <w:r w:rsidR="00A568C5">
        <w:rPr>
          <w:szCs w:val="22"/>
        </w:rPr>
        <w:t xml:space="preserve"> </w:t>
      </w:r>
      <w:r w:rsidR="00E122BC">
        <w:rPr>
          <w:szCs w:val="22"/>
        </w:rPr>
        <w:t xml:space="preserve"> </w:t>
      </w:r>
      <w:r w:rsidR="00086FFD">
        <w:rPr>
          <w:szCs w:val="22"/>
        </w:rPr>
        <w:t>Petitioners</w:t>
      </w:r>
      <w:r w:rsidR="00E122BC">
        <w:rPr>
          <w:szCs w:val="22"/>
        </w:rPr>
        <w:t xml:space="preserve"> </w:t>
      </w:r>
      <w:r w:rsidR="00AA1028">
        <w:rPr>
          <w:szCs w:val="22"/>
        </w:rPr>
        <w:t>reque</w:t>
      </w:r>
      <w:r w:rsidR="00B568CE">
        <w:rPr>
          <w:szCs w:val="22"/>
        </w:rPr>
        <w:t xml:space="preserve">st that the Commission waive </w:t>
      </w:r>
      <w:r w:rsidR="00AA1028">
        <w:rPr>
          <w:szCs w:val="22"/>
        </w:rPr>
        <w:t xml:space="preserve">application of </w:t>
      </w:r>
      <w:r w:rsidR="00D9467E">
        <w:rPr>
          <w:szCs w:val="22"/>
        </w:rPr>
        <w:t>s</w:t>
      </w:r>
      <w:r w:rsidR="00AA1028">
        <w:rPr>
          <w:szCs w:val="22"/>
        </w:rPr>
        <w:t>ection 51.913(a) of the Commission’s rules and “thereby pause, effective June 30, 2014, any reductions in intercarrier compensation (‘ICC’) rates for originating intrastate toll Voice over Internet Protocol (‘VoIP’) traffic until full implementation of the Connect America Fund (‘CAF’) Phase II mechanism, in the case of price cap carriers, or a tailored CAF mechanism for rural, rate-of-return regulated carriers (‘RLECs’), respectively.”</w:t>
      </w:r>
      <w:r w:rsidR="00AA1028">
        <w:rPr>
          <w:rStyle w:val="FootnoteReference"/>
          <w:szCs w:val="22"/>
        </w:rPr>
        <w:footnoteReference w:id="2"/>
      </w:r>
      <w:r w:rsidR="00C60FD4">
        <w:rPr>
          <w:szCs w:val="22"/>
        </w:rPr>
        <w:t xml:space="preserve">  Petitioners further state that although “such rate reductions were effective on July 1, 2014…the applicable rates should be restored to their levels as of June 30, 2014 as soon as possible and remain at such levels until after the implementation of CAF Phase II and an RLEC CAF, respectively.”</w:t>
      </w:r>
      <w:r w:rsidR="00190724">
        <w:rPr>
          <w:rStyle w:val="FootnoteReference"/>
          <w:szCs w:val="22"/>
        </w:rPr>
        <w:footnoteReference w:id="3"/>
      </w:r>
    </w:p>
    <w:p w:rsidR="006A55EA" w:rsidRDefault="006A55EA" w:rsidP="009A23E6">
      <w:pPr>
        <w:ind w:firstLine="720"/>
        <w:rPr>
          <w:szCs w:val="22"/>
        </w:rPr>
      </w:pPr>
    </w:p>
    <w:p w:rsidR="003B0CAC" w:rsidRDefault="003B0CAC" w:rsidP="00356D65">
      <w:pPr>
        <w:ind w:firstLine="720"/>
      </w:pPr>
      <w:r>
        <w:lastRenderedPageBreak/>
        <w:t>Pursuant to section 1.419 of the Commission’s rules, 47 C</w:t>
      </w:r>
      <w:r w:rsidR="00805202">
        <w:t>.</w:t>
      </w:r>
      <w:r>
        <w:t>F</w:t>
      </w:r>
      <w:r w:rsidR="00805202">
        <w:t>.</w:t>
      </w:r>
      <w:r>
        <w:t>R</w:t>
      </w:r>
      <w:r w:rsidR="00805202">
        <w:t>.</w:t>
      </w:r>
      <w:r>
        <w:t xml:space="preserve"> § 1.419, interested parties may file comments and reply comments on or before the dates indicated </w:t>
      </w:r>
      <w:r w:rsidR="00805202">
        <w:t>above</w:t>
      </w:r>
      <w:r>
        <w:t xml:space="preserve">.  Comments may be filed </w:t>
      </w:r>
      <w:r w:rsidR="00805202">
        <w:t xml:space="preserve">by paper copies or by </w:t>
      </w:r>
      <w:r>
        <w:t>using the Commission’s Electronic Comment Filing System (ECFS).</w:t>
      </w:r>
      <w:r w:rsidR="00805202">
        <w:rPr>
          <w:rStyle w:val="FootnoteReference"/>
        </w:rPr>
        <w:footnoteReference w:id="4"/>
      </w:r>
      <w:r>
        <w:t xml:space="preserve">  </w:t>
      </w:r>
    </w:p>
    <w:p w:rsidR="009A23E6" w:rsidRPr="00484EFB" w:rsidRDefault="009A23E6" w:rsidP="009A23E6">
      <w:pPr>
        <w:ind w:firstLine="720"/>
        <w:rPr>
          <w:szCs w:val="22"/>
        </w:rPr>
      </w:pPr>
    </w:p>
    <w:p w:rsidR="00CE5F7E" w:rsidRPr="00484EFB" w:rsidRDefault="00CE5F7E" w:rsidP="00CE5F7E">
      <w:pPr>
        <w:numPr>
          <w:ilvl w:val="0"/>
          <w:numId w:val="13"/>
        </w:numPr>
        <w:rPr>
          <w:szCs w:val="22"/>
        </w:rPr>
      </w:pPr>
      <w:r w:rsidRPr="00484EFB">
        <w:rPr>
          <w:szCs w:val="22"/>
        </w:rPr>
        <w:t xml:space="preserve">Electronic Filers:  Comments may be filed electronically using the Internet by accessing the ECFS:  </w:t>
      </w:r>
      <w:hyperlink r:id="rId8" w:history="1">
        <w:r w:rsidRPr="00852294">
          <w:rPr>
            <w:rStyle w:val="Hyperlink"/>
            <w:szCs w:val="22"/>
          </w:rPr>
          <w:t>http://fjallfoss.fcc.gov/ecfs2/</w:t>
        </w:r>
      </w:hyperlink>
      <w:r w:rsidRPr="00484EFB">
        <w:rPr>
          <w:szCs w:val="22"/>
        </w:rPr>
        <w:t xml:space="preserve">. </w:t>
      </w:r>
    </w:p>
    <w:p w:rsidR="00CE5F7E" w:rsidRPr="00484EFB" w:rsidRDefault="00CE5F7E" w:rsidP="00CE5F7E">
      <w:pPr>
        <w:ind w:left="720"/>
        <w:rPr>
          <w:szCs w:val="22"/>
        </w:rPr>
      </w:pPr>
    </w:p>
    <w:p w:rsidR="00CE5F7E" w:rsidRPr="00805202" w:rsidRDefault="00CE5F7E" w:rsidP="00CE5F7E">
      <w:pPr>
        <w:numPr>
          <w:ilvl w:val="0"/>
          <w:numId w:val="14"/>
        </w:numPr>
        <w:rPr>
          <w:szCs w:val="22"/>
        </w:rPr>
      </w:pPr>
      <w:r w:rsidRPr="00805202">
        <w:rPr>
          <w:szCs w:val="22"/>
        </w:rPr>
        <w:t xml:space="preserve">Paper Filers:  Parties who choose to file by paper must file an original and one copy of each filing.  </w:t>
      </w:r>
      <w:r w:rsidR="00805202" w:rsidRPr="00805202">
        <w:rPr>
          <w:szCs w:val="22"/>
        </w:rPr>
        <w:t>Because</w:t>
      </w:r>
      <w:r w:rsidRPr="00805202">
        <w:rPr>
          <w:szCs w:val="22"/>
        </w:rPr>
        <w:t xml:space="preserve"> more than one docket number appears in the caption of this proceeding, filers must submit two additional copies for each additional docket number.</w:t>
      </w:r>
      <w:r w:rsidR="00805202" w:rsidRPr="00805202">
        <w:rPr>
          <w:szCs w:val="22"/>
        </w:rPr>
        <w:t xml:space="preserve">  </w:t>
      </w:r>
      <w:r w:rsidRPr="008052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All hand-delivered or messenger-delivered paper filings for the Commission’s Secretary must be delivered to FCC Headquarters at 445 12</w:t>
      </w:r>
      <w:r w:rsidRPr="00484EFB">
        <w:rPr>
          <w:szCs w:val="22"/>
          <w:vertAlign w:val="superscript"/>
        </w:rPr>
        <w:t>th</w:t>
      </w:r>
      <w:r w:rsidRPr="00484EFB">
        <w:rPr>
          <w:szCs w:val="22"/>
        </w:rPr>
        <w:t xml:space="preserve"> St., SW, Room TW-A325, Washington, DC 20554.  The filing hours are 8:00 a.m. to 7:00 p.m.  All hand deliveries must be held together with rubber bands or fasteners.  Any envelopes and boxes must be disposed of </w:t>
      </w:r>
      <w:r w:rsidRPr="00356D65">
        <w:rPr>
          <w:szCs w:val="22"/>
          <w:u w:val="single"/>
        </w:rPr>
        <w:t>before</w:t>
      </w:r>
      <w:r w:rsidRPr="00484EFB">
        <w:rPr>
          <w:szCs w:val="22"/>
        </w:rPr>
        <w:t xml:space="preserve"> entering the building.  </w:t>
      </w:r>
    </w:p>
    <w:p w:rsidR="00CE5F7E" w:rsidRPr="00484EFB" w:rsidRDefault="00CE5F7E" w:rsidP="00CE5F7E">
      <w:pPr>
        <w:ind w:left="1080"/>
        <w:rPr>
          <w:szCs w:val="22"/>
        </w:rPr>
      </w:pPr>
    </w:p>
    <w:p w:rsidR="00CE5F7E" w:rsidRPr="00484EFB" w:rsidRDefault="00CE5F7E" w:rsidP="00CE5F7E">
      <w:pPr>
        <w:numPr>
          <w:ilvl w:val="0"/>
          <w:numId w:val="15"/>
        </w:numPr>
        <w:rPr>
          <w:szCs w:val="22"/>
        </w:rPr>
      </w:pPr>
      <w:r w:rsidRPr="00484EFB">
        <w:rPr>
          <w:szCs w:val="22"/>
        </w:rPr>
        <w:t>Commercial overnight mail (other than U.S. Postal Service Express Mail and Priority Mail) must be sent to 9300 East Hampton Drive, Capitol Heights, MD</w:t>
      </w:r>
      <w:r w:rsidR="006A55EA">
        <w:rPr>
          <w:szCs w:val="22"/>
        </w:rPr>
        <w:t>,</w:t>
      </w:r>
      <w:r w:rsidRPr="00484EFB">
        <w:rPr>
          <w:szCs w:val="22"/>
        </w:rPr>
        <w:t xml:space="preserve"> 20743.</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U.S. Postal Service first-class, Express, and Priority mail must be addressed to 445 12</w:t>
      </w:r>
      <w:r w:rsidRPr="00484EFB">
        <w:rPr>
          <w:szCs w:val="22"/>
          <w:vertAlign w:val="superscript"/>
        </w:rPr>
        <w:t>th</w:t>
      </w:r>
      <w:r w:rsidR="006A55EA">
        <w:rPr>
          <w:szCs w:val="22"/>
        </w:rPr>
        <w:t> </w:t>
      </w:r>
      <w:r w:rsidRPr="00484EFB">
        <w:rPr>
          <w:szCs w:val="22"/>
        </w:rPr>
        <w:t>Street, SW, Washington</w:t>
      </w:r>
      <w:r w:rsidR="006A55EA">
        <w:rPr>
          <w:szCs w:val="22"/>
        </w:rPr>
        <w:t>,</w:t>
      </w:r>
      <w:r w:rsidRPr="00484EFB">
        <w:rPr>
          <w:szCs w:val="22"/>
        </w:rPr>
        <w:t xml:space="preserve"> DC</w:t>
      </w:r>
      <w:r w:rsidR="006A55EA">
        <w:rPr>
          <w:szCs w:val="22"/>
        </w:rPr>
        <w:t>,</w:t>
      </w:r>
      <w:r w:rsidRPr="00484EFB">
        <w:rPr>
          <w:szCs w:val="22"/>
        </w:rPr>
        <w:t xml:space="preserve"> 20554.</w:t>
      </w:r>
    </w:p>
    <w:p w:rsidR="00CE5F7E" w:rsidRPr="00484EFB" w:rsidRDefault="00CE5F7E" w:rsidP="00CE5F7E">
      <w:pPr>
        <w:rPr>
          <w:szCs w:val="22"/>
        </w:rPr>
      </w:pPr>
    </w:p>
    <w:p w:rsidR="00CE5F7E" w:rsidRPr="00484EFB" w:rsidRDefault="00CE5F7E" w:rsidP="00CE5F7E">
      <w:pPr>
        <w:ind w:firstLine="720"/>
        <w:rPr>
          <w:szCs w:val="22"/>
        </w:rPr>
      </w:pPr>
      <w:r w:rsidRPr="00484EFB">
        <w:rPr>
          <w:szCs w:val="22"/>
        </w:rPr>
        <w:t xml:space="preserve">People with Disabilities:  To request materials in accessible formats for people with disabilities (Braille, large print, electronic files, audio format), send an e-mail to </w:t>
      </w:r>
      <w:r w:rsidRPr="009A23E6">
        <w:rPr>
          <w:szCs w:val="22"/>
        </w:rPr>
        <w:t>fcc504@fcc.gov</w:t>
      </w:r>
      <w:r w:rsidRPr="00484EFB">
        <w:rPr>
          <w:szCs w:val="22"/>
        </w:rPr>
        <w:t xml:space="preserve"> or call the Consumer &amp; Governmental Affairs Bureau at 202-418-0530 (voice), 202-418-0432 (tty).</w:t>
      </w:r>
    </w:p>
    <w:p w:rsidR="00CE5F7E" w:rsidRPr="00484EFB" w:rsidRDefault="00CE5F7E" w:rsidP="00CE5F7E">
      <w:pPr>
        <w:rPr>
          <w:szCs w:val="22"/>
        </w:rPr>
      </w:pPr>
    </w:p>
    <w:p w:rsidR="00F20A75" w:rsidRPr="00484EFB" w:rsidRDefault="00DD74E8" w:rsidP="00F20A75">
      <w:pPr>
        <w:ind w:firstLine="720"/>
        <w:rPr>
          <w:szCs w:val="22"/>
        </w:rPr>
      </w:pPr>
      <w:r>
        <w:rPr>
          <w:szCs w:val="22"/>
        </w:rPr>
        <w:t>The proceeding this Notice initiates</w:t>
      </w:r>
      <w:r w:rsidR="00F20A75" w:rsidRPr="00484EFB">
        <w:rPr>
          <w:szCs w:val="22"/>
        </w:rPr>
        <w:t xml:space="preserve"> shall be treated as a “permit-but-disclose” proceeding in accordance with the Commission’s </w:t>
      </w:r>
      <w:r w:rsidR="00F20A75" w:rsidRPr="004D5808">
        <w:rPr>
          <w:i/>
          <w:szCs w:val="22"/>
        </w:rPr>
        <w:t>ex parte</w:t>
      </w:r>
      <w:r w:rsidR="00F20A75" w:rsidRPr="00484EFB">
        <w:rPr>
          <w:szCs w:val="22"/>
        </w:rPr>
        <w:t xml:space="preserve"> rules.</w:t>
      </w:r>
      <w:r w:rsidR="00852294">
        <w:rPr>
          <w:rStyle w:val="FootnoteReference"/>
          <w:szCs w:val="22"/>
        </w:rPr>
        <w:footnoteReference w:id="5"/>
      </w:r>
      <w:r>
        <w:rPr>
          <w:szCs w:val="22"/>
        </w:rPr>
        <w:t xml:space="preserve">  </w:t>
      </w:r>
      <w:r w:rsidR="00F20A75" w:rsidRPr="00484EFB">
        <w:rPr>
          <w:szCs w:val="22"/>
        </w:rPr>
        <w:t xml:space="preserve">Persons making </w:t>
      </w:r>
      <w:r w:rsidR="00F20A75" w:rsidRPr="004D5808">
        <w:rPr>
          <w:i/>
          <w:szCs w:val="22"/>
        </w:rPr>
        <w:t>ex parte</w:t>
      </w:r>
      <w:r w:rsidR="00F20A75" w:rsidRPr="00484EF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00F20A75" w:rsidRPr="004D5808">
        <w:rPr>
          <w:i/>
          <w:szCs w:val="22"/>
        </w:rPr>
        <w:t>ex parte</w:t>
      </w:r>
      <w:r w:rsidR="00F20A75" w:rsidRPr="00484EFB">
        <w:rPr>
          <w:szCs w:val="22"/>
        </w:rPr>
        <w:t xml:space="preserve"> presentations are reminded that memoranda summarizing the presentation must (1) list all persons attending or otherwise participating in the meeting at which the </w:t>
      </w:r>
      <w:r w:rsidR="00F20A75" w:rsidRPr="004D5808">
        <w:rPr>
          <w:i/>
          <w:szCs w:val="22"/>
        </w:rPr>
        <w:t>ex parte</w:t>
      </w:r>
      <w:r w:rsidR="00F20A75" w:rsidRPr="00484EF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20A75" w:rsidRPr="004D5808">
        <w:rPr>
          <w:i/>
          <w:szCs w:val="22"/>
        </w:rPr>
        <w:t>ex parte</w:t>
      </w:r>
      <w:r w:rsidR="00F20A75" w:rsidRPr="00484EFB">
        <w:rPr>
          <w:szCs w:val="22"/>
        </w:rPr>
        <w:t xml:space="preserve"> meetings are deemed to be written </w:t>
      </w:r>
      <w:r w:rsidR="00F20A75" w:rsidRPr="004D5808">
        <w:rPr>
          <w:i/>
          <w:szCs w:val="22"/>
        </w:rPr>
        <w:t>ex parte</w:t>
      </w:r>
      <w:r w:rsidR="00F20A75" w:rsidRPr="00484EFB">
        <w:rPr>
          <w:szCs w:val="22"/>
        </w:rPr>
        <w:t xml:space="preserve"> presentations and must be filed consistent with rule 1.1206(b).  In proceedings governed by rule 1.49(f) or for which the Commission has made available a method of electronic filing, written </w:t>
      </w:r>
      <w:r w:rsidR="00F20A75" w:rsidRPr="004D5808">
        <w:rPr>
          <w:i/>
          <w:szCs w:val="22"/>
        </w:rPr>
        <w:t>ex parte</w:t>
      </w:r>
      <w:r w:rsidR="00F20A75" w:rsidRPr="00484EFB">
        <w:rPr>
          <w:szCs w:val="22"/>
        </w:rPr>
        <w:t xml:space="preserve"> presentations and memoranda summarizing oral </w:t>
      </w:r>
      <w:r w:rsidR="00F20A75" w:rsidRPr="004D5808">
        <w:rPr>
          <w:i/>
          <w:szCs w:val="22"/>
        </w:rPr>
        <w:t>ex parte</w:t>
      </w:r>
      <w:r w:rsidR="00F20A75" w:rsidRPr="00484EFB">
        <w:rPr>
          <w:szCs w:val="22"/>
        </w:rPr>
        <w:t xml:space="preserve"> presentations, and all attachments thereto, must be filed through the electronic comment filing system available for that proceeding, and must be filed in their native format (</w:t>
      </w:r>
      <w:r w:rsidR="00F20A75" w:rsidRPr="00D9467E">
        <w:rPr>
          <w:szCs w:val="22"/>
        </w:rPr>
        <w:t>e.g.</w:t>
      </w:r>
      <w:r w:rsidR="00F20A75" w:rsidRPr="00484EFB">
        <w:rPr>
          <w:szCs w:val="22"/>
        </w:rPr>
        <w:t xml:space="preserve">, .doc, .xml, .ppt, searchable .pdf).  Participants in this proceeding should familiarize themselves with the Commission’s </w:t>
      </w:r>
      <w:r w:rsidR="00F20A75" w:rsidRPr="004D5808">
        <w:rPr>
          <w:i/>
          <w:szCs w:val="22"/>
        </w:rPr>
        <w:t>ex parte</w:t>
      </w:r>
      <w:r w:rsidR="00F20A75" w:rsidRPr="00484EFB">
        <w:rPr>
          <w:szCs w:val="22"/>
        </w:rPr>
        <w:t xml:space="preserve"> rules.</w:t>
      </w:r>
    </w:p>
    <w:p w:rsidR="00F20A75" w:rsidRPr="00484EFB" w:rsidRDefault="00F20A75" w:rsidP="00F20A75">
      <w:pPr>
        <w:ind w:firstLine="720"/>
        <w:rPr>
          <w:szCs w:val="22"/>
        </w:rPr>
      </w:pPr>
    </w:p>
    <w:p w:rsidR="00F20A75" w:rsidRPr="00484EFB" w:rsidRDefault="00F20A75" w:rsidP="00F20A75">
      <w:pPr>
        <w:ind w:firstLine="720"/>
        <w:rPr>
          <w:szCs w:val="22"/>
        </w:rPr>
      </w:pPr>
      <w:r w:rsidRPr="00484EFB">
        <w:rPr>
          <w:szCs w:val="22"/>
        </w:rPr>
        <w:t xml:space="preserve">For further information, please contact </w:t>
      </w:r>
      <w:r w:rsidR="00B9049A">
        <w:rPr>
          <w:szCs w:val="22"/>
        </w:rPr>
        <w:t>Robin Cohn</w:t>
      </w:r>
      <w:r w:rsidR="00B859D2">
        <w:rPr>
          <w:szCs w:val="22"/>
        </w:rPr>
        <w:t>, Pricing</w:t>
      </w:r>
      <w:r w:rsidRPr="00484EFB">
        <w:rPr>
          <w:szCs w:val="22"/>
        </w:rPr>
        <w:t xml:space="preserve"> Policy Division, Wireline Comp</w:t>
      </w:r>
      <w:r w:rsidR="00B859D2">
        <w:rPr>
          <w:szCs w:val="22"/>
        </w:rPr>
        <w:t>etition Bureau</w:t>
      </w:r>
      <w:r w:rsidR="004D5808">
        <w:rPr>
          <w:szCs w:val="22"/>
        </w:rPr>
        <w:t>,</w:t>
      </w:r>
      <w:r w:rsidR="00686F23">
        <w:rPr>
          <w:szCs w:val="22"/>
        </w:rPr>
        <w:t xml:space="preserve"> at (202) 418-</w:t>
      </w:r>
      <w:r w:rsidR="00B9049A">
        <w:rPr>
          <w:szCs w:val="22"/>
        </w:rPr>
        <w:t>2747</w:t>
      </w:r>
      <w:r w:rsidR="00FA255B">
        <w:rPr>
          <w:szCs w:val="22"/>
        </w:rPr>
        <w:t xml:space="preserve"> or </w:t>
      </w:r>
      <w:r w:rsidR="00B9049A">
        <w:rPr>
          <w:szCs w:val="22"/>
        </w:rPr>
        <w:t>Robin.Cohn</w:t>
      </w:r>
      <w:r w:rsidRPr="00484EFB">
        <w:rPr>
          <w:szCs w:val="22"/>
        </w:rPr>
        <w:t>@fcc.gov.</w:t>
      </w:r>
    </w:p>
    <w:p w:rsidR="00F20A75" w:rsidRDefault="00F20A75" w:rsidP="00CE5F7E">
      <w:pPr>
        <w:ind w:firstLine="720"/>
        <w:rPr>
          <w:szCs w:val="22"/>
        </w:rPr>
      </w:pPr>
    </w:p>
    <w:p w:rsidR="00C51679" w:rsidRDefault="00C51679" w:rsidP="00CE5F7E">
      <w:pPr>
        <w:jc w:val="center"/>
        <w:rPr>
          <w:b/>
        </w:rPr>
      </w:pPr>
    </w:p>
    <w:p w:rsidR="00CE5F7E" w:rsidRPr="00D46656" w:rsidRDefault="00CE5F7E" w:rsidP="00D46656">
      <w:pPr>
        <w:jc w:val="center"/>
        <w:rPr>
          <w:b/>
          <w:szCs w:val="22"/>
        </w:rPr>
      </w:pPr>
      <w:r>
        <w:rPr>
          <w:b/>
        </w:rPr>
        <w:t>- FCC -</w:t>
      </w:r>
    </w:p>
    <w:sectPr w:rsidR="00CE5F7E" w:rsidRPr="00D46656" w:rsidSect="00686F2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0B" w:rsidRDefault="00A1560B">
      <w:r>
        <w:separator/>
      </w:r>
    </w:p>
  </w:endnote>
  <w:endnote w:type="continuationSeparator" w:id="0">
    <w:p w:rsidR="00A1560B" w:rsidRDefault="00A1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0C" w:rsidRDefault="000E0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4798"/>
      <w:docPartObj>
        <w:docPartGallery w:val="Page Numbers (Bottom of Page)"/>
        <w:docPartUnique/>
      </w:docPartObj>
    </w:sdtPr>
    <w:sdtEndPr>
      <w:rPr>
        <w:noProof/>
      </w:rPr>
    </w:sdtEndPr>
    <w:sdtContent>
      <w:p w:rsidR="00AA1028" w:rsidRDefault="00AA1028">
        <w:pPr>
          <w:pStyle w:val="Footer"/>
          <w:jc w:val="center"/>
        </w:pPr>
        <w:r>
          <w:fldChar w:fldCharType="begin"/>
        </w:r>
        <w:r>
          <w:instrText xml:space="preserve"> PAGE   \* MERGEFORMAT </w:instrText>
        </w:r>
        <w:r>
          <w:fldChar w:fldCharType="separate"/>
        </w:r>
        <w:r w:rsidR="00D9467E">
          <w:rPr>
            <w:noProof/>
          </w:rPr>
          <w:t>2</w:t>
        </w:r>
        <w:r>
          <w:rPr>
            <w:noProof/>
          </w:rPr>
          <w:fldChar w:fldCharType="end"/>
        </w:r>
      </w:p>
    </w:sdtContent>
  </w:sdt>
  <w:p w:rsidR="00AA1028" w:rsidRDefault="00AA1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0C" w:rsidRDefault="000E0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0B" w:rsidRDefault="00A1560B">
      <w:r>
        <w:separator/>
      </w:r>
    </w:p>
  </w:footnote>
  <w:footnote w:type="continuationSeparator" w:id="0">
    <w:p w:rsidR="00A1560B" w:rsidRDefault="00A1560B">
      <w:r>
        <w:continuationSeparator/>
      </w:r>
    </w:p>
  </w:footnote>
  <w:footnote w:id="1">
    <w:p w:rsidR="00AA1028" w:rsidRPr="00E454B7" w:rsidRDefault="00AA1028" w:rsidP="00805202">
      <w:pPr>
        <w:spacing w:after="120"/>
        <w:rPr>
          <w:b/>
          <w:sz w:val="20"/>
        </w:rPr>
      </w:pPr>
      <w:r w:rsidRPr="00684ED5">
        <w:rPr>
          <w:rStyle w:val="FootnoteReference"/>
          <w:sz w:val="20"/>
        </w:rPr>
        <w:footnoteRef/>
      </w:r>
      <w:r w:rsidRPr="00684ED5">
        <w:rPr>
          <w:sz w:val="20"/>
        </w:rPr>
        <w:t xml:space="preserve"> </w:t>
      </w:r>
      <w:r>
        <w:rPr>
          <w:sz w:val="20"/>
        </w:rPr>
        <w:t xml:space="preserve">Emergency Petition for Waiver of NTCA-The </w:t>
      </w:r>
      <w:r w:rsidR="00F611AA">
        <w:rPr>
          <w:sz w:val="20"/>
        </w:rPr>
        <w:t>Rural Broadband Association,</w:t>
      </w:r>
      <w:r>
        <w:rPr>
          <w:sz w:val="20"/>
        </w:rPr>
        <w:t xml:space="preserve"> </w:t>
      </w:r>
      <w:r w:rsidR="00D9467E">
        <w:rPr>
          <w:sz w:val="20"/>
        </w:rPr>
        <w:t xml:space="preserve">the </w:t>
      </w:r>
      <w:r>
        <w:rPr>
          <w:sz w:val="20"/>
        </w:rPr>
        <w:t>National Exchang</w:t>
      </w:r>
      <w:r w:rsidR="00F611AA">
        <w:rPr>
          <w:sz w:val="20"/>
        </w:rPr>
        <w:t>e Carrier Association, ITTA,</w:t>
      </w:r>
      <w:r>
        <w:rPr>
          <w:sz w:val="20"/>
        </w:rPr>
        <w:t xml:space="preserve"> </w:t>
      </w:r>
      <w:r w:rsidR="00D9467E">
        <w:rPr>
          <w:sz w:val="20"/>
        </w:rPr>
        <w:t xml:space="preserve">the </w:t>
      </w:r>
      <w:r>
        <w:rPr>
          <w:sz w:val="20"/>
        </w:rPr>
        <w:t>Eastern Rural Telecom Association, WTA-Advocates for Rural Broadband, Frontier Communications Corporation, and Winds</w:t>
      </w:r>
      <w:r w:rsidR="00686F23">
        <w:rPr>
          <w:sz w:val="20"/>
        </w:rPr>
        <w:t>tream Communications</w:t>
      </w:r>
      <w:r>
        <w:rPr>
          <w:sz w:val="20"/>
        </w:rPr>
        <w:t xml:space="preserve">, Inc., </w:t>
      </w:r>
      <w:r w:rsidRPr="004A71C2">
        <w:rPr>
          <w:sz w:val="20"/>
        </w:rPr>
        <w:t>WC Docket Nos. 03-109, 05-337, 07-135, 10-90; CC Docket Nos. 01-92, 96-45; GN Docket No. 09-51; WT Docket No. 10-208</w:t>
      </w:r>
      <w:r w:rsidRPr="00684ED5">
        <w:rPr>
          <w:sz w:val="20"/>
        </w:rPr>
        <w:t xml:space="preserve"> (filed </w:t>
      </w:r>
      <w:r>
        <w:rPr>
          <w:sz w:val="20"/>
        </w:rPr>
        <w:t>July 7</w:t>
      </w:r>
      <w:r w:rsidRPr="00684ED5">
        <w:rPr>
          <w:sz w:val="20"/>
        </w:rPr>
        <w:t>, 2014)</w:t>
      </w:r>
      <w:r>
        <w:rPr>
          <w:sz w:val="20"/>
        </w:rPr>
        <w:t xml:space="preserve"> (</w:t>
      </w:r>
      <w:r w:rsidRPr="00852DF1">
        <w:rPr>
          <w:sz w:val="20"/>
        </w:rPr>
        <w:t>Petition)</w:t>
      </w:r>
      <w:r>
        <w:rPr>
          <w:sz w:val="20"/>
        </w:rPr>
        <w:t>,</w:t>
      </w:r>
      <w:r w:rsidRPr="00367A68">
        <w:t xml:space="preserve"> </w:t>
      </w:r>
      <w:hyperlink r:id="rId1" w:history="1">
        <w:r w:rsidRPr="009B38AF">
          <w:rPr>
            <w:rStyle w:val="Hyperlink"/>
            <w:sz w:val="20"/>
          </w:rPr>
          <w:t>http://apps.fcc.gov/ecfs/document/view?id=7521371401</w:t>
        </w:r>
      </w:hyperlink>
      <w:r>
        <w:rPr>
          <w:sz w:val="20"/>
        </w:rPr>
        <w:t>.</w:t>
      </w:r>
    </w:p>
  </w:footnote>
  <w:footnote w:id="2">
    <w:p w:rsidR="00AA1028" w:rsidRPr="0057511B" w:rsidRDefault="00AA1028" w:rsidP="00805202">
      <w:pPr>
        <w:pStyle w:val="FootnoteText"/>
        <w:spacing w:after="120"/>
        <w:rPr>
          <w:sz w:val="20"/>
        </w:rPr>
      </w:pPr>
      <w:r w:rsidRPr="0057511B">
        <w:rPr>
          <w:rStyle w:val="FootnoteReference"/>
          <w:sz w:val="20"/>
        </w:rPr>
        <w:footnoteRef/>
      </w:r>
      <w:r w:rsidR="00DE7EFF">
        <w:rPr>
          <w:sz w:val="20"/>
        </w:rPr>
        <w:t xml:space="preserve"> Petition at 2 (</w:t>
      </w:r>
      <w:r w:rsidRPr="0057511B">
        <w:rPr>
          <w:sz w:val="20"/>
        </w:rPr>
        <w:t>citations omitted).</w:t>
      </w:r>
      <w:r w:rsidR="00C60FD4" w:rsidRPr="0057511B">
        <w:rPr>
          <w:sz w:val="20"/>
        </w:rPr>
        <w:t xml:space="preserve">  </w:t>
      </w:r>
      <w:r w:rsidR="00C60FD4" w:rsidRPr="0057511B">
        <w:rPr>
          <w:i/>
          <w:sz w:val="20"/>
        </w:rPr>
        <w:t xml:space="preserve">See </w:t>
      </w:r>
      <w:r w:rsidR="00C60FD4" w:rsidRPr="0057511B">
        <w:rPr>
          <w:sz w:val="20"/>
        </w:rPr>
        <w:t>47 C.F.R. § 51.913(a).</w:t>
      </w:r>
    </w:p>
  </w:footnote>
  <w:footnote w:id="3">
    <w:p w:rsidR="0057511B" w:rsidRPr="0057511B" w:rsidRDefault="00AA1028" w:rsidP="00805202">
      <w:pPr>
        <w:pStyle w:val="FootnoteText"/>
        <w:spacing w:after="120"/>
        <w:rPr>
          <w:sz w:val="20"/>
        </w:rPr>
      </w:pPr>
      <w:r w:rsidRPr="00190724">
        <w:rPr>
          <w:rStyle w:val="FootnoteReference"/>
          <w:sz w:val="20"/>
        </w:rPr>
        <w:footnoteRef/>
      </w:r>
      <w:r w:rsidRPr="00190724">
        <w:rPr>
          <w:sz w:val="20"/>
        </w:rPr>
        <w:t xml:space="preserve"> </w:t>
      </w:r>
      <w:r w:rsidR="00C60FD4">
        <w:rPr>
          <w:sz w:val="20"/>
        </w:rPr>
        <w:t>Petition at 2.</w:t>
      </w:r>
      <w:r>
        <w:rPr>
          <w:sz w:val="20"/>
        </w:rPr>
        <w:t xml:space="preserve">  </w:t>
      </w:r>
      <w:r w:rsidR="0057511B">
        <w:rPr>
          <w:i/>
          <w:sz w:val="20"/>
        </w:rPr>
        <w:t xml:space="preserve">See </w:t>
      </w:r>
      <w:r w:rsidR="0057511B" w:rsidRPr="0057511B">
        <w:rPr>
          <w:i/>
          <w:sz w:val="20"/>
        </w:rPr>
        <w:t>Connect America Fund et al</w:t>
      </w:r>
      <w:r w:rsidR="0057511B" w:rsidRPr="0057511B">
        <w:rPr>
          <w:sz w:val="20"/>
        </w:rPr>
        <w:t>., WC Docket No. 10-90 et al., Report and Order and Further Notice of Proposed Rulemaking, 26 FCC Rc</w:t>
      </w:r>
      <w:r w:rsidR="0057511B">
        <w:rPr>
          <w:sz w:val="20"/>
        </w:rPr>
        <w:t>d 17663</w:t>
      </w:r>
      <w:r w:rsidR="0057511B" w:rsidRPr="0057511B">
        <w:rPr>
          <w:sz w:val="20"/>
        </w:rPr>
        <w:t xml:space="preserve"> (2011) (</w:t>
      </w:r>
      <w:r w:rsidR="0057511B" w:rsidRPr="0057511B">
        <w:rPr>
          <w:i/>
          <w:sz w:val="20"/>
        </w:rPr>
        <w:t>USF/ICC Transformat</w:t>
      </w:r>
      <w:r w:rsidR="0057511B">
        <w:rPr>
          <w:i/>
          <w:sz w:val="20"/>
        </w:rPr>
        <w:t>ion</w:t>
      </w:r>
      <w:r w:rsidR="00B568CE">
        <w:rPr>
          <w:i/>
          <w:sz w:val="20"/>
        </w:rPr>
        <w:t xml:space="preserve"> Order</w:t>
      </w:r>
      <w:r w:rsidR="0057511B" w:rsidRPr="0057511B">
        <w:rPr>
          <w:sz w:val="20"/>
        </w:rPr>
        <w:t xml:space="preserve">), </w:t>
      </w:r>
      <w:r w:rsidR="0057511B" w:rsidRPr="0057511B">
        <w:rPr>
          <w:i/>
          <w:sz w:val="20"/>
        </w:rPr>
        <w:t>pet</w:t>
      </w:r>
      <w:r w:rsidR="00B568CE">
        <w:rPr>
          <w:i/>
          <w:sz w:val="20"/>
        </w:rPr>
        <w:t>s</w:t>
      </w:r>
      <w:r w:rsidR="00B568CE">
        <w:rPr>
          <w:sz w:val="20"/>
        </w:rPr>
        <w:t>.</w:t>
      </w:r>
      <w:r w:rsidR="00B568CE">
        <w:rPr>
          <w:i/>
          <w:sz w:val="20"/>
        </w:rPr>
        <w:t xml:space="preserve"> </w:t>
      </w:r>
      <w:r w:rsidR="0057511B" w:rsidRPr="0057511B">
        <w:rPr>
          <w:i/>
          <w:sz w:val="20"/>
        </w:rPr>
        <w:t>for review denied sub nom.</w:t>
      </w:r>
      <w:r w:rsidR="0057511B">
        <w:rPr>
          <w:sz w:val="20"/>
        </w:rPr>
        <w:t>,</w:t>
      </w:r>
      <w:r w:rsidR="0057511B" w:rsidRPr="0057511B">
        <w:rPr>
          <w:i/>
          <w:sz w:val="20"/>
        </w:rPr>
        <w:t xml:space="preserve"> </w:t>
      </w:r>
      <w:r w:rsidR="0057511B" w:rsidRPr="0057511B">
        <w:rPr>
          <w:sz w:val="20"/>
        </w:rPr>
        <w:t>FCC 11-161, --- F.3d ----, 2014 WL 2142106 (10th Cir. May 23, 2014).</w:t>
      </w:r>
    </w:p>
    <w:p w:rsidR="00AA1028" w:rsidRPr="0057511B" w:rsidRDefault="00AA1028">
      <w:pPr>
        <w:pStyle w:val="FootnoteText"/>
        <w:rPr>
          <w:i/>
          <w:sz w:val="20"/>
        </w:rPr>
      </w:pPr>
    </w:p>
  </w:footnote>
  <w:footnote w:id="4">
    <w:p w:rsidR="00805202" w:rsidRPr="00805202" w:rsidRDefault="00805202" w:rsidP="00805202">
      <w:pPr>
        <w:pStyle w:val="FootnoteText"/>
        <w:spacing w:after="120"/>
        <w:rPr>
          <w:sz w:val="20"/>
        </w:rPr>
      </w:pPr>
      <w:r w:rsidRPr="00805202">
        <w:rPr>
          <w:rStyle w:val="FootnoteReference"/>
          <w:sz w:val="20"/>
        </w:rPr>
        <w:footnoteRef/>
      </w:r>
      <w:r w:rsidRPr="00805202">
        <w:rPr>
          <w:sz w:val="20"/>
        </w:rPr>
        <w:t xml:space="preserve"> </w:t>
      </w:r>
      <w:r w:rsidRPr="00805202">
        <w:rPr>
          <w:i/>
          <w:sz w:val="20"/>
        </w:rPr>
        <w:t>See Electronic Filing of Documents in Rulemaking Proceedings</w:t>
      </w:r>
      <w:r w:rsidRPr="00805202">
        <w:rPr>
          <w:sz w:val="20"/>
        </w:rPr>
        <w:t>, 63 FR 24121 (1998).</w:t>
      </w:r>
    </w:p>
  </w:footnote>
  <w:footnote w:id="5">
    <w:p w:rsidR="00AA1028" w:rsidRPr="00852294" w:rsidRDefault="00AA1028">
      <w:pPr>
        <w:pStyle w:val="FootnoteText"/>
        <w:rPr>
          <w:sz w:val="20"/>
        </w:rPr>
      </w:pPr>
      <w:r w:rsidRPr="00852294">
        <w:rPr>
          <w:rStyle w:val="FootnoteReference"/>
          <w:sz w:val="20"/>
        </w:rPr>
        <w:footnoteRef/>
      </w:r>
      <w:r w:rsidRPr="00852294">
        <w:rPr>
          <w:sz w:val="20"/>
        </w:rPr>
        <w:t xml:space="preserve"> </w:t>
      </w:r>
      <w:r>
        <w:rPr>
          <w:sz w:val="20"/>
        </w:rPr>
        <w:t>47 C.F.R</w:t>
      </w:r>
      <w:r>
        <w:t xml:space="preserve"> </w:t>
      </w:r>
      <w:r w:rsidRPr="00852294">
        <w:rPr>
          <w:sz w:val="20"/>
        </w:rPr>
        <w:t>§§</w:t>
      </w:r>
      <w:r>
        <w:rPr>
          <w:sz w:val="20"/>
        </w:rPr>
        <w:t xml:space="preserve">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0C" w:rsidRDefault="000E0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0C" w:rsidRDefault="000E0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28" w:rsidRDefault="00AA102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DBFD0F0" wp14:editId="52BF5B7B">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AA1028" w:rsidRDefault="00AA102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22564CA" wp14:editId="3F984A7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06D69BB" wp14:editId="107E151C">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028" w:rsidRDefault="00AA1028">
                          <w:pPr>
                            <w:rPr>
                              <w:rFonts w:ascii="Arial" w:hAnsi="Arial"/>
                              <w:b/>
                            </w:rPr>
                          </w:pPr>
                          <w:r>
                            <w:rPr>
                              <w:rFonts w:ascii="Arial" w:hAnsi="Arial"/>
                              <w:b/>
                            </w:rPr>
                            <w:t>Federal Communications Commission</w:t>
                          </w:r>
                        </w:p>
                        <w:p w:rsidR="00AA1028" w:rsidRDefault="00AA102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1028" w:rsidRDefault="00AA102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FC9568" wp14:editId="27FCA680">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028" w:rsidRDefault="00AA1028">
                          <w:pPr>
                            <w:spacing w:before="40"/>
                            <w:jc w:val="right"/>
                            <w:rPr>
                              <w:rFonts w:ascii="Arial" w:hAnsi="Arial"/>
                              <w:b/>
                              <w:sz w:val="16"/>
                            </w:rPr>
                          </w:pPr>
                          <w:r>
                            <w:rPr>
                              <w:rFonts w:ascii="Arial" w:hAnsi="Arial"/>
                              <w:b/>
                              <w:sz w:val="16"/>
                            </w:rPr>
                            <w:t>News Media Information 202 / 418-0500</w:t>
                          </w:r>
                        </w:p>
                        <w:p w:rsidR="00AA1028" w:rsidRDefault="00AA102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A1028" w:rsidRDefault="00AA1028">
                          <w:pPr>
                            <w:jc w:val="right"/>
                            <w:rPr>
                              <w:rFonts w:ascii="Arial" w:hAnsi="Arial"/>
                              <w:b/>
                              <w:sz w:val="16"/>
                            </w:rPr>
                          </w:pPr>
                          <w:r>
                            <w:rPr>
                              <w:rFonts w:ascii="Arial" w:hAnsi="Arial"/>
                              <w:b/>
                              <w:sz w:val="16"/>
                            </w:rPr>
                            <w:t>TTY: 1-888-835-5322</w:t>
                          </w:r>
                        </w:p>
                        <w:p w:rsidR="00AA1028" w:rsidRDefault="00AA102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AA1028" w:rsidRDefault="00AA102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18DE3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2069"/>
    <w:rsid w:val="000260C2"/>
    <w:rsid w:val="000265AE"/>
    <w:rsid w:val="00055F57"/>
    <w:rsid w:val="00060B9B"/>
    <w:rsid w:val="00065E94"/>
    <w:rsid w:val="000807D9"/>
    <w:rsid w:val="00086FFD"/>
    <w:rsid w:val="00095F2C"/>
    <w:rsid w:val="000A1B4D"/>
    <w:rsid w:val="000B010D"/>
    <w:rsid w:val="000B057F"/>
    <w:rsid w:val="000B0990"/>
    <w:rsid w:val="000E010C"/>
    <w:rsid w:val="000F0119"/>
    <w:rsid w:val="00107378"/>
    <w:rsid w:val="001218A6"/>
    <w:rsid w:val="0012506C"/>
    <w:rsid w:val="00130B9D"/>
    <w:rsid w:val="00146EFB"/>
    <w:rsid w:val="001802DC"/>
    <w:rsid w:val="0018103B"/>
    <w:rsid w:val="00190724"/>
    <w:rsid w:val="001B0E1E"/>
    <w:rsid w:val="001B29E3"/>
    <w:rsid w:val="001B6BDF"/>
    <w:rsid w:val="001D071E"/>
    <w:rsid w:val="001D23CB"/>
    <w:rsid w:val="001E3B34"/>
    <w:rsid w:val="001F1810"/>
    <w:rsid w:val="001F5458"/>
    <w:rsid w:val="00232898"/>
    <w:rsid w:val="002349B5"/>
    <w:rsid w:val="0026426E"/>
    <w:rsid w:val="00281F23"/>
    <w:rsid w:val="002A2739"/>
    <w:rsid w:val="00342D4B"/>
    <w:rsid w:val="003561E1"/>
    <w:rsid w:val="00356D65"/>
    <w:rsid w:val="00362CE3"/>
    <w:rsid w:val="00367A68"/>
    <w:rsid w:val="00371358"/>
    <w:rsid w:val="0038608D"/>
    <w:rsid w:val="00390D6C"/>
    <w:rsid w:val="00396360"/>
    <w:rsid w:val="003A0B21"/>
    <w:rsid w:val="003B0CAC"/>
    <w:rsid w:val="003C0D18"/>
    <w:rsid w:val="003C23BD"/>
    <w:rsid w:val="003D4544"/>
    <w:rsid w:val="00403258"/>
    <w:rsid w:val="00404EBA"/>
    <w:rsid w:val="00446898"/>
    <w:rsid w:val="00463731"/>
    <w:rsid w:val="004822B8"/>
    <w:rsid w:val="00484EFB"/>
    <w:rsid w:val="00495B77"/>
    <w:rsid w:val="004A71C2"/>
    <w:rsid w:val="004B5342"/>
    <w:rsid w:val="004B5982"/>
    <w:rsid w:val="004D114D"/>
    <w:rsid w:val="004D5808"/>
    <w:rsid w:val="004D7386"/>
    <w:rsid w:val="004F1F3B"/>
    <w:rsid w:val="00504817"/>
    <w:rsid w:val="00511E17"/>
    <w:rsid w:val="00522D80"/>
    <w:rsid w:val="00557B9B"/>
    <w:rsid w:val="00565FE5"/>
    <w:rsid w:val="0056778C"/>
    <w:rsid w:val="00571B43"/>
    <w:rsid w:val="0057511B"/>
    <w:rsid w:val="005B0274"/>
    <w:rsid w:val="005B7855"/>
    <w:rsid w:val="00602577"/>
    <w:rsid w:val="006176C6"/>
    <w:rsid w:val="006205DD"/>
    <w:rsid w:val="00624640"/>
    <w:rsid w:val="006353EE"/>
    <w:rsid w:val="00644D37"/>
    <w:rsid w:val="00645CE7"/>
    <w:rsid w:val="00647E8B"/>
    <w:rsid w:val="00684ED5"/>
    <w:rsid w:val="00686F23"/>
    <w:rsid w:val="006A18A9"/>
    <w:rsid w:val="006A55EA"/>
    <w:rsid w:val="006A67BE"/>
    <w:rsid w:val="006C498A"/>
    <w:rsid w:val="006E0C96"/>
    <w:rsid w:val="006E1F0F"/>
    <w:rsid w:val="006F132F"/>
    <w:rsid w:val="006F219B"/>
    <w:rsid w:val="00702C63"/>
    <w:rsid w:val="00724DF7"/>
    <w:rsid w:val="00740063"/>
    <w:rsid w:val="00740CE0"/>
    <w:rsid w:val="00774F30"/>
    <w:rsid w:val="007776FB"/>
    <w:rsid w:val="007D2182"/>
    <w:rsid w:val="007D6CB0"/>
    <w:rsid w:val="007E78CE"/>
    <w:rsid w:val="007F1FE3"/>
    <w:rsid w:val="00805202"/>
    <w:rsid w:val="00810B07"/>
    <w:rsid w:val="00826260"/>
    <w:rsid w:val="008335AB"/>
    <w:rsid w:val="00840E0A"/>
    <w:rsid w:val="00850AE1"/>
    <w:rsid w:val="00852294"/>
    <w:rsid w:val="00852DF1"/>
    <w:rsid w:val="008530F9"/>
    <w:rsid w:val="008569A7"/>
    <w:rsid w:val="008812E0"/>
    <w:rsid w:val="008B1707"/>
    <w:rsid w:val="008B3956"/>
    <w:rsid w:val="008B50A8"/>
    <w:rsid w:val="008C069A"/>
    <w:rsid w:val="008C0D48"/>
    <w:rsid w:val="008E1F1A"/>
    <w:rsid w:val="008F0008"/>
    <w:rsid w:val="008F7520"/>
    <w:rsid w:val="00935C8C"/>
    <w:rsid w:val="00940713"/>
    <w:rsid w:val="00940899"/>
    <w:rsid w:val="00973E2C"/>
    <w:rsid w:val="009832E1"/>
    <w:rsid w:val="0099118C"/>
    <w:rsid w:val="0099353D"/>
    <w:rsid w:val="00993570"/>
    <w:rsid w:val="00995453"/>
    <w:rsid w:val="009A23E6"/>
    <w:rsid w:val="009A4519"/>
    <w:rsid w:val="009B4D3C"/>
    <w:rsid w:val="009B681F"/>
    <w:rsid w:val="009B6ABE"/>
    <w:rsid w:val="009C09C2"/>
    <w:rsid w:val="009C4BB8"/>
    <w:rsid w:val="009E4709"/>
    <w:rsid w:val="009E6A41"/>
    <w:rsid w:val="009E72D3"/>
    <w:rsid w:val="00A12263"/>
    <w:rsid w:val="00A1560B"/>
    <w:rsid w:val="00A22811"/>
    <w:rsid w:val="00A568C5"/>
    <w:rsid w:val="00A619DA"/>
    <w:rsid w:val="00A82B86"/>
    <w:rsid w:val="00A85B68"/>
    <w:rsid w:val="00A87299"/>
    <w:rsid w:val="00A91095"/>
    <w:rsid w:val="00AA0508"/>
    <w:rsid w:val="00AA1028"/>
    <w:rsid w:val="00AA1DFB"/>
    <w:rsid w:val="00AA2F6F"/>
    <w:rsid w:val="00AB39A2"/>
    <w:rsid w:val="00AC2990"/>
    <w:rsid w:val="00AD0C3E"/>
    <w:rsid w:val="00AE0C8F"/>
    <w:rsid w:val="00AE4340"/>
    <w:rsid w:val="00AE542B"/>
    <w:rsid w:val="00AF255B"/>
    <w:rsid w:val="00B00484"/>
    <w:rsid w:val="00B11102"/>
    <w:rsid w:val="00B1600A"/>
    <w:rsid w:val="00B160AD"/>
    <w:rsid w:val="00B2016B"/>
    <w:rsid w:val="00B25C1D"/>
    <w:rsid w:val="00B30F85"/>
    <w:rsid w:val="00B3152A"/>
    <w:rsid w:val="00B379F2"/>
    <w:rsid w:val="00B451C0"/>
    <w:rsid w:val="00B51905"/>
    <w:rsid w:val="00B568CE"/>
    <w:rsid w:val="00B57D66"/>
    <w:rsid w:val="00B72425"/>
    <w:rsid w:val="00B7756F"/>
    <w:rsid w:val="00B859D2"/>
    <w:rsid w:val="00B9049A"/>
    <w:rsid w:val="00BC4A8A"/>
    <w:rsid w:val="00BD33F7"/>
    <w:rsid w:val="00C14D9D"/>
    <w:rsid w:val="00C20961"/>
    <w:rsid w:val="00C337E4"/>
    <w:rsid w:val="00C513DB"/>
    <w:rsid w:val="00C51679"/>
    <w:rsid w:val="00C577EB"/>
    <w:rsid w:val="00C60FD4"/>
    <w:rsid w:val="00C6112E"/>
    <w:rsid w:val="00C631FD"/>
    <w:rsid w:val="00C649DC"/>
    <w:rsid w:val="00C77EB6"/>
    <w:rsid w:val="00C864E1"/>
    <w:rsid w:val="00C86CF1"/>
    <w:rsid w:val="00C9553C"/>
    <w:rsid w:val="00CB75FC"/>
    <w:rsid w:val="00CC0825"/>
    <w:rsid w:val="00CD0A97"/>
    <w:rsid w:val="00CD3703"/>
    <w:rsid w:val="00CE5F7E"/>
    <w:rsid w:val="00CF1D6E"/>
    <w:rsid w:val="00D17DC0"/>
    <w:rsid w:val="00D221C7"/>
    <w:rsid w:val="00D2450C"/>
    <w:rsid w:val="00D445DB"/>
    <w:rsid w:val="00D46656"/>
    <w:rsid w:val="00D60EFF"/>
    <w:rsid w:val="00D62324"/>
    <w:rsid w:val="00D878B5"/>
    <w:rsid w:val="00D92CB9"/>
    <w:rsid w:val="00D9467E"/>
    <w:rsid w:val="00DA2859"/>
    <w:rsid w:val="00DD74E8"/>
    <w:rsid w:val="00DE362D"/>
    <w:rsid w:val="00DE7EFF"/>
    <w:rsid w:val="00E027D4"/>
    <w:rsid w:val="00E122BC"/>
    <w:rsid w:val="00E32500"/>
    <w:rsid w:val="00E348E2"/>
    <w:rsid w:val="00E454B7"/>
    <w:rsid w:val="00E46468"/>
    <w:rsid w:val="00E50709"/>
    <w:rsid w:val="00E52287"/>
    <w:rsid w:val="00E677B8"/>
    <w:rsid w:val="00E7427B"/>
    <w:rsid w:val="00E77136"/>
    <w:rsid w:val="00E82296"/>
    <w:rsid w:val="00E972D3"/>
    <w:rsid w:val="00EA108F"/>
    <w:rsid w:val="00EA57C1"/>
    <w:rsid w:val="00EA6B4D"/>
    <w:rsid w:val="00EB5727"/>
    <w:rsid w:val="00EB590E"/>
    <w:rsid w:val="00EC35F9"/>
    <w:rsid w:val="00ED5F3C"/>
    <w:rsid w:val="00EE728A"/>
    <w:rsid w:val="00EF4135"/>
    <w:rsid w:val="00F0462F"/>
    <w:rsid w:val="00F10448"/>
    <w:rsid w:val="00F20A75"/>
    <w:rsid w:val="00F302E6"/>
    <w:rsid w:val="00F32256"/>
    <w:rsid w:val="00F37795"/>
    <w:rsid w:val="00F46DF0"/>
    <w:rsid w:val="00F611AA"/>
    <w:rsid w:val="00F65FF5"/>
    <w:rsid w:val="00F830CC"/>
    <w:rsid w:val="00F91216"/>
    <w:rsid w:val="00FA255B"/>
    <w:rsid w:val="00FB162A"/>
    <w:rsid w:val="00FB1CBD"/>
    <w:rsid w:val="00FB79B5"/>
    <w:rsid w:val="00FC5D79"/>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75213714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4645</Characters>
  <Application>Microsoft Office Word</Application>
  <DocSecurity>0</DocSecurity>
  <Lines>81</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2014-07-15T18:57:00Z</dcterms:created>
  <dcterms:modified xsi:type="dcterms:W3CDTF">2014-07-15T18:57:00Z</dcterms:modified>
  <cp:category> </cp:category>
  <cp:contentStatus> </cp:contentStatus>
</cp:coreProperties>
</file>