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13-888</w:t>
      </w:r>
    </w:p>
    <w:p w:rsidR="00FC3173" w:rsidRPr="00FE6269" w:rsidRDefault="009104FE">
      <w:pPr>
        <w:spacing w:before="60"/>
        <w:jc w:val="right"/>
        <w:rPr>
          <w:szCs w:val="22"/>
        </w:rPr>
      </w:pPr>
      <w:r w:rsidRPr="00FE6269">
        <w:rPr>
          <w:szCs w:val="22"/>
        </w:rPr>
        <w:t>April 25,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6202A9">
        <w:rPr>
          <w:b/>
        </w:rPr>
        <w:t>SEVEN</w:t>
      </w:r>
      <w:r>
        <w:rPr>
          <w:b/>
        </w:rPr>
        <w:t xml:space="preserve"> WINNING BIDS</w:t>
      </w:r>
    </w:p>
    <w:p w:rsidR="00915F16" w:rsidRPr="00915F16" w:rsidRDefault="00915F16" w:rsidP="00915F16">
      <w:pPr>
        <w:jc w:val="center"/>
        <w:rPr>
          <w:b/>
        </w:rPr>
      </w:pPr>
    </w:p>
    <w:p w:rsidR="00915F16" w:rsidRDefault="00915F16" w:rsidP="00915F16">
      <w:pPr>
        <w:jc w:val="center"/>
        <w:rPr>
          <w:b/>
        </w:rPr>
      </w:pPr>
      <w:r>
        <w:rPr>
          <w:b/>
        </w:rPr>
        <w:t xml:space="preserve">DEFAULTS ON </w:t>
      </w:r>
      <w:r w:rsidR="006202A9">
        <w:rPr>
          <w:b/>
        </w:rPr>
        <w:t>TWO</w:t>
      </w:r>
      <w:r>
        <w:rPr>
          <w:b/>
        </w:rPr>
        <w:t xml:space="preserve"> AUCTION 901 WINNING BIDS DETERMINED</w:t>
      </w:r>
    </w:p>
    <w:p w:rsidR="00FC3173" w:rsidRDefault="00915F16" w:rsidP="00915F16">
      <w:pPr>
        <w:rPr>
          <w:b/>
          <w:sz w:val="24"/>
        </w:rPr>
      </w:pPr>
      <w:r>
        <w:rPr>
          <w:b/>
          <w:sz w:val="24"/>
        </w:rPr>
        <w:t xml:space="preserve"> </w:t>
      </w:r>
    </w:p>
    <w:p w:rsidR="00FC3173" w:rsidRDefault="00FC3173">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r w:rsidR="006202A9">
        <w:rPr>
          <w:spacing w:val="-2"/>
        </w:rPr>
        <w:t>The</w:t>
      </w:r>
      <w:r>
        <w:rPr>
          <w:spacing w:val="-2"/>
        </w:rPr>
        <w:t xml:space="preserve"> winning bidder for which support is authorized as listed on Attachment A ha</w:t>
      </w:r>
      <w:r w:rsidR="006202A9">
        <w:rPr>
          <w:spacing w:val="-2"/>
        </w:rPr>
        <w:t>s</w:t>
      </w:r>
      <w:r>
        <w:rPr>
          <w:spacing w:val="-2"/>
        </w:rPr>
        <w:t xml:space="preserve"> defaulted on </w:t>
      </w:r>
      <w:r w:rsidR="006202A9">
        <w:rPr>
          <w:spacing w:val="-2"/>
        </w:rPr>
        <w:t>its</w:t>
      </w:r>
      <w:r>
        <w:rPr>
          <w:spacing w:val="-2"/>
        </w:rPr>
        <w:t xml:space="preserve"> remaining winning bids.  Attachment B of this Public Notice identifies the defaulted bids of th</w:t>
      </w:r>
      <w:r w:rsidR="006202A9">
        <w:rPr>
          <w:spacing w:val="-2"/>
        </w:rPr>
        <w:t>is</w:t>
      </w:r>
      <w:r>
        <w:rPr>
          <w:spacing w:val="-2"/>
        </w:rPr>
        <w:t xml:space="preserve"> winning bidder</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these defaulted bids</w:t>
      </w:r>
      <w:r>
        <w:rPr>
          <w:spacing w:val="-2"/>
        </w:rPr>
        <w:t>.</w:t>
      </w:r>
      <w:r>
        <w:rPr>
          <w:rStyle w:val="FootnoteReference"/>
          <w:spacing w:val="-2"/>
        </w:rPr>
        <w:footnoteReference w:id="3"/>
      </w:r>
      <w:r>
        <w:rPr>
          <w:spacing w:val="-2"/>
        </w:rPr>
        <w:t xml:space="preserve">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amounts identified in Attachment A</w:t>
      </w:r>
      <w:r w:rsidR="00782F1A">
        <w:rPr>
          <w:spacing w:val="-2"/>
        </w:rPr>
        <w:t xml:space="preserve"> (net of any applicable auction defau</w:t>
      </w:r>
      <w:r w:rsidR="00EF2BC2">
        <w:rPr>
          <w:spacing w:val="-2"/>
        </w:rPr>
        <w:t>lt payment identified in Attach</w:t>
      </w:r>
      <w:r w:rsidR="00782F1A">
        <w:rPr>
          <w:spacing w:val="-2"/>
        </w:rPr>
        <w:t>ment B)</w:t>
      </w:r>
      <w:r>
        <w:rPr>
          <w:spacing w:val="-2"/>
        </w:rPr>
        <w:t xml:space="preserve">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lastRenderedPageBreak/>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4"/>
      </w:r>
      <w:r>
        <w:t xml:space="preserve">  The performance default payment for Auction 901 is ten percent of the total level of support for which a winning bidder is eligible.</w:t>
      </w:r>
      <w:r>
        <w:rPr>
          <w:rStyle w:val="FootnoteReference"/>
        </w:rPr>
        <w:footnoteReference w:id="5"/>
      </w:r>
      <w:r>
        <w:t xml:space="preserve">  </w:t>
      </w:r>
      <w:r>
        <w:rPr>
          <w:szCs w:val="22"/>
        </w:rPr>
        <w:t>Under the terms of the LOC, the 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p w:rsidR="00915F16" w:rsidRDefault="00915F16" w:rsidP="00915F16">
      <w:pPr>
        <w:rPr>
          <w:snapToGrid w:val="0"/>
        </w:rPr>
      </w:pPr>
    </w:p>
    <w:tbl>
      <w:tblPr>
        <w:tblW w:w="9828" w:type="dxa"/>
        <w:tblLayout w:type="fixed"/>
        <w:tblLook w:val="0000" w:firstRow="0" w:lastRow="0" w:firstColumn="0" w:lastColumn="0" w:noHBand="0" w:noVBand="0"/>
      </w:tblPr>
      <w:tblGrid>
        <w:gridCol w:w="4968"/>
        <w:gridCol w:w="4860"/>
      </w:tblGrid>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Universal Service Administrative Company (USAC) - Disbursement Procedures</w:t>
            </w:r>
          </w:p>
        </w:tc>
        <w:tc>
          <w:tcPr>
            <w:tcW w:w="4860" w:type="dxa"/>
          </w:tcPr>
          <w:p w:rsidR="00915F16" w:rsidRDefault="00915F16" w:rsidP="008214D5">
            <w:pPr>
              <w:rPr>
                <w:szCs w:val="22"/>
              </w:rPr>
            </w:pPr>
          </w:p>
          <w:p w:rsidR="00915F16" w:rsidRPr="000C2D11" w:rsidRDefault="009E3A14" w:rsidP="008214D5">
            <w:pPr>
              <w:rPr>
                <w:b/>
                <w:szCs w:val="22"/>
              </w:rPr>
            </w:pPr>
            <w:r w:rsidRPr="00FD6571">
              <w:rPr>
                <w:szCs w:val="22"/>
              </w:rPr>
              <w:t>hcinfo@usac.org</w:t>
            </w:r>
          </w:p>
        </w:tc>
      </w:tr>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News Media</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Wireless Telecommunications Bureau </w:t>
            </w:r>
          </w:p>
          <w:p w:rsidR="00915F16" w:rsidRDefault="00915F16" w:rsidP="008214D5">
            <w:pPr>
              <w:rPr>
                <w:b/>
                <w:szCs w:val="22"/>
              </w:rPr>
            </w:pPr>
            <w:r>
              <w:rPr>
                <w:szCs w:val="22"/>
              </w:rPr>
              <w:t>Cecilia Sulhoff at (202) 418-0587</w:t>
            </w:r>
          </w:p>
        </w:tc>
      </w:tr>
      <w:tr w:rsidR="00915F16" w:rsidTr="008214D5">
        <w:trPr>
          <w:cantSplit/>
          <w:trHeight w:val="1152"/>
        </w:trPr>
        <w:tc>
          <w:tcPr>
            <w:tcW w:w="4968" w:type="dxa"/>
          </w:tcPr>
          <w:p w:rsidR="00915F16" w:rsidRDefault="00915F16" w:rsidP="008214D5">
            <w:pPr>
              <w:rPr>
                <w:b/>
                <w:szCs w:val="22"/>
              </w:rPr>
            </w:pPr>
          </w:p>
          <w:p w:rsidR="00915F16" w:rsidRDefault="00915F16" w:rsidP="008214D5">
            <w:pPr>
              <w:rPr>
                <w:b/>
                <w:szCs w:val="22"/>
              </w:rPr>
            </w:pPr>
          </w:p>
          <w:p w:rsidR="00915F16" w:rsidRDefault="00915F16" w:rsidP="008214D5">
            <w:pPr>
              <w:rPr>
                <w:b/>
                <w:i/>
                <w:szCs w:val="22"/>
              </w:rPr>
            </w:pPr>
            <w:r>
              <w:rPr>
                <w:b/>
                <w:szCs w:val="22"/>
              </w:rPr>
              <w:t>General Universal Service Information</w:t>
            </w:r>
          </w:p>
        </w:tc>
        <w:tc>
          <w:tcPr>
            <w:tcW w:w="4860" w:type="dxa"/>
          </w:tcPr>
          <w:p w:rsidR="00915F16" w:rsidRDefault="00915F16" w:rsidP="008214D5">
            <w:pPr>
              <w:rPr>
                <w:b/>
                <w:szCs w:val="22"/>
              </w:rPr>
            </w:pPr>
            <w:r>
              <w:rPr>
                <w:b/>
                <w:szCs w:val="22"/>
              </w:rPr>
              <w:t>Wireline Competition Bureau,</w:t>
            </w:r>
          </w:p>
          <w:p w:rsidR="00915F16" w:rsidRDefault="00915F16" w:rsidP="008214D5">
            <w:pPr>
              <w:rPr>
                <w:b/>
                <w:szCs w:val="22"/>
              </w:rPr>
            </w:pPr>
          </w:p>
          <w:p w:rsidR="00915F16" w:rsidRDefault="00915F16" w:rsidP="008214D5">
            <w:pPr>
              <w:rPr>
                <w:b/>
                <w:szCs w:val="22"/>
              </w:rPr>
            </w:pPr>
            <w:r>
              <w:rPr>
                <w:b/>
                <w:szCs w:val="22"/>
              </w:rPr>
              <w:t>Telecommunications Access Policy Division</w:t>
            </w:r>
          </w:p>
          <w:p w:rsidR="00915F16" w:rsidRDefault="00915F16" w:rsidP="008214D5">
            <w:pPr>
              <w:rPr>
                <w:b/>
                <w:szCs w:val="22"/>
              </w:rPr>
            </w:pPr>
            <w:r>
              <w:rPr>
                <w:szCs w:val="22"/>
              </w:rPr>
              <w:t>Alex Minard at (202) 418-7400</w:t>
            </w:r>
          </w:p>
        </w:tc>
      </w:tr>
      <w:tr w:rsidR="00915F16" w:rsidTr="008214D5">
        <w:trPr>
          <w:cantSplit/>
          <w:trHeight w:val="1656"/>
        </w:trPr>
        <w:tc>
          <w:tcPr>
            <w:tcW w:w="4968" w:type="dxa"/>
          </w:tcPr>
          <w:p w:rsidR="00915F16" w:rsidRDefault="00915F16" w:rsidP="008214D5">
            <w:pPr>
              <w:rPr>
                <w:b/>
                <w:szCs w:val="22"/>
              </w:rPr>
            </w:pPr>
          </w:p>
          <w:p w:rsidR="00915F16" w:rsidRDefault="00915F16" w:rsidP="008214D5">
            <w:pPr>
              <w:rPr>
                <w:szCs w:val="22"/>
              </w:rPr>
            </w:pPr>
            <w:r>
              <w:rPr>
                <w:b/>
                <w:szCs w:val="22"/>
              </w:rPr>
              <w:t>Auction 901 Information</w:t>
            </w:r>
          </w:p>
          <w:p w:rsidR="00915F16" w:rsidRDefault="00915F16" w:rsidP="008214D5">
            <w:pPr>
              <w:ind w:left="360"/>
              <w:rPr>
                <w:szCs w:val="22"/>
              </w:rPr>
            </w:pPr>
            <w:r>
              <w:rPr>
                <w:szCs w:val="22"/>
              </w:rPr>
              <w:t>General Auction Information, Process, and Procedures</w:t>
            </w:r>
          </w:p>
          <w:p w:rsidR="00915F16" w:rsidRDefault="00915F16" w:rsidP="008214D5">
            <w:pPr>
              <w:rPr>
                <w:szCs w:val="22"/>
              </w:rPr>
            </w:pPr>
          </w:p>
          <w:p w:rsidR="00915F16" w:rsidRDefault="00915F16" w:rsidP="008214D5">
            <w:pPr>
              <w:ind w:left="360"/>
              <w:rPr>
                <w:b/>
                <w:szCs w:val="22"/>
              </w:rPr>
            </w:pPr>
            <w:r>
              <w:rPr>
                <w:szCs w:val="22"/>
              </w:rPr>
              <w:t>Post-Auction Rules, Policies, and Regulations</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Auctions and Spectrum Access Division </w:t>
            </w:r>
          </w:p>
          <w:p w:rsidR="00915F16" w:rsidRDefault="00915F16" w:rsidP="008214D5">
            <w:pPr>
              <w:rPr>
                <w:szCs w:val="22"/>
              </w:rPr>
            </w:pPr>
            <w:r>
              <w:rPr>
                <w:szCs w:val="22"/>
              </w:rPr>
              <w:t>Lisa Stover or Debbie Smith at (717) 338-2868</w:t>
            </w:r>
          </w:p>
          <w:p w:rsidR="00915F16" w:rsidRDefault="00915F16" w:rsidP="008214D5">
            <w:pPr>
              <w:rPr>
                <w:szCs w:val="22"/>
              </w:rPr>
            </w:pPr>
          </w:p>
          <w:p w:rsidR="00915F16" w:rsidRDefault="00915F16" w:rsidP="008214D5">
            <w:pPr>
              <w:rPr>
                <w:szCs w:val="22"/>
              </w:rPr>
            </w:pPr>
          </w:p>
          <w:p w:rsidR="00915F16" w:rsidRDefault="00915F16" w:rsidP="008214D5">
            <w:pPr>
              <w:rPr>
                <w:b/>
                <w:szCs w:val="22"/>
              </w:rPr>
            </w:pPr>
            <w:r>
              <w:rPr>
                <w:szCs w:val="22"/>
              </w:rPr>
              <w:t>Lynne Milne at (202) 418-0660</w:t>
            </w:r>
          </w:p>
        </w:tc>
      </w:tr>
      <w:tr w:rsidR="00915F16" w:rsidTr="008214D5">
        <w:trPr>
          <w:cantSplit/>
          <w:trHeight w:val="1105"/>
        </w:trPr>
        <w:tc>
          <w:tcPr>
            <w:tcW w:w="4968"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
                <w:bCs/>
                <w:szCs w:val="22"/>
              </w:rPr>
            </w:pPr>
            <w:r>
              <w:rPr>
                <w:b/>
                <w:bCs/>
                <w:szCs w:val="22"/>
              </w:rPr>
              <w:t>Tribal Issues</w:t>
            </w:r>
          </w:p>
          <w:p w:rsidR="00915F16" w:rsidRDefault="00915F16" w:rsidP="008214D5">
            <w:pPr>
              <w:ind w:left="360"/>
              <w:rPr>
                <w:bCs/>
                <w:szCs w:val="22"/>
              </w:rPr>
            </w:pPr>
            <w:r>
              <w:rPr>
                <w:bCs/>
                <w:szCs w:val="22"/>
              </w:rPr>
              <w:t>Additional information for entities seeking to provide service to Tribal lands and Tribal governments</w:t>
            </w:r>
          </w:p>
          <w:p w:rsidR="00915F16" w:rsidRDefault="00915F16" w:rsidP="008214D5">
            <w:pPr>
              <w:ind w:left="360"/>
              <w:rPr>
                <w:b/>
                <w:szCs w:val="22"/>
              </w:rPr>
            </w:pPr>
          </w:p>
        </w:tc>
        <w:tc>
          <w:tcPr>
            <w:tcW w:w="4860"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Cs/>
                <w:szCs w:val="22"/>
              </w:rPr>
            </w:pPr>
            <w:r>
              <w:rPr>
                <w:b/>
                <w:bCs/>
                <w:szCs w:val="22"/>
              </w:rPr>
              <w:t>Office of Native Affairs and Policy</w:t>
            </w:r>
          </w:p>
          <w:p w:rsidR="00915F16" w:rsidRDefault="00915F16" w:rsidP="008214D5">
            <w:pPr>
              <w:autoSpaceDE w:val="0"/>
              <w:autoSpaceDN w:val="0"/>
              <w:adjustRightInd w:val="0"/>
              <w:rPr>
                <w:bCs/>
                <w:szCs w:val="22"/>
              </w:rPr>
            </w:pPr>
            <w:r>
              <w:rPr>
                <w:bCs/>
                <w:szCs w:val="22"/>
              </w:rPr>
              <w:t>(202) 418-2930</w:t>
            </w:r>
          </w:p>
          <w:p w:rsidR="00915F16" w:rsidRDefault="00915F16" w:rsidP="008214D5">
            <w:pPr>
              <w:rPr>
                <w:b/>
                <w:szCs w:val="22"/>
              </w:rPr>
            </w:pPr>
            <w:r>
              <w:rPr>
                <w:bCs/>
                <w:szCs w:val="22"/>
              </w:rPr>
              <w:t>native@fcc.gov</w:t>
            </w:r>
          </w:p>
        </w:tc>
      </w:tr>
      <w:tr w:rsidR="00915F16" w:rsidTr="008214D5">
        <w:trPr>
          <w:cantSplit/>
          <w:trHeight w:val="1105"/>
        </w:trPr>
        <w:tc>
          <w:tcPr>
            <w:tcW w:w="4968" w:type="dxa"/>
          </w:tcPr>
          <w:p w:rsidR="00915F16" w:rsidRDefault="00915F16" w:rsidP="008214D5">
            <w:pPr>
              <w:rPr>
                <w:b/>
                <w:szCs w:val="22"/>
              </w:rPr>
            </w:pPr>
            <w:r>
              <w:rPr>
                <w:b/>
                <w:szCs w:val="22"/>
              </w:rPr>
              <w:t>Accessible Formats</w:t>
            </w:r>
          </w:p>
          <w:p w:rsidR="00915F16" w:rsidRDefault="00915F16" w:rsidP="008214D5">
            <w:pPr>
              <w:ind w:left="360"/>
              <w:rPr>
                <w:szCs w:val="22"/>
              </w:rPr>
            </w:pPr>
            <w:r>
              <w:rPr>
                <w:szCs w:val="22"/>
              </w:rPr>
              <w:t xml:space="preserve">Braille, large print, electronic files, or </w:t>
            </w:r>
          </w:p>
          <w:p w:rsidR="00915F16" w:rsidRDefault="00915F16" w:rsidP="008214D5">
            <w:pPr>
              <w:ind w:left="360"/>
              <w:rPr>
                <w:b/>
                <w:szCs w:val="22"/>
              </w:rPr>
            </w:pPr>
            <w:r>
              <w:rPr>
                <w:szCs w:val="22"/>
              </w:rPr>
              <w:t>audio format for people with disabilities</w:t>
            </w:r>
          </w:p>
        </w:tc>
        <w:tc>
          <w:tcPr>
            <w:tcW w:w="4860" w:type="dxa"/>
          </w:tcPr>
          <w:p w:rsidR="00915F16" w:rsidRDefault="00915F16" w:rsidP="008214D5">
            <w:pPr>
              <w:rPr>
                <w:b/>
                <w:szCs w:val="22"/>
              </w:rPr>
            </w:pPr>
            <w:r>
              <w:rPr>
                <w:b/>
                <w:szCs w:val="22"/>
              </w:rPr>
              <w:t>Consumer and Governmental Affairs Bureau</w:t>
            </w:r>
          </w:p>
          <w:p w:rsidR="00915F16" w:rsidRDefault="00915F16" w:rsidP="008214D5">
            <w:pPr>
              <w:rPr>
                <w:szCs w:val="22"/>
              </w:rPr>
            </w:pPr>
            <w:r>
              <w:rPr>
                <w:szCs w:val="22"/>
              </w:rPr>
              <w:t>(202) 418-0530 or (202) 418-0432 (TTY)</w:t>
            </w:r>
          </w:p>
          <w:p w:rsidR="00915F16" w:rsidRDefault="00BA4BE6" w:rsidP="008214D5">
            <w:pPr>
              <w:rPr>
                <w:b/>
                <w:szCs w:val="22"/>
              </w:rPr>
            </w:pPr>
            <w:hyperlink r:id="rId14" w:history="1">
              <w:r w:rsidR="00915F16">
                <w:rPr>
                  <w:rStyle w:val="Hyperlink"/>
                  <w:szCs w:val="22"/>
                </w:rPr>
                <w:t>fcc504@fcc.gov</w:t>
              </w:r>
            </w:hyperlink>
          </w:p>
        </w:tc>
      </w:tr>
      <w:tr w:rsidR="00915F16" w:rsidTr="008214D5">
        <w:trPr>
          <w:cantSplit/>
        </w:trPr>
        <w:tc>
          <w:tcPr>
            <w:tcW w:w="4968" w:type="dxa"/>
          </w:tcPr>
          <w:p w:rsidR="00915F16" w:rsidRDefault="00915F16" w:rsidP="008214D5">
            <w:pPr>
              <w:rPr>
                <w:szCs w:val="22"/>
              </w:rPr>
            </w:pPr>
          </w:p>
        </w:tc>
        <w:tc>
          <w:tcPr>
            <w:tcW w:w="4860" w:type="dxa"/>
          </w:tcPr>
          <w:p w:rsidR="00915F16" w:rsidRDefault="00915F16" w:rsidP="008214D5">
            <w:pPr>
              <w:rPr>
                <w:szCs w:val="22"/>
              </w:rPr>
            </w:pPr>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r>
        <w:t>Attachment B:  Winning Bidders and Bids in Default</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87" w:rsidRDefault="00D36087">
      <w:r>
        <w:separator/>
      </w:r>
    </w:p>
  </w:endnote>
  <w:endnote w:type="continuationSeparator" w:id="0">
    <w:p w:rsidR="00D36087" w:rsidRDefault="00D36087">
      <w:r>
        <w:continuationSeparator/>
      </w:r>
    </w:p>
  </w:endnote>
  <w:endnote w:type="continuationNotice" w:id="1">
    <w:p w:rsidR="00D36087" w:rsidRDefault="00D3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2" w:rsidRDefault="005D2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151C51" w:rsidRDefault="00265D99">
        <w:pPr>
          <w:pStyle w:val="Footer"/>
          <w:jc w:val="center"/>
        </w:pPr>
        <w:r>
          <w:fldChar w:fldCharType="begin"/>
        </w:r>
        <w:r w:rsidR="00151C51">
          <w:instrText xml:space="preserve"> PAGE   \* MERGEFORMAT </w:instrText>
        </w:r>
        <w:r>
          <w:fldChar w:fldCharType="separate"/>
        </w:r>
        <w:r w:rsidR="00BA4BE6">
          <w:rPr>
            <w:noProof/>
          </w:rPr>
          <w:t>2</w:t>
        </w:r>
        <w:r>
          <w:rPr>
            <w:noProof/>
          </w:rPr>
          <w:fldChar w:fldCharType="end"/>
        </w:r>
      </w:p>
    </w:sdtContent>
  </w:sdt>
  <w:p w:rsidR="00FC3173" w:rsidRDefault="00FC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2" w:rsidRDefault="005D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87" w:rsidRDefault="00D36087">
      <w:r>
        <w:separator/>
      </w:r>
    </w:p>
  </w:footnote>
  <w:footnote w:type="continuationSeparator" w:id="0">
    <w:p w:rsidR="00D36087" w:rsidRDefault="00D36087">
      <w:r>
        <w:continuationSeparator/>
      </w:r>
    </w:p>
  </w:footnote>
  <w:footnote w:type="continuationNotice" w:id="1">
    <w:p w:rsidR="00D36087" w:rsidRDefault="00D36087"/>
  </w:footnote>
  <w:footnote w:id="2">
    <w:p w:rsidR="00915F16" w:rsidRDefault="00915F16" w:rsidP="00915F16">
      <w:pPr>
        <w:spacing w:line="227" w:lineRule="atLeast"/>
        <w:jc w:val="both"/>
        <w:rPr>
          <w:spacing w:val="-2"/>
          <w:sz w:val="20"/>
        </w:rPr>
      </w:pPr>
    </w:p>
    <w:p w:rsidR="00915F16" w:rsidRDefault="00915F1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915F16" w:rsidRDefault="00915F16" w:rsidP="00915F16">
      <w:pPr>
        <w:pStyle w:val="FootnoteText"/>
        <w:spacing w:after="120"/>
      </w:pPr>
      <w:r w:rsidRPr="00F61B54">
        <w:rPr>
          <w:rStyle w:val="FootnoteReference"/>
          <w:sz w:val="20"/>
        </w:rPr>
        <w:footnoteRef/>
      </w:r>
      <w:r>
        <w:t xml:space="preserve"> </w:t>
      </w:r>
      <w:r w:rsidR="00797990" w:rsidRPr="005D39D8">
        <w:rPr>
          <w:i/>
          <w:sz w:val="20"/>
        </w:rPr>
        <w:t>See</w:t>
      </w:r>
      <w:r w:rsidR="00797990">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w:t>
      </w:r>
      <w:r w:rsidR="00750766">
        <w:rPr>
          <w:sz w:val="20"/>
        </w:rPr>
        <w:t>n auction</w:t>
      </w:r>
      <w:r>
        <w:rPr>
          <w:sz w:val="20"/>
        </w:rPr>
        <w:t xml:space="preserve"> default payment of five percent of the total defaulted winning bid when default occurs prior to authorization of support).</w:t>
      </w:r>
    </w:p>
  </w:footnote>
  <w:footnote w:id="4">
    <w:p w:rsidR="00915F16" w:rsidRPr="009D3A8B" w:rsidRDefault="00915F16"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5">
    <w:p w:rsidR="00915F16" w:rsidRDefault="00915F16"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Pr="00DB77B1">
        <w:rPr>
          <w:i/>
          <w:sz w:val="20"/>
        </w:rPr>
        <w:t>Auction 901 Procedures Public Notice</w:t>
      </w:r>
      <w:r>
        <w:rPr>
          <w:sz w:val="20"/>
        </w:rPr>
        <w:t xml:space="preserve">, </w:t>
      </w:r>
      <w:r w:rsidRPr="00866E1B">
        <w:rPr>
          <w:sz w:val="20"/>
        </w:rPr>
        <w:t xml:space="preserve">27 FCC Rcd </w:t>
      </w:r>
      <w:r>
        <w:rPr>
          <w:sz w:val="20"/>
        </w:rPr>
        <w:t>at 4777-78 ¶¶ 189-92.</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2" w:rsidRDefault="005D2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F2" w:rsidRDefault="005D2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3" w:rsidRDefault="00915F1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4C32E168" wp14:editId="56FE3DD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87B0E"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29728781" wp14:editId="29C51B2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C3173" w:rsidRDefault="00F87B0E">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428D4875" wp14:editId="4121819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013A867F" wp14:editId="3D466950">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v:textbox>
            </v:shape>
          </w:pict>
        </mc:Fallback>
      </mc:AlternateContent>
    </w:r>
  </w:p>
  <w:p w:rsidR="00FC3173" w:rsidRDefault="00FC31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62E0B"/>
    <w:rsid w:val="000A1049"/>
    <w:rsid w:val="000A7C91"/>
    <w:rsid w:val="00151C51"/>
    <w:rsid w:val="001C6554"/>
    <w:rsid w:val="001F5A12"/>
    <w:rsid w:val="0022656A"/>
    <w:rsid w:val="002626BE"/>
    <w:rsid w:val="00265D99"/>
    <w:rsid w:val="002B0AFE"/>
    <w:rsid w:val="002D407C"/>
    <w:rsid w:val="002F3685"/>
    <w:rsid w:val="002F36FA"/>
    <w:rsid w:val="004E5689"/>
    <w:rsid w:val="00551D7D"/>
    <w:rsid w:val="00567624"/>
    <w:rsid w:val="00585E7D"/>
    <w:rsid w:val="005D1CDC"/>
    <w:rsid w:val="005D2AF2"/>
    <w:rsid w:val="005D39D8"/>
    <w:rsid w:val="006202A9"/>
    <w:rsid w:val="006D46FB"/>
    <w:rsid w:val="00750766"/>
    <w:rsid w:val="00782F1A"/>
    <w:rsid w:val="0079422E"/>
    <w:rsid w:val="00797990"/>
    <w:rsid w:val="0082469C"/>
    <w:rsid w:val="008D2E9C"/>
    <w:rsid w:val="00907467"/>
    <w:rsid w:val="009104FE"/>
    <w:rsid w:val="009128BB"/>
    <w:rsid w:val="00915F16"/>
    <w:rsid w:val="009E3A14"/>
    <w:rsid w:val="00A62F17"/>
    <w:rsid w:val="00AB15D0"/>
    <w:rsid w:val="00B4732D"/>
    <w:rsid w:val="00B539C9"/>
    <w:rsid w:val="00BA4BE6"/>
    <w:rsid w:val="00CB67F7"/>
    <w:rsid w:val="00CC583B"/>
    <w:rsid w:val="00D36087"/>
    <w:rsid w:val="00DD01A0"/>
    <w:rsid w:val="00EF2BC2"/>
    <w:rsid w:val="00F6261D"/>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3168</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3704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2013-04-25T19:59:00Z</dcterms:created>
  <dcterms:modified xsi:type="dcterms:W3CDTF">2013-04-25T19:59:00Z</dcterms:modified>
  <cp:category> </cp:category>
  <cp:contentStatus> </cp:contentStatus>
</cp:coreProperties>
</file>