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7F" w:rsidRPr="00331410" w:rsidRDefault="00734A7F" w:rsidP="00CC127E">
      <w:pPr>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734A7F" w:rsidRPr="00331410" w:rsidRDefault="00734A7F" w:rsidP="00CC127E">
      <w:pPr>
        <w:tabs>
          <w:tab w:val="center" w:pos="4770"/>
        </w:tabs>
        <w:suppressAutoHyphens/>
        <w:jc w:val="center"/>
        <w:outlineLvl w:val="0"/>
        <w:rPr>
          <w:b/>
          <w:spacing w:val="-2"/>
          <w:sz w:val="22"/>
          <w:szCs w:val="22"/>
        </w:rPr>
      </w:pPr>
      <w:r w:rsidRPr="00331410">
        <w:rPr>
          <w:b/>
          <w:spacing w:val="-2"/>
          <w:sz w:val="22"/>
          <w:szCs w:val="22"/>
        </w:rPr>
        <w:t>Federal Communications Commission</w:t>
      </w:r>
    </w:p>
    <w:p w:rsidR="00734A7F" w:rsidRPr="00331410" w:rsidRDefault="00734A7F" w:rsidP="00CC127E">
      <w:pPr>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734A7F" w:rsidRDefault="00734A7F" w:rsidP="00CC127E">
      <w:pPr>
        <w:tabs>
          <w:tab w:val="center" w:pos="4680"/>
        </w:tabs>
        <w:suppressAutoHyphens/>
        <w:spacing w:line="240" w:lineRule="atLeast"/>
        <w:jc w:val="both"/>
        <w:outlineLvl w:val="0"/>
        <w:rPr>
          <w:b/>
          <w:spacing w:val="-2"/>
          <w:sz w:val="24"/>
        </w:rPr>
      </w:pPr>
    </w:p>
    <w:tbl>
      <w:tblPr>
        <w:tblW w:w="9720" w:type="dxa"/>
        <w:tblInd w:w="108" w:type="dxa"/>
        <w:tblLayout w:type="fixed"/>
        <w:tblLook w:val="0000" w:firstRow="0" w:lastRow="0" w:firstColumn="0" w:lastColumn="0" w:noHBand="0" w:noVBand="0"/>
      </w:tblPr>
      <w:tblGrid>
        <w:gridCol w:w="4770"/>
        <w:gridCol w:w="270"/>
        <w:gridCol w:w="4680"/>
      </w:tblGrid>
      <w:tr w:rsidR="00734A7F" w:rsidRPr="00682A3B">
        <w:tc>
          <w:tcPr>
            <w:tcW w:w="4770" w:type="dxa"/>
          </w:tcPr>
          <w:p w:rsidR="00734A7F" w:rsidRPr="00682A3B" w:rsidRDefault="00734A7F" w:rsidP="00CC127E">
            <w:pPr>
              <w:rPr>
                <w:color w:val="000000"/>
                <w:sz w:val="22"/>
                <w:szCs w:val="22"/>
              </w:rPr>
            </w:pPr>
            <w:r w:rsidRPr="00682A3B">
              <w:rPr>
                <w:color w:val="000000"/>
                <w:spacing w:val="-2"/>
                <w:sz w:val="22"/>
                <w:szCs w:val="22"/>
              </w:rPr>
              <w:t>In the Matter of</w:t>
            </w:r>
            <w:r w:rsidRPr="00682A3B">
              <w:rPr>
                <w:color w:val="000000"/>
                <w:sz w:val="22"/>
                <w:szCs w:val="22"/>
              </w:rPr>
              <w:t xml:space="preserve"> </w:t>
            </w:r>
          </w:p>
          <w:p w:rsidR="00734A7F" w:rsidRPr="00682A3B" w:rsidRDefault="00734A7F" w:rsidP="00CC127E">
            <w:pPr>
              <w:rPr>
                <w:color w:val="000000"/>
                <w:sz w:val="22"/>
                <w:szCs w:val="22"/>
              </w:rPr>
            </w:pPr>
          </w:p>
          <w:p w:rsidR="00734A7F" w:rsidRPr="003334E9" w:rsidRDefault="000F2075" w:rsidP="00CC127E">
            <w:pPr>
              <w:rPr>
                <w:color w:val="000000"/>
                <w:sz w:val="22"/>
                <w:szCs w:val="22"/>
              </w:rPr>
            </w:pPr>
            <w:r>
              <w:rPr>
                <w:noProof/>
                <w:color w:val="000000"/>
                <w:spacing w:val="-2"/>
                <w:sz w:val="22"/>
                <w:szCs w:val="22"/>
              </w:rPr>
              <w:t>Steckline Communications, Inc</w:t>
            </w:r>
            <w:r w:rsidR="00734A7F" w:rsidRPr="003334E9">
              <w:rPr>
                <w:noProof/>
                <w:color w:val="000000"/>
                <w:spacing w:val="-2"/>
                <w:sz w:val="22"/>
                <w:szCs w:val="22"/>
              </w:rPr>
              <w:t>.</w:t>
            </w:r>
          </w:p>
          <w:p w:rsidR="00734A7F" w:rsidRPr="00682A3B" w:rsidRDefault="00734A7F" w:rsidP="00CC127E">
            <w:pPr>
              <w:rPr>
                <w:color w:val="000000"/>
                <w:sz w:val="22"/>
                <w:szCs w:val="22"/>
              </w:rPr>
            </w:pPr>
          </w:p>
          <w:p w:rsidR="00734A7F" w:rsidRPr="00682A3B" w:rsidRDefault="00734A7F" w:rsidP="00CC127E">
            <w:pPr>
              <w:rPr>
                <w:color w:val="000000"/>
                <w:sz w:val="22"/>
                <w:szCs w:val="22"/>
              </w:rPr>
            </w:pPr>
            <w:r w:rsidRPr="00682A3B">
              <w:rPr>
                <w:color w:val="000000"/>
                <w:sz w:val="22"/>
                <w:szCs w:val="22"/>
              </w:rPr>
              <w:t>Licensee of Station</w:t>
            </w:r>
            <w:r w:rsidR="00D4123B" w:rsidRPr="00682A3B">
              <w:rPr>
                <w:noProof/>
                <w:color w:val="000000"/>
                <w:sz w:val="22"/>
                <w:szCs w:val="22"/>
              </w:rPr>
              <w:t xml:space="preserve"> KQAM</w:t>
            </w:r>
          </w:p>
          <w:p w:rsidR="00734A7F" w:rsidRPr="00682A3B" w:rsidRDefault="003C06C4" w:rsidP="00CC127E">
            <w:pPr>
              <w:rPr>
                <w:color w:val="000000"/>
                <w:sz w:val="22"/>
                <w:szCs w:val="22"/>
              </w:rPr>
            </w:pPr>
            <w:smartTag w:uri="urn:schemas-microsoft-com:office:smarttags" w:element="place">
              <w:smartTag w:uri="urn:schemas-microsoft-com:office:smarttags" w:element="City">
                <w:r w:rsidRPr="00682A3B">
                  <w:rPr>
                    <w:color w:val="000000"/>
                    <w:sz w:val="22"/>
                    <w:szCs w:val="22"/>
                  </w:rPr>
                  <w:t>Wichita</w:t>
                </w:r>
              </w:smartTag>
              <w:r w:rsidRPr="00682A3B">
                <w:rPr>
                  <w:color w:val="000000"/>
                  <w:sz w:val="22"/>
                  <w:szCs w:val="22"/>
                </w:rPr>
                <w:t xml:space="preserve">, </w:t>
              </w:r>
              <w:smartTag w:uri="urn:schemas-microsoft-com:office:smarttags" w:element="State">
                <w:r w:rsidRPr="00682A3B">
                  <w:rPr>
                    <w:color w:val="000000"/>
                    <w:sz w:val="22"/>
                    <w:szCs w:val="22"/>
                  </w:rPr>
                  <w:t>Kansas</w:t>
                </w:r>
              </w:smartTag>
            </w:smartTag>
          </w:p>
          <w:p w:rsidR="00734A7F" w:rsidRPr="00682A3B" w:rsidRDefault="00734A7F" w:rsidP="00CC127E">
            <w:pPr>
              <w:rPr>
                <w:color w:val="000000"/>
                <w:sz w:val="22"/>
                <w:szCs w:val="22"/>
              </w:rPr>
            </w:pPr>
          </w:p>
          <w:p w:rsidR="00734A7F" w:rsidRPr="00682A3B" w:rsidRDefault="00734A7F" w:rsidP="00CC127E">
            <w:pPr>
              <w:rPr>
                <w:color w:val="000000"/>
                <w:spacing w:val="-2"/>
                <w:sz w:val="22"/>
                <w:szCs w:val="22"/>
              </w:rPr>
            </w:pPr>
          </w:p>
        </w:tc>
        <w:tc>
          <w:tcPr>
            <w:tcW w:w="270" w:type="dxa"/>
          </w:tcPr>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r w:rsidRPr="00682A3B">
              <w:rPr>
                <w:color w:val="000000"/>
                <w:sz w:val="22"/>
                <w:szCs w:val="22"/>
              </w:rPr>
              <w:t>)</w:t>
            </w:r>
          </w:p>
          <w:p w:rsidR="00734A7F" w:rsidRPr="00682A3B" w:rsidRDefault="00734A7F" w:rsidP="00CC127E">
            <w:pPr>
              <w:tabs>
                <w:tab w:val="center" w:pos="4680"/>
              </w:tabs>
              <w:suppressAutoHyphens/>
              <w:spacing w:line="240" w:lineRule="atLeast"/>
              <w:jc w:val="both"/>
              <w:outlineLvl w:val="0"/>
              <w:rPr>
                <w:color w:val="000000"/>
                <w:sz w:val="22"/>
                <w:szCs w:val="22"/>
              </w:rPr>
            </w:pPr>
          </w:p>
        </w:tc>
        <w:tc>
          <w:tcPr>
            <w:tcW w:w="4680" w:type="dxa"/>
          </w:tcPr>
          <w:p w:rsidR="00734A7F" w:rsidRPr="00682A3B" w:rsidRDefault="00734A7F" w:rsidP="00CC127E">
            <w:pPr>
              <w:tabs>
                <w:tab w:val="center" w:pos="4680"/>
              </w:tabs>
              <w:suppressAutoHyphens/>
              <w:spacing w:line="240" w:lineRule="atLeast"/>
              <w:jc w:val="right"/>
              <w:outlineLvl w:val="0"/>
              <w:rPr>
                <w:color w:val="000000"/>
                <w:spacing w:val="-2"/>
                <w:sz w:val="22"/>
                <w:szCs w:val="22"/>
              </w:rPr>
            </w:pPr>
          </w:p>
          <w:p w:rsidR="00734A7F" w:rsidRPr="00682A3B" w:rsidRDefault="00734A7F" w:rsidP="00CC127E">
            <w:pPr>
              <w:jc w:val="right"/>
              <w:rPr>
                <w:color w:val="000000"/>
                <w:sz w:val="22"/>
                <w:szCs w:val="22"/>
              </w:rPr>
            </w:pPr>
          </w:p>
          <w:p w:rsidR="00734A7F" w:rsidRPr="00682A3B" w:rsidRDefault="003334E9" w:rsidP="00CC127E">
            <w:pPr>
              <w:rPr>
                <w:color w:val="000000"/>
                <w:sz w:val="22"/>
                <w:szCs w:val="22"/>
              </w:rPr>
            </w:pPr>
            <w:r>
              <w:rPr>
                <w:color w:val="000000"/>
                <w:sz w:val="22"/>
                <w:szCs w:val="22"/>
              </w:rPr>
              <w:t xml:space="preserve">      File No.</w:t>
            </w:r>
            <w:r w:rsidR="00734A7F" w:rsidRPr="00682A3B">
              <w:rPr>
                <w:color w:val="000000"/>
                <w:sz w:val="22"/>
                <w:szCs w:val="22"/>
              </w:rPr>
              <w:t xml:space="preserve">: </w:t>
            </w:r>
            <w:r w:rsidR="004767D9">
              <w:rPr>
                <w:noProof/>
                <w:color w:val="000000"/>
                <w:sz w:val="22"/>
                <w:szCs w:val="22"/>
              </w:rPr>
              <w:t>EB-FIELDSCR-12-00005158</w:t>
            </w:r>
          </w:p>
          <w:p w:rsidR="00734A7F" w:rsidRPr="00682A3B" w:rsidRDefault="00734A7F" w:rsidP="00CC127E">
            <w:pPr>
              <w:rPr>
                <w:color w:val="000000"/>
                <w:sz w:val="22"/>
                <w:szCs w:val="22"/>
              </w:rPr>
            </w:pPr>
            <w:r w:rsidRPr="00682A3B">
              <w:rPr>
                <w:color w:val="000000"/>
                <w:sz w:val="22"/>
                <w:szCs w:val="22"/>
              </w:rPr>
              <w:t xml:space="preserve">      NAL/Acct. No.: </w:t>
            </w:r>
            <w:r w:rsidRPr="00682A3B">
              <w:rPr>
                <w:noProof/>
                <w:color w:val="000000"/>
                <w:sz w:val="22"/>
                <w:szCs w:val="22"/>
              </w:rPr>
              <w:t>201</w:t>
            </w:r>
            <w:r w:rsidR="0049261C">
              <w:rPr>
                <w:noProof/>
                <w:color w:val="000000"/>
                <w:sz w:val="22"/>
                <w:szCs w:val="22"/>
              </w:rPr>
              <w:t>4</w:t>
            </w:r>
            <w:r w:rsidRPr="00682A3B">
              <w:rPr>
                <w:noProof/>
                <w:color w:val="000000"/>
                <w:sz w:val="22"/>
                <w:szCs w:val="22"/>
              </w:rPr>
              <w:t>3256000</w:t>
            </w:r>
            <w:r w:rsidR="0049261C">
              <w:rPr>
                <w:noProof/>
                <w:color w:val="000000"/>
                <w:sz w:val="22"/>
                <w:szCs w:val="22"/>
              </w:rPr>
              <w:t>2</w:t>
            </w:r>
          </w:p>
          <w:p w:rsidR="00734A7F" w:rsidRPr="00682A3B" w:rsidRDefault="00734A7F" w:rsidP="00940636">
            <w:pPr>
              <w:rPr>
                <w:color w:val="000000"/>
                <w:sz w:val="22"/>
                <w:szCs w:val="22"/>
              </w:rPr>
            </w:pPr>
            <w:r w:rsidRPr="00682A3B">
              <w:rPr>
                <w:color w:val="000000"/>
                <w:sz w:val="22"/>
                <w:szCs w:val="22"/>
              </w:rPr>
              <w:t xml:space="preserve">      FRN: </w:t>
            </w:r>
            <w:r w:rsidRPr="00682A3B">
              <w:rPr>
                <w:noProof/>
                <w:color w:val="000000"/>
                <w:sz w:val="22"/>
                <w:szCs w:val="22"/>
              </w:rPr>
              <w:t>0009951286</w:t>
            </w:r>
          </w:p>
          <w:p w:rsidR="00734A7F" w:rsidRPr="00682A3B" w:rsidRDefault="00B35CEA" w:rsidP="00940636">
            <w:pPr>
              <w:rPr>
                <w:color w:val="000000"/>
                <w:sz w:val="22"/>
                <w:szCs w:val="22"/>
              </w:rPr>
            </w:pPr>
            <w:r>
              <w:rPr>
                <w:color w:val="000000"/>
                <w:sz w:val="22"/>
                <w:szCs w:val="22"/>
              </w:rPr>
              <w:t xml:space="preserve">      Facility ID</w:t>
            </w:r>
            <w:r w:rsidR="003334E9">
              <w:rPr>
                <w:color w:val="000000"/>
                <w:sz w:val="22"/>
                <w:szCs w:val="22"/>
              </w:rPr>
              <w:t xml:space="preserve">: </w:t>
            </w:r>
            <w:r w:rsidR="00D4123B" w:rsidRPr="00682A3B">
              <w:rPr>
                <w:noProof/>
                <w:color w:val="000000"/>
                <w:sz w:val="22"/>
                <w:szCs w:val="22"/>
              </w:rPr>
              <w:t>61362</w:t>
            </w:r>
          </w:p>
          <w:p w:rsidR="00734A7F" w:rsidRPr="00682A3B" w:rsidRDefault="00734A7F" w:rsidP="00940636">
            <w:pPr>
              <w:tabs>
                <w:tab w:val="center" w:pos="4680"/>
              </w:tabs>
              <w:suppressAutoHyphens/>
              <w:spacing w:line="240" w:lineRule="atLeast"/>
              <w:outlineLvl w:val="0"/>
              <w:rPr>
                <w:color w:val="000000"/>
                <w:spacing w:val="-2"/>
                <w:sz w:val="22"/>
                <w:szCs w:val="22"/>
              </w:rPr>
            </w:pPr>
          </w:p>
        </w:tc>
      </w:tr>
    </w:tbl>
    <w:p w:rsidR="00734A7F" w:rsidRPr="00682A3B" w:rsidRDefault="00734A7F" w:rsidP="009B63D0">
      <w:pPr>
        <w:pStyle w:val="Heading2"/>
        <w:numPr>
          <w:ilvl w:val="0"/>
          <w:numId w:val="0"/>
        </w:numPr>
        <w:jc w:val="center"/>
        <w:rPr>
          <w:color w:val="000000"/>
          <w:sz w:val="22"/>
          <w:szCs w:val="22"/>
        </w:rPr>
      </w:pPr>
      <w:r w:rsidRPr="00682A3B">
        <w:rPr>
          <w:color w:val="000000"/>
          <w:sz w:val="22"/>
          <w:szCs w:val="22"/>
        </w:rPr>
        <w:t>NOTICE OF APPARENT LIABILITY FOR FORFEITURE</w:t>
      </w:r>
      <w:r w:rsidR="00AB3E97">
        <w:rPr>
          <w:color w:val="000000"/>
          <w:sz w:val="22"/>
          <w:szCs w:val="22"/>
        </w:rPr>
        <w:t xml:space="preserve"> AND ORDER</w:t>
      </w:r>
    </w:p>
    <w:p w:rsidR="00734A7F" w:rsidRPr="00682A3B" w:rsidRDefault="00734A7F" w:rsidP="00CC127E">
      <w:pPr>
        <w:rPr>
          <w:color w:val="000000"/>
          <w:sz w:val="22"/>
          <w:szCs w:val="22"/>
        </w:rPr>
      </w:pPr>
    </w:p>
    <w:p w:rsidR="00734A7F" w:rsidRPr="00682A3B" w:rsidRDefault="00734A7F" w:rsidP="00E835C7">
      <w:pPr>
        <w:rPr>
          <w:b/>
          <w:color w:val="000000"/>
          <w:spacing w:val="-2"/>
          <w:sz w:val="22"/>
          <w:szCs w:val="22"/>
        </w:rPr>
      </w:pPr>
      <w:r w:rsidRPr="00682A3B">
        <w:rPr>
          <w:color w:val="000000"/>
          <w:sz w:val="22"/>
          <w:szCs w:val="22"/>
        </w:rPr>
        <w:t xml:space="preserve">Adopted:  </w:t>
      </w:r>
      <w:r w:rsidR="0049261C">
        <w:rPr>
          <w:color w:val="000000"/>
          <w:sz w:val="22"/>
          <w:szCs w:val="22"/>
        </w:rPr>
        <w:t>October 23, 2013</w:t>
      </w:r>
      <w:r w:rsidRPr="00682A3B">
        <w:rPr>
          <w:color w:val="000000"/>
          <w:sz w:val="22"/>
          <w:szCs w:val="22"/>
        </w:rPr>
        <w:t xml:space="preserve"> </w:t>
      </w:r>
      <w:r w:rsidR="003334E9">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r>
      <w:r w:rsidRPr="00682A3B">
        <w:rPr>
          <w:color w:val="000000"/>
          <w:sz w:val="22"/>
          <w:szCs w:val="22"/>
        </w:rPr>
        <w:tab/>
        <w:t xml:space="preserve">Released: </w:t>
      </w:r>
      <w:r w:rsidR="0049261C">
        <w:rPr>
          <w:color w:val="000000"/>
          <w:sz w:val="22"/>
          <w:szCs w:val="22"/>
        </w:rPr>
        <w:t>October 24, 2013</w:t>
      </w:r>
      <w:r w:rsidRPr="00682A3B">
        <w:rPr>
          <w:color w:val="000000"/>
          <w:sz w:val="22"/>
          <w:szCs w:val="22"/>
        </w:rPr>
        <w:t xml:space="preserve"> </w:t>
      </w:r>
    </w:p>
    <w:p w:rsidR="00734A7F" w:rsidRPr="00682A3B" w:rsidRDefault="00734A7F" w:rsidP="00CC127E">
      <w:pPr>
        <w:tabs>
          <w:tab w:val="left" w:pos="0"/>
          <w:tab w:val="left" w:pos="720"/>
          <w:tab w:val="left" w:pos="5760"/>
        </w:tabs>
        <w:suppressAutoHyphens/>
        <w:spacing w:line="240" w:lineRule="atLeast"/>
        <w:jc w:val="both"/>
        <w:rPr>
          <w:color w:val="000000"/>
          <w:spacing w:val="-2"/>
          <w:sz w:val="22"/>
          <w:szCs w:val="22"/>
        </w:rPr>
      </w:pPr>
    </w:p>
    <w:p w:rsidR="00734A7F" w:rsidRPr="00682A3B" w:rsidRDefault="00734A7F" w:rsidP="00CC127E">
      <w:pPr>
        <w:tabs>
          <w:tab w:val="left" w:pos="0"/>
          <w:tab w:val="left" w:pos="720"/>
          <w:tab w:val="left" w:pos="5760"/>
        </w:tabs>
        <w:suppressAutoHyphens/>
        <w:spacing w:line="240" w:lineRule="atLeast"/>
        <w:rPr>
          <w:color w:val="000000"/>
          <w:spacing w:val="-2"/>
          <w:sz w:val="22"/>
          <w:szCs w:val="22"/>
        </w:rPr>
      </w:pPr>
      <w:r w:rsidRPr="00682A3B">
        <w:rPr>
          <w:color w:val="000000"/>
          <w:spacing w:val="-2"/>
          <w:sz w:val="22"/>
          <w:szCs w:val="22"/>
        </w:rPr>
        <w:t xml:space="preserve">By the </w:t>
      </w:r>
      <w:r w:rsidRPr="00682A3B">
        <w:rPr>
          <w:noProof/>
          <w:color w:val="000000"/>
          <w:spacing w:val="-2"/>
          <w:sz w:val="22"/>
          <w:szCs w:val="22"/>
        </w:rPr>
        <w:t>District Director</w:t>
      </w:r>
      <w:r w:rsidRPr="00682A3B">
        <w:rPr>
          <w:color w:val="000000"/>
          <w:spacing w:val="-2"/>
          <w:sz w:val="22"/>
          <w:szCs w:val="22"/>
        </w:rPr>
        <w:t xml:space="preserve">, </w:t>
      </w:r>
      <w:smartTag w:uri="urn:schemas-microsoft-com:office:smarttags" w:element="place">
        <w:smartTag w:uri="urn:schemas-microsoft-com:office:smarttags" w:element="City">
          <w:r w:rsidRPr="00682A3B">
            <w:rPr>
              <w:noProof/>
              <w:color w:val="000000"/>
              <w:spacing w:val="-2"/>
              <w:sz w:val="22"/>
              <w:szCs w:val="22"/>
            </w:rPr>
            <w:t>Kansas City</w:t>
          </w:r>
        </w:smartTag>
      </w:smartTag>
      <w:r w:rsidRPr="00682A3B">
        <w:rPr>
          <w:noProof/>
          <w:color w:val="000000"/>
          <w:spacing w:val="-2"/>
          <w:sz w:val="22"/>
          <w:szCs w:val="22"/>
        </w:rPr>
        <w:t xml:space="preserve"> Office</w:t>
      </w:r>
      <w:r w:rsidRPr="00682A3B">
        <w:rPr>
          <w:color w:val="000000"/>
          <w:spacing w:val="-2"/>
          <w:sz w:val="22"/>
          <w:szCs w:val="22"/>
        </w:rPr>
        <w:t xml:space="preserve">, </w:t>
      </w:r>
      <w:r w:rsidRPr="00682A3B">
        <w:rPr>
          <w:noProof/>
          <w:color w:val="000000"/>
          <w:spacing w:val="-2"/>
          <w:sz w:val="22"/>
          <w:szCs w:val="22"/>
        </w:rPr>
        <w:t>South Central Region</w:t>
      </w:r>
      <w:r w:rsidRPr="00682A3B">
        <w:rPr>
          <w:color w:val="000000"/>
          <w:spacing w:val="-2"/>
          <w:sz w:val="22"/>
          <w:szCs w:val="22"/>
        </w:rPr>
        <w:t>, Enforcement Bureau:</w:t>
      </w:r>
    </w:p>
    <w:p w:rsidR="00734A7F" w:rsidRPr="00682A3B" w:rsidRDefault="00734A7F" w:rsidP="00CC127E">
      <w:pPr>
        <w:tabs>
          <w:tab w:val="left" w:pos="0"/>
        </w:tabs>
        <w:suppressAutoHyphens/>
        <w:spacing w:line="240" w:lineRule="atLeast"/>
        <w:jc w:val="both"/>
        <w:rPr>
          <w:color w:val="000000"/>
          <w:sz w:val="22"/>
          <w:szCs w:val="22"/>
        </w:rPr>
      </w:pPr>
    </w:p>
    <w:p w:rsidR="00734A7F" w:rsidRPr="00682A3B" w:rsidRDefault="00734A7F" w:rsidP="00CC127E">
      <w:pPr>
        <w:pStyle w:val="Heading1"/>
        <w:rPr>
          <w:color w:val="000000"/>
          <w:sz w:val="22"/>
          <w:szCs w:val="22"/>
        </w:rPr>
      </w:pPr>
      <w:r w:rsidRPr="00682A3B">
        <w:rPr>
          <w:color w:val="000000"/>
          <w:sz w:val="22"/>
          <w:szCs w:val="22"/>
        </w:rPr>
        <w:t>INTRODUCTION</w:t>
      </w:r>
    </w:p>
    <w:p w:rsidR="00734A7F" w:rsidRPr="003334E9" w:rsidRDefault="00734A7F" w:rsidP="00CC127E">
      <w:pPr>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682A3B">
        <w:rPr>
          <w:color w:val="000000"/>
          <w:spacing w:val="-2"/>
          <w:sz w:val="22"/>
          <w:szCs w:val="22"/>
        </w:rPr>
        <w:t xml:space="preserve">In this Notice of Apparent Liability for Forfeiture </w:t>
      </w:r>
      <w:r w:rsidR="006D558E">
        <w:rPr>
          <w:color w:val="000000"/>
          <w:spacing w:val="-2"/>
          <w:sz w:val="22"/>
          <w:szCs w:val="22"/>
        </w:rPr>
        <w:t xml:space="preserve">and Order </w:t>
      </w:r>
      <w:r w:rsidRPr="00682A3B">
        <w:rPr>
          <w:color w:val="000000"/>
          <w:spacing w:val="-2"/>
          <w:sz w:val="22"/>
          <w:szCs w:val="22"/>
        </w:rPr>
        <w:t>(</w:t>
      </w:r>
      <w:r w:rsidRPr="003334E9">
        <w:rPr>
          <w:color w:val="000000"/>
          <w:spacing w:val="-2"/>
          <w:sz w:val="22"/>
          <w:szCs w:val="22"/>
        </w:rPr>
        <w:t>NAL</w:t>
      </w:r>
      <w:r w:rsidR="003334E9">
        <w:rPr>
          <w:color w:val="000000"/>
          <w:spacing w:val="-2"/>
          <w:sz w:val="22"/>
          <w:szCs w:val="22"/>
        </w:rPr>
        <w:t>), we find that</w:t>
      </w:r>
      <w:r w:rsidRPr="00682A3B">
        <w:rPr>
          <w:color w:val="000000"/>
          <w:spacing w:val="-2"/>
          <w:sz w:val="22"/>
          <w:szCs w:val="22"/>
        </w:rPr>
        <w:t xml:space="preserve"> </w:t>
      </w:r>
      <w:r w:rsidRPr="003334E9">
        <w:rPr>
          <w:noProof/>
          <w:color w:val="000000"/>
          <w:spacing w:val="-2"/>
          <w:sz w:val="22"/>
          <w:szCs w:val="22"/>
        </w:rPr>
        <w:t xml:space="preserve">Steckline Communications, </w:t>
      </w:r>
      <w:r w:rsidR="00B35CEA">
        <w:rPr>
          <w:noProof/>
          <w:color w:val="000000"/>
          <w:spacing w:val="-2"/>
          <w:sz w:val="22"/>
          <w:szCs w:val="22"/>
        </w:rPr>
        <w:t>Inc.</w:t>
      </w:r>
      <w:r w:rsidRPr="003334E9">
        <w:rPr>
          <w:color w:val="000000"/>
          <w:spacing w:val="-2"/>
          <w:sz w:val="22"/>
          <w:szCs w:val="22"/>
        </w:rPr>
        <w:t xml:space="preserve"> </w:t>
      </w:r>
      <w:r w:rsidR="003334E9">
        <w:rPr>
          <w:color w:val="000000"/>
          <w:spacing w:val="-2"/>
          <w:sz w:val="22"/>
          <w:szCs w:val="22"/>
        </w:rPr>
        <w:t>(</w:t>
      </w:r>
      <w:r w:rsidRPr="003334E9">
        <w:rPr>
          <w:noProof/>
          <w:color w:val="000000"/>
          <w:spacing w:val="-2"/>
          <w:sz w:val="22"/>
          <w:szCs w:val="22"/>
        </w:rPr>
        <w:t>Steckline</w:t>
      </w:r>
      <w:r w:rsidRPr="003334E9">
        <w:rPr>
          <w:color w:val="000000"/>
          <w:spacing w:val="-2"/>
          <w:sz w:val="22"/>
          <w:szCs w:val="22"/>
        </w:rPr>
        <w:t>)</w:t>
      </w:r>
      <w:r w:rsidRPr="00682A3B">
        <w:rPr>
          <w:color w:val="000000"/>
          <w:spacing w:val="-2"/>
          <w:sz w:val="22"/>
          <w:szCs w:val="22"/>
        </w:rPr>
        <w:t xml:space="preserve">, licensee of </w:t>
      </w:r>
      <w:r w:rsidR="00B35CEA">
        <w:rPr>
          <w:color w:val="000000"/>
          <w:spacing w:val="-2"/>
          <w:sz w:val="22"/>
          <w:szCs w:val="22"/>
        </w:rPr>
        <w:t xml:space="preserve">AM </w:t>
      </w:r>
      <w:r w:rsidR="005E2D95">
        <w:rPr>
          <w:color w:val="000000"/>
          <w:spacing w:val="-2"/>
          <w:sz w:val="22"/>
          <w:szCs w:val="22"/>
        </w:rPr>
        <w:t>S</w:t>
      </w:r>
      <w:r w:rsidRPr="00682A3B">
        <w:rPr>
          <w:color w:val="000000"/>
          <w:spacing w:val="-2"/>
          <w:sz w:val="22"/>
          <w:szCs w:val="22"/>
        </w:rPr>
        <w:t>tation</w:t>
      </w:r>
      <w:r w:rsidR="00D4123B" w:rsidRPr="00682A3B">
        <w:rPr>
          <w:noProof/>
          <w:color w:val="000000"/>
          <w:sz w:val="22"/>
          <w:szCs w:val="22"/>
        </w:rPr>
        <w:t xml:space="preserve"> KQAM</w:t>
      </w:r>
      <w:r w:rsidR="00B35CEA">
        <w:rPr>
          <w:noProof/>
          <w:color w:val="000000"/>
          <w:sz w:val="22"/>
          <w:szCs w:val="22"/>
        </w:rPr>
        <w:t xml:space="preserve"> (Station</w:t>
      </w:r>
      <w:r w:rsidR="005E2D95">
        <w:rPr>
          <w:noProof/>
          <w:color w:val="000000"/>
          <w:sz w:val="22"/>
          <w:szCs w:val="22"/>
        </w:rPr>
        <w:t>)</w:t>
      </w:r>
      <w:r w:rsidRPr="00682A3B">
        <w:rPr>
          <w:color w:val="000000"/>
          <w:spacing w:val="-2"/>
          <w:sz w:val="22"/>
          <w:szCs w:val="22"/>
        </w:rPr>
        <w:t xml:space="preserve">, in </w:t>
      </w:r>
      <w:r w:rsidR="003C06C4" w:rsidRPr="00682A3B">
        <w:rPr>
          <w:color w:val="000000"/>
          <w:spacing w:val="-2"/>
          <w:sz w:val="22"/>
          <w:szCs w:val="22"/>
        </w:rPr>
        <w:t>Wichita, Kansas</w:t>
      </w:r>
      <w:r w:rsidRPr="00682A3B">
        <w:rPr>
          <w:color w:val="000000"/>
          <w:spacing w:val="-2"/>
          <w:sz w:val="22"/>
          <w:szCs w:val="22"/>
        </w:rPr>
        <w:t>, apparently willfully an</w:t>
      </w:r>
      <w:r w:rsidR="003334E9">
        <w:rPr>
          <w:color w:val="000000"/>
          <w:spacing w:val="-2"/>
          <w:sz w:val="22"/>
          <w:szCs w:val="22"/>
        </w:rPr>
        <w:t>d repeatedly violated Section</w:t>
      </w:r>
      <w:r w:rsidR="006C55BD">
        <w:rPr>
          <w:color w:val="000000"/>
          <w:spacing w:val="-2"/>
          <w:sz w:val="22"/>
          <w:szCs w:val="22"/>
        </w:rPr>
        <w:t>s</w:t>
      </w:r>
      <w:r w:rsidRPr="00682A3B">
        <w:rPr>
          <w:color w:val="000000"/>
          <w:spacing w:val="-2"/>
          <w:sz w:val="22"/>
          <w:szCs w:val="22"/>
        </w:rPr>
        <w:t xml:space="preserve"> </w:t>
      </w:r>
      <w:r w:rsidR="003334E9">
        <w:rPr>
          <w:color w:val="000000"/>
          <w:spacing w:val="-2"/>
          <w:sz w:val="22"/>
          <w:szCs w:val="22"/>
        </w:rPr>
        <w:t xml:space="preserve">73.62, </w:t>
      </w:r>
      <w:r w:rsidRPr="00682A3B">
        <w:rPr>
          <w:color w:val="000000"/>
          <w:spacing w:val="-2"/>
          <w:sz w:val="22"/>
          <w:szCs w:val="22"/>
        </w:rPr>
        <w:t xml:space="preserve">73.1560(a), </w:t>
      </w:r>
      <w:r w:rsidR="00D11580">
        <w:rPr>
          <w:color w:val="000000"/>
          <w:spacing w:val="-2"/>
          <w:sz w:val="22"/>
          <w:szCs w:val="22"/>
        </w:rPr>
        <w:t xml:space="preserve">73.1745(a), </w:t>
      </w:r>
      <w:r w:rsidR="003334E9">
        <w:rPr>
          <w:color w:val="000000"/>
          <w:spacing w:val="-2"/>
          <w:sz w:val="22"/>
          <w:szCs w:val="22"/>
        </w:rPr>
        <w:t xml:space="preserve">and </w:t>
      </w:r>
      <w:r w:rsidRPr="00682A3B">
        <w:rPr>
          <w:color w:val="000000"/>
          <w:spacing w:val="-2"/>
          <w:sz w:val="22"/>
          <w:szCs w:val="22"/>
        </w:rPr>
        <w:t xml:space="preserve">73.3526 </w:t>
      </w:r>
      <w:r w:rsidR="003334E9">
        <w:rPr>
          <w:color w:val="000000"/>
          <w:spacing w:val="-2"/>
          <w:sz w:val="22"/>
          <w:szCs w:val="22"/>
        </w:rPr>
        <w:t>of the Commission’s rules (Rules</w:t>
      </w:r>
      <w:r w:rsidRPr="00682A3B">
        <w:rPr>
          <w:color w:val="000000"/>
          <w:spacing w:val="-2"/>
          <w:sz w:val="22"/>
          <w:szCs w:val="22"/>
        </w:rPr>
        <w:t>)</w:t>
      </w:r>
      <w:r w:rsidRPr="00682A3B">
        <w:rPr>
          <w:rStyle w:val="FootnoteReference"/>
          <w:color w:val="000000"/>
          <w:spacing w:val="-2"/>
          <w:sz w:val="22"/>
          <w:szCs w:val="22"/>
        </w:rPr>
        <w:footnoteReference w:id="2"/>
      </w:r>
      <w:r w:rsidRPr="00682A3B">
        <w:rPr>
          <w:color w:val="000000"/>
          <w:spacing w:val="-2"/>
          <w:sz w:val="22"/>
          <w:szCs w:val="22"/>
        </w:rPr>
        <w:t xml:space="preserve"> by </w:t>
      </w:r>
      <w:r w:rsidR="003334E9">
        <w:rPr>
          <w:color w:val="000000"/>
          <w:spacing w:val="-2"/>
          <w:sz w:val="22"/>
          <w:szCs w:val="22"/>
        </w:rPr>
        <w:t>failing to maintain required directional patterns</w:t>
      </w:r>
      <w:r w:rsidR="002F4DA2">
        <w:rPr>
          <w:color w:val="000000"/>
          <w:spacing w:val="-2"/>
          <w:sz w:val="22"/>
          <w:szCs w:val="22"/>
        </w:rPr>
        <w:t xml:space="preserve"> within prescribed parameters</w:t>
      </w:r>
      <w:r w:rsidR="003334E9">
        <w:rPr>
          <w:color w:val="000000"/>
          <w:spacing w:val="-2"/>
          <w:sz w:val="22"/>
          <w:szCs w:val="22"/>
        </w:rPr>
        <w:t xml:space="preserve">, </w:t>
      </w:r>
      <w:r w:rsidR="006C55BD">
        <w:rPr>
          <w:color w:val="000000"/>
          <w:spacing w:val="-2"/>
          <w:sz w:val="22"/>
          <w:szCs w:val="22"/>
        </w:rPr>
        <w:t xml:space="preserve">operate within </w:t>
      </w:r>
      <w:r w:rsidR="002F4DA2">
        <w:rPr>
          <w:color w:val="000000"/>
          <w:spacing w:val="-2"/>
          <w:sz w:val="22"/>
          <w:szCs w:val="22"/>
        </w:rPr>
        <w:t xml:space="preserve">authorized </w:t>
      </w:r>
      <w:r w:rsidR="006C55BD">
        <w:rPr>
          <w:color w:val="000000"/>
          <w:spacing w:val="-2"/>
          <w:sz w:val="22"/>
          <w:szCs w:val="22"/>
        </w:rPr>
        <w:t xml:space="preserve">power limits, and </w:t>
      </w:r>
      <w:r w:rsidR="003334E9">
        <w:rPr>
          <w:color w:val="000000"/>
          <w:spacing w:val="-2"/>
          <w:sz w:val="22"/>
          <w:szCs w:val="22"/>
        </w:rPr>
        <w:t xml:space="preserve">maintain </w:t>
      </w:r>
      <w:r w:rsidR="00A575E4" w:rsidRPr="00682A3B">
        <w:rPr>
          <w:color w:val="000000"/>
          <w:spacing w:val="-2"/>
          <w:sz w:val="22"/>
          <w:szCs w:val="22"/>
        </w:rPr>
        <w:t xml:space="preserve">and </w:t>
      </w:r>
      <w:r w:rsidR="00D4123B" w:rsidRPr="00682A3B">
        <w:rPr>
          <w:color w:val="000000"/>
          <w:spacing w:val="-2"/>
          <w:sz w:val="22"/>
          <w:szCs w:val="22"/>
        </w:rPr>
        <w:t>m</w:t>
      </w:r>
      <w:r w:rsidR="00A575E4" w:rsidRPr="00682A3B">
        <w:rPr>
          <w:color w:val="000000"/>
          <w:spacing w:val="-2"/>
          <w:sz w:val="22"/>
          <w:szCs w:val="22"/>
        </w:rPr>
        <w:t xml:space="preserve">ake </w:t>
      </w:r>
      <w:r w:rsidR="00D4123B" w:rsidRPr="00682A3B">
        <w:rPr>
          <w:color w:val="000000"/>
          <w:spacing w:val="-2"/>
          <w:sz w:val="22"/>
          <w:szCs w:val="22"/>
        </w:rPr>
        <w:t>a</w:t>
      </w:r>
      <w:r w:rsidR="00A575E4" w:rsidRPr="00682A3B">
        <w:rPr>
          <w:color w:val="000000"/>
          <w:spacing w:val="-2"/>
          <w:sz w:val="22"/>
          <w:szCs w:val="22"/>
        </w:rPr>
        <w:t xml:space="preserve">vailable a </w:t>
      </w:r>
      <w:r w:rsidR="00D4123B" w:rsidRPr="00682A3B">
        <w:rPr>
          <w:color w:val="000000"/>
          <w:spacing w:val="-2"/>
          <w:sz w:val="22"/>
          <w:szCs w:val="22"/>
        </w:rPr>
        <w:t>c</w:t>
      </w:r>
      <w:r w:rsidR="003334E9">
        <w:rPr>
          <w:color w:val="000000"/>
          <w:spacing w:val="-2"/>
          <w:sz w:val="22"/>
          <w:szCs w:val="22"/>
        </w:rPr>
        <w:t>omplete public inspection f</w:t>
      </w:r>
      <w:r w:rsidR="00A575E4" w:rsidRPr="00682A3B">
        <w:rPr>
          <w:color w:val="000000"/>
          <w:spacing w:val="-2"/>
          <w:sz w:val="22"/>
          <w:szCs w:val="22"/>
        </w:rPr>
        <w:t>ile</w:t>
      </w:r>
      <w:r w:rsidRPr="00682A3B">
        <w:rPr>
          <w:color w:val="000000"/>
          <w:spacing w:val="-2"/>
          <w:sz w:val="22"/>
          <w:szCs w:val="22"/>
        </w:rPr>
        <w:t xml:space="preserve">.  We conclude that </w:t>
      </w:r>
      <w:r w:rsidRPr="003334E9">
        <w:rPr>
          <w:noProof/>
          <w:color w:val="000000"/>
          <w:spacing w:val="-2"/>
          <w:sz w:val="22"/>
          <w:szCs w:val="22"/>
        </w:rPr>
        <w:t>Steckline</w:t>
      </w:r>
      <w:r w:rsidRPr="003334E9">
        <w:rPr>
          <w:color w:val="000000"/>
          <w:spacing w:val="-2"/>
          <w:sz w:val="22"/>
          <w:szCs w:val="22"/>
        </w:rPr>
        <w:t xml:space="preserve"> is apparently liable for a forfeiture in the amount of </w:t>
      </w:r>
      <w:r w:rsidR="003334E9">
        <w:rPr>
          <w:noProof/>
          <w:color w:val="000000"/>
          <w:spacing w:val="-2"/>
          <w:sz w:val="22"/>
          <w:szCs w:val="22"/>
        </w:rPr>
        <w:t>twenty o</w:t>
      </w:r>
      <w:r w:rsidR="00D4123B" w:rsidRPr="003334E9">
        <w:rPr>
          <w:noProof/>
          <w:color w:val="000000"/>
          <w:spacing w:val="-2"/>
          <w:sz w:val="22"/>
          <w:szCs w:val="22"/>
        </w:rPr>
        <w:t>ne</w:t>
      </w:r>
      <w:r w:rsidRPr="003334E9">
        <w:rPr>
          <w:noProof/>
          <w:color w:val="000000"/>
          <w:spacing w:val="-2"/>
          <w:sz w:val="22"/>
          <w:szCs w:val="22"/>
        </w:rPr>
        <w:t xml:space="preserve"> thousand </w:t>
      </w:r>
      <w:r w:rsidRPr="003334E9">
        <w:rPr>
          <w:color w:val="000000"/>
          <w:spacing w:val="-2"/>
          <w:sz w:val="22"/>
          <w:szCs w:val="22"/>
        </w:rPr>
        <w:t>dollars ($</w:t>
      </w:r>
      <w:r w:rsidR="00D4123B" w:rsidRPr="003334E9">
        <w:rPr>
          <w:noProof/>
          <w:color w:val="000000"/>
          <w:spacing w:val="-2"/>
          <w:sz w:val="22"/>
          <w:szCs w:val="22"/>
        </w:rPr>
        <w:t>21</w:t>
      </w:r>
      <w:r w:rsidRPr="003334E9">
        <w:rPr>
          <w:noProof/>
          <w:color w:val="000000"/>
          <w:spacing w:val="-2"/>
          <w:sz w:val="22"/>
          <w:szCs w:val="22"/>
        </w:rPr>
        <w:t>,000</w:t>
      </w:r>
      <w:r w:rsidRPr="003334E9">
        <w:rPr>
          <w:color w:val="000000"/>
          <w:spacing w:val="-2"/>
          <w:sz w:val="22"/>
          <w:szCs w:val="22"/>
        </w:rPr>
        <w:t>).</w:t>
      </w:r>
      <w:r w:rsidR="00AB3E97">
        <w:rPr>
          <w:color w:val="000000"/>
          <w:spacing w:val="-2"/>
          <w:sz w:val="22"/>
          <w:szCs w:val="22"/>
        </w:rPr>
        <w:t xml:space="preserve">  </w:t>
      </w:r>
      <w:r w:rsidR="00AB3E97" w:rsidRPr="007530D1">
        <w:rPr>
          <w:color w:val="000000"/>
          <w:spacing w:val="-2"/>
          <w:sz w:val="22"/>
          <w:szCs w:val="22"/>
        </w:rPr>
        <w:t xml:space="preserve">In addition, we direct </w:t>
      </w:r>
      <w:r w:rsidR="00AB3E97">
        <w:rPr>
          <w:color w:val="000000"/>
          <w:spacing w:val="-2"/>
          <w:sz w:val="22"/>
          <w:szCs w:val="22"/>
        </w:rPr>
        <w:t>Steckline</w:t>
      </w:r>
      <w:r w:rsidR="00AB3E97" w:rsidRPr="007530D1">
        <w:rPr>
          <w:color w:val="000000"/>
          <w:spacing w:val="-2"/>
          <w:sz w:val="22"/>
          <w:szCs w:val="22"/>
        </w:rPr>
        <w:t xml:space="preserve"> to submit, no later than thirty (30) calendar days from the date of this NAL, a statement signed under penalty of perjury stating that it is </w:t>
      </w:r>
      <w:r w:rsidR="00AB3E97">
        <w:rPr>
          <w:color w:val="000000"/>
          <w:spacing w:val="-2"/>
          <w:sz w:val="22"/>
          <w:szCs w:val="22"/>
        </w:rPr>
        <w:t>oper</w:t>
      </w:r>
      <w:r w:rsidR="00994227">
        <w:rPr>
          <w:color w:val="000000"/>
          <w:spacing w:val="-2"/>
          <w:sz w:val="22"/>
          <w:szCs w:val="22"/>
        </w:rPr>
        <w:t>ating its Station as authorized</w:t>
      </w:r>
      <w:r w:rsidR="00AB3E97" w:rsidRPr="007530D1">
        <w:rPr>
          <w:color w:val="000000"/>
          <w:spacing w:val="-2"/>
          <w:sz w:val="22"/>
          <w:szCs w:val="22"/>
        </w:rPr>
        <w:t>.</w:t>
      </w:r>
      <w:r w:rsidRPr="00682A3B">
        <w:rPr>
          <w:color w:val="000000"/>
          <w:spacing w:val="-2"/>
          <w:sz w:val="22"/>
          <w:szCs w:val="22"/>
        </w:rPr>
        <w:t xml:space="preserve">  </w:t>
      </w:r>
    </w:p>
    <w:p w:rsidR="00734A7F" w:rsidRPr="00682A3B" w:rsidRDefault="00734A7F" w:rsidP="00CC127E">
      <w:pPr>
        <w:pStyle w:val="Heading1"/>
        <w:rPr>
          <w:color w:val="000000"/>
          <w:spacing w:val="-2"/>
          <w:sz w:val="22"/>
          <w:szCs w:val="22"/>
        </w:rPr>
      </w:pPr>
      <w:r w:rsidRPr="00682A3B">
        <w:rPr>
          <w:color w:val="000000"/>
          <w:sz w:val="22"/>
          <w:szCs w:val="22"/>
        </w:rPr>
        <w:t>BACKGROUND</w:t>
      </w:r>
    </w:p>
    <w:p w:rsidR="003546B5" w:rsidRDefault="004F6D0E" w:rsidP="003546B5">
      <w:pPr>
        <w:numPr>
          <w:ilvl w:val="0"/>
          <w:numId w:val="22"/>
        </w:numPr>
        <w:tabs>
          <w:tab w:val="clear" w:pos="1260"/>
          <w:tab w:val="left" w:pos="0"/>
          <w:tab w:val="num" w:pos="1440"/>
        </w:tabs>
        <w:suppressAutoHyphens/>
        <w:spacing w:line="240" w:lineRule="atLeast"/>
        <w:ind w:left="0"/>
        <w:rPr>
          <w:color w:val="000000"/>
          <w:spacing w:val="-2"/>
          <w:sz w:val="22"/>
          <w:szCs w:val="22"/>
        </w:rPr>
      </w:pPr>
      <w:r>
        <w:rPr>
          <w:sz w:val="22"/>
          <w:szCs w:val="22"/>
        </w:rPr>
        <w:t>Station KQAM i</w:t>
      </w:r>
      <w:r w:rsidR="00156453">
        <w:rPr>
          <w:sz w:val="22"/>
          <w:szCs w:val="22"/>
        </w:rPr>
        <w:t>s authorized to operate with 1081</w:t>
      </w:r>
      <w:r>
        <w:rPr>
          <w:sz w:val="22"/>
          <w:szCs w:val="22"/>
        </w:rPr>
        <w:t xml:space="preserve"> watts at night and </w:t>
      </w:r>
      <w:r w:rsidR="00B93527">
        <w:rPr>
          <w:sz w:val="22"/>
          <w:szCs w:val="22"/>
        </w:rPr>
        <w:t>5400 watts</w:t>
      </w:r>
      <w:r>
        <w:rPr>
          <w:sz w:val="22"/>
          <w:szCs w:val="22"/>
        </w:rPr>
        <w:t xml:space="preserve"> during the day.</w:t>
      </w:r>
      <w:r w:rsidR="00B35CEA">
        <w:rPr>
          <w:rStyle w:val="FootnoteReference"/>
          <w:sz w:val="22"/>
          <w:szCs w:val="22"/>
        </w:rPr>
        <w:footnoteReference w:id="3"/>
      </w:r>
      <w:r>
        <w:rPr>
          <w:sz w:val="22"/>
          <w:szCs w:val="22"/>
        </w:rPr>
        <w:t xml:space="preserve">  </w:t>
      </w:r>
      <w:r w:rsidR="00787E6D" w:rsidRPr="00682A3B">
        <w:rPr>
          <w:color w:val="000000"/>
          <w:spacing w:val="-2"/>
          <w:sz w:val="22"/>
          <w:szCs w:val="22"/>
        </w:rPr>
        <w:t xml:space="preserve">On October 22, 2012, </w:t>
      </w:r>
      <w:r w:rsidR="00B35CEA">
        <w:rPr>
          <w:color w:val="000000"/>
          <w:spacing w:val="-2"/>
          <w:sz w:val="22"/>
          <w:szCs w:val="22"/>
        </w:rPr>
        <w:t xml:space="preserve">in response to an anonymous complaint of overpower operations, </w:t>
      </w:r>
      <w:r w:rsidR="00787E6D" w:rsidRPr="00682A3B">
        <w:rPr>
          <w:color w:val="000000"/>
          <w:spacing w:val="-2"/>
          <w:sz w:val="22"/>
          <w:szCs w:val="22"/>
        </w:rPr>
        <w:t xml:space="preserve">an agent from the </w:t>
      </w:r>
      <w:r w:rsidR="0075694D" w:rsidRPr="00682A3B">
        <w:rPr>
          <w:color w:val="000000"/>
          <w:spacing w:val="-2"/>
          <w:sz w:val="22"/>
          <w:szCs w:val="22"/>
        </w:rPr>
        <w:t>Kansas City Office</w:t>
      </w:r>
      <w:r w:rsidR="007624EA">
        <w:rPr>
          <w:color w:val="000000"/>
          <w:spacing w:val="-2"/>
          <w:sz w:val="22"/>
          <w:szCs w:val="22"/>
        </w:rPr>
        <w:t xml:space="preserve">, accompanied by Steckline’s owner and </w:t>
      </w:r>
      <w:r w:rsidR="00DA7E9B">
        <w:rPr>
          <w:color w:val="000000"/>
          <w:spacing w:val="-2"/>
          <w:sz w:val="22"/>
          <w:szCs w:val="22"/>
        </w:rPr>
        <w:t xml:space="preserve">station </w:t>
      </w:r>
      <w:r w:rsidR="007624EA">
        <w:rPr>
          <w:color w:val="000000"/>
          <w:spacing w:val="-2"/>
          <w:sz w:val="22"/>
          <w:szCs w:val="22"/>
        </w:rPr>
        <w:t>manager,</w:t>
      </w:r>
      <w:r w:rsidR="0075694D" w:rsidRPr="00682A3B">
        <w:rPr>
          <w:color w:val="000000"/>
          <w:spacing w:val="-2"/>
          <w:sz w:val="22"/>
          <w:szCs w:val="22"/>
        </w:rPr>
        <w:t xml:space="preserve"> </w:t>
      </w:r>
      <w:r w:rsidR="00787E6D" w:rsidRPr="00682A3B">
        <w:rPr>
          <w:color w:val="000000"/>
          <w:spacing w:val="-2"/>
          <w:sz w:val="22"/>
          <w:szCs w:val="22"/>
        </w:rPr>
        <w:t xml:space="preserve">inspected </w:t>
      </w:r>
      <w:r w:rsidR="007624EA">
        <w:rPr>
          <w:color w:val="000000"/>
          <w:spacing w:val="-2"/>
          <w:sz w:val="22"/>
          <w:szCs w:val="22"/>
        </w:rPr>
        <w:t xml:space="preserve">the main studio </w:t>
      </w:r>
      <w:r w:rsidR="004767D9">
        <w:rPr>
          <w:color w:val="000000"/>
          <w:spacing w:val="-2"/>
          <w:sz w:val="22"/>
          <w:szCs w:val="22"/>
        </w:rPr>
        <w:t xml:space="preserve">and transmitter site </w:t>
      </w:r>
      <w:r w:rsidR="007624EA">
        <w:rPr>
          <w:color w:val="000000"/>
          <w:spacing w:val="-2"/>
          <w:sz w:val="22"/>
          <w:szCs w:val="22"/>
        </w:rPr>
        <w:t>of Station</w:t>
      </w:r>
      <w:r w:rsidR="00D4123B" w:rsidRPr="00682A3B">
        <w:rPr>
          <w:color w:val="000000"/>
          <w:spacing w:val="-2"/>
          <w:sz w:val="22"/>
          <w:szCs w:val="22"/>
        </w:rPr>
        <w:t xml:space="preserve"> KQAM</w:t>
      </w:r>
      <w:r w:rsidR="007624EA">
        <w:rPr>
          <w:color w:val="000000"/>
          <w:spacing w:val="-2"/>
          <w:sz w:val="22"/>
          <w:szCs w:val="22"/>
        </w:rPr>
        <w:t xml:space="preserve"> in</w:t>
      </w:r>
      <w:r w:rsidR="00787E6D" w:rsidRPr="00682A3B">
        <w:rPr>
          <w:color w:val="000000"/>
          <w:spacing w:val="-2"/>
          <w:sz w:val="22"/>
          <w:szCs w:val="22"/>
        </w:rPr>
        <w:t xml:space="preserve"> Wichita, Kansas</w:t>
      </w:r>
      <w:r w:rsidR="00734A7F" w:rsidRPr="00682A3B">
        <w:rPr>
          <w:color w:val="000000"/>
          <w:spacing w:val="-2"/>
          <w:sz w:val="22"/>
          <w:szCs w:val="22"/>
        </w:rPr>
        <w:t>.</w:t>
      </w:r>
      <w:r w:rsidR="00787E6D" w:rsidRPr="00682A3B">
        <w:rPr>
          <w:color w:val="000000"/>
          <w:spacing w:val="-2"/>
          <w:sz w:val="22"/>
          <w:szCs w:val="22"/>
        </w:rPr>
        <w:t xml:space="preserve">  </w:t>
      </w:r>
      <w:r w:rsidR="00B35CEA">
        <w:rPr>
          <w:color w:val="000000"/>
          <w:spacing w:val="-2"/>
          <w:sz w:val="22"/>
          <w:szCs w:val="22"/>
        </w:rPr>
        <w:t>During the inspection, t</w:t>
      </w:r>
      <w:r>
        <w:rPr>
          <w:color w:val="000000"/>
          <w:spacing w:val="-2"/>
          <w:sz w:val="22"/>
          <w:szCs w:val="22"/>
        </w:rPr>
        <w:t xml:space="preserve">he agent observed that when set to nighttime mode, Station </w:t>
      </w:r>
      <w:r w:rsidR="00D4123B" w:rsidRPr="00682A3B">
        <w:rPr>
          <w:color w:val="000000"/>
          <w:spacing w:val="-2"/>
          <w:sz w:val="22"/>
          <w:szCs w:val="22"/>
        </w:rPr>
        <w:t>KQAM</w:t>
      </w:r>
      <w:r>
        <w:rPr>
          <w:color w:val="000000"/>
          <w:spacing w:val="-2"/>
          <w:sz w:val="22"/>
          <w:szCs w:val="22"/>
        </w:rPr>
        <w:t>’s</w:t>
      </w:r>
      <w:r w:rsidR="00D4123B" w:rsidRPr="00682A3B">
        <w:rPr>
          <w:color w:val="000000"/>
          <w:spacing w:val="-2"/>
          <w:sz w:val="22"/>
          <w:szCs w:val="22"/>
        </w:rPr>
        <w:t xml:space="preserve"> transmitter </w:t>
      </w:r>
      <w:r w:rsidR="00156453">
        <w:rPr>
          <w:color w:val="000000"/>
          <w:spacing w:val="-2"/>
          <w:sz w:val="22"/>
          <w:szCs w:val="22"/>
        </w:rPr>
        <w:t>operated with 1682</w:t>
      </w:r>
      <w:r>
        <w:rPr>
          <w:color w:val="000000"/>
          <w:spacing w:val="-2"/>
          <w:sz w:val="22"/>
          <w:szCs w:val="22"/>
        </w:rPr>
        <w:t xml:space="preserve"> watts</w:t>
      </w:r>
      <w:r w:rsidR="0049426A">
        <w:rPr>
          <w:color w:val="000000"/>
          <w:spacing w:val="-2"/>
          <w:sz w:val="22"/>
          <w:szCs w:val="22"/>
        </w:rPr>
        <w:t>,</w:t>
      </w:r>
      <w:r>
        <w:rPr>
          <w:color w:val="000000"/>
          <w:spacing w:val="-2"/>
          <w:sz w:val="22"/>
          <w:szCs w:val="22"/>
        </w:rPr>
        <w:t xml:space="preserve"> or 155 percent</w:t>
      </w:r>
      <w:r w:rsidR="00D4123B" w:rsidRPr="00682A3B">
        <w:rPr>
          <w:color w:val="000000"/>
          <w:spacing w:val="-2"/>
          <w:sz w:val="22"/>
          <w:szCs w:val="22"/>
        </w:rPr>
        <w:t xml:space="preserve"> of authorized </w:t>
      </w:r>
      <w:r>
        <w:rPr>
          <w:color w:val="000000"/>
          <w:spacing w:val="-2"/>
          <w:sz w:val="22"/>
          <w:szCs w:val="22"/>
        </w:rPr>
        <w:t xml:space="preserve">nighttime </w:t>
      </w:r>
      <w:r w:rsidR="00D4123B" w:rsidRPr="00682A3B">
        <w:rPr>
          <w:color w:val="000000"/>
          <w:spacing w:val="-2"/>
          <w:sz w:val="22"/>
          <w:szCs w:val="22"/>
        </w:rPr>
        <w:t xml:space="preserve">power.  </w:t>
      </w:r>
    </w:p>
    <w:p w:rsidR="003546B5" w:rsidRDefault="003546B5" w:rsidP="006B3D0B">
      <w:pPr>
        <w:tabs>
          <w:tab w:val="left" w:pos="0"/>
        </w:tabs>
        <w:suppressAutoHyphens/>
        <w:spacing w:line="240" w:lineRule="atLeast"/>
        <w:ind w:left="720"/>
        <w:rPr>
          <w:color w:val="000000"/>
          <w:spacing w:val="-2"/>
          <w:sz w:val="22"/>
          <w:szCs w:val="22"/>
        </w:rPr>
      </w:pPr>
    </w:p>
    <w:p w:rsidR="006B3D0B" w:rsidRDefault="005E2D95" w:rsidP="00AF4790">
      <w:pPr>
        <w:widowControl/>
        <w:numPr>
          <w:ilvl w:val="0"/>
          <w:numId w:val="22"/>
        </w:numPr>
        <w:tabs>
          <w:tab w:val="clear" w:pos="1260"/>
          <w:tab w:val="left" w:pos="0"/>
          <w:tab w:val="num" w:pos="1440"/>
        </w:tabs>
        <w:suppressAutoHyphens/>
        <w:spacing w:line="240" w:lineRule="atLeast"/>
        <w:ind w:left="0"/>
        <w:rPr>
          <w:color w:val="000000"/>
          <w:spacing w:val="-2"/>
          <w:sz w:val="22"/>
          <w:szCs w:val="22"/>
        </w:rPr>
      </w:pPr>
      <w:r w:rsidRPr="003546B5">
        <w:rPr>
          <w:color w:val="000000"/>
          <w:spacing w:val="-2"/>
          <w:sz w:val="22"/>
          <w:szCs w:val="22"/>
        </w:rPr>
        <w:t>In addition, when testing the Station</w:t>
      </w:r>
      <w:r w:rsidR="00B35CEA" w:rsidRPr="003546B5">
        <w:rPr>
          <w:color w:val="000000"/>
          <w:spacing w:val="-2"/>
          <w:sz w:val="22"/>
          <w:szCs w:val="22"/>
        </w:rPr>
        <w:t>’</w:t>
      </w:r>
      <w:r w:rsidRPr="003546B5">
        <w:rPr>
          <w:color w:val="000000"/>
          <w:spacing w:val="-2"/>
          <w:sz w:val="22"/>
          <w:szCs w:val="22"/>
        </w:rPr>
        <w:t xml:space="preserve">s transmitters in daytime and nighttime modes, the agent observed that </w:t>
      </w:r>
      <w:r w:rsidR="00071425" w:rsidRPr="006B3D0B">
        <w:rPr>
          <w:color w:val="000000"/>
          <w:spacing w:val="-2"/>
          <w:sz w:val="22"/>
          <w:szCs w:val="22"/>
        </w:rPr>
        <w:t xml:space="preserve">some of </w:t>
      </w:r>
      <w:r w:rsidRPr="006B3D0B">
        <w:rPr>
          <w:color w:val="000000"/>
          <w:spacing w:val="-2"/>
          <w:sz w:val="22"/>
          <w:szCs w:val="22"/>
        </w:rPr>
        <w:t xml:space="preserve">the </w:t>
      </w:r>
      <w:r w:rsidR="004767D9" w:rsidRPr="006B3D0B">
        <w:rPr>
          <w:color w:val="000000"/>
          <w:spacing w:val="-2"/>
          <w:sz w:val="22"/>
          <w:szCs w:val="22"/>
        </w:rPr>
        <w:t>sample current ratios</w:t>
      </w:r>
      <w:r w:rsidRPr="006B3D0B">
        <w:rPr>
          <w:color w:val="000000"/>
          <w:spacing w:val="-2"/>
          <w:sz w:val="22"/>
          <w:szCs w:val="22"/>
        </w:rPr>
        <w:t xml:space="preserve"> </w:t>
      </w:r>
      <w:r w:rsidR="0005771A" w:rsidRPr="006B3D0B">
        <w:rPr>
          <w:color w:val="000000"/>
          <w:spacing w:val="-2"/>
          <w:sz w:val="22"/>
          <w:szCs w:val="22"/>
        </w:rPr>
        <w:t xml:space="preserve">of its antenna </w:t>
      </w:r>
      <w:r w:rsidRPr="006B3D0B">
        <w:rPr>
          <w:color w:val="000000"/>
          <w:spacing w:val="-2"/>
          <w:sz w:val="22"/>
          <w:szCs w:val="22"/>
        </w:rPr>
        <w:t xml:space="preserve">for </w:t>
      </w:r>
      <w:r w:rsidR="00A76B1C" w:rsidRPr="006B3D0B">
        <w:rPr>
          <w:color w:val="000000"/>
          <w:spacing w:val="-2"/>
          <w:sz w:val="22"/>
          <w:szCs w:val="22"/>
        </w:rPr>
        <w:t xml:space="preserve">both </w:t>
      </w:r>
      <w:r w:rsidRPr="006B3D0B">
        <w:rPr>
          <w:color w:val="000000"/>
          <w:spacing w:val="-2"/>
          <w:sz w:val="22"/>
          <w:szCs w:val="22"/>
        </w:rPr>
        <w:t xml:space="preserve">modes </w:t>
      </w:r>
      <w:r w:rsidR="00071425" w:rsidRPr="006B3D0B">
        <w:rPr>
          <w:color w:val="000000"/>
          <w:spacing w:val="-2"/>
          <w:sz w:val="22"/>
          <w:szCs w:val="22"/>
        </w:rPr>
        <w:t>of operation deviated by more than five percent from authorized values</w:t>
      </w:r>
      <w:r w:rsidR="00007799" w:rsidRPr="006B3D0B">
        <w:rPr>
          <w:color w:val="000000"/>
          <w:spacing w:val="-2"/>
          <w:sz w:val="22"/>
          <w:szCs w:val="22"/>
        </w:rPr>
        <w:t xml:space="preserve">.  </w:t>
      </w:r>
      <w:r w:rsidR="00A470DE" w:rsidRPr="006B3D0B">
        <w:rPr>
          <w:color w:val="000000"/>
          <w:spacing w:val="-2"/>
          <w:sz w:val="22"/>
          <w:szCs w:val="22"/>
        </w:rPr>
        <w:t xml:space="preserve">At no point during the inspection was Station KQAM’s management </w:t>
      </w:r>
      <w:r w:rsidR="00AB107F" w:rsidRPr="006B3D0B">
        <w:rPr>
          <w:color w:val="000000"/>
          <w:spacing w:val="-2"/>
          <w:sz w:val="22"/>
          <w:szCs w:val="22"/>
        </w:rPr>
        <w:t xml:space="preserve">able to bring Station KQAM’s directional </w:t>
      </w:r>
      <w:r w:rsidR="002F4DA2" w:rsidRPr="006B3D0B">
        <w:rPr>
          <w:color w:val="000000"/>
          <w:spacing w:val="-2"/>
          <w:sz w:val="22"/>
          <w:szCs w:val="22"/>
        </w:rPr>
        <w:t xml:space="preserve">parameters </w:t>
      </w:r>
      <w:r w:rsidR="00AB107F" w:rsidRPr="006B3D0B">
        <w:rPr>
          <w:color w:val="000000"/>
          <w:spacing w:val="-2"/>
          <w:sz w:val="22"/>
          <w:szCs w:val="22"/>
        </w:rPr>
        <w:t xml:space="preserve">into tolerance for the nighttime setting.  </w:t>
      </w:r>
      <w:r w:rsidR="00071425" w:rsidRPr="006B3D0B">
        <w:rPr>
          <w:color w:val="000000"/>
          <w:spacing w:val="-2"/>
          <w:sz w:val="22"/>
          <w:szCs w:val="22"/>
        </w:rPr>
        <w:t>Station KQAM relied on automated switching and monitoring equipment for its transmitting system and did not have an operator on duty to make adjustments to the transmitting systems</w:t>
      </w:r>
      <w:r w:rsidR="009B63D0">
        <w:rPr>
          <w:color w:val="000000"/>
          <w:spacing w:val="-2"/>
          <w:sz w:val="22"/>
          <w:szCs w:val="22"/>
        </w:rPr>
        <w:t>.</w:t>
      </w:r>
      <w:r w:rsidR="00071425" w:rsidRPr="006B3D0B">
        <w:rPr>
          <w:color w:val="000000"/>
          <w:spacing w:val="-2"/>
          <w:sz w:val="22"/>
          <w:szCs w:val="22"/>
        </w:rPr>
        <w:t xml:space="preserve"> </w:t>
      </w:r>
      <w:r w:rsidR="009B63D0">
        <w:rPr>
          <w:color w:val="000000"/>
          <w:spacing w:val="-2"/>
          <w:sz w:val="22"/>
          <w:szCs w:val="22"/>
        </w:rPr>
        <w:t xml:space="preserve"> H</w:t>
      </w:r>
      <w:r w:rsidR="00071425" w:rsidRPr="006B3D0B">
        <w:rPr>
          <w:color w:val="000000"/>
          <w:spacing w:val="-2"/>
          <w:sz w:val="22"/>
          <w:szCs w:val="22"/>
        </w:rPr>
        <w:t xml:space="preserve">owever, no alarms </w:t>
      </w:r>
      <w:r w:rsidR="004767D9" w:rsidRPr="006B3D0B">
        <w:rPr>
          <w:color w:val="000000"/>
          <w:spacing w:val="-2"/>
          <w:sz w:val="22"/>
          <w:szCs w:val="22"/>
        </w:rPr>
        <w:t>occurr</w:t>
      </w:r>
      <w:r w:rsidR="00071425" w:rsidRPr="006B3D0B">
        <w:rPr>
          <w:color w:val="000000"/>
          <w:spacing w:val="-2"/>
          <w:sz w:val="22"/>
          <w:szCs w:val="22"/>
        </w:rPr>
        <w:t>ed during the inspection when the transmitter</w:t>
      </w:r>
      <w:r w:rsidR="00071425" w:rsidRPr="006B3D0B">
        <w:rPr>
          <w:b/>
          <w:color w:val="000000"/>
          <w:spacing w:val="-2"/>
          <w:sz w:val="22"/>
          <w:szCs w:val="22"/>
        </w:rPr>
        <w:t xml:space="preserve"> </w:t>
      </w:r>
      <w:r w:rsidR="00071425" w:rsidRPr="006B3D0B">
        <w:rPr>
          <w:color w:val="000000"/>
          <w:spacing w:val="-2"/>
          <w:sz w:val="22"/>
          <w:szCs w:val="22"/>
        </w:rPr>
        <w:t>power and directional parameters were out of tolerance</w:t>
      </w:r>
      <w:r w:rsidR="00071425" w:rsidRPr="003546B5">
        <w:rPr>
          <w:color w:val="000000"/>
          <w:spacing w:val="-2"/>
          <w:sz w:val="22"/>
          <w:szCs w:val="22"/>
        </w:rPr>
        <w:t xml:space="preserve">.  </w:t>
      </w:r>
      <w:r w:rsidR="00994227" w:rsidRPr="003546B5">
        <w:rPr>
          <w:color w:val="000000"/>
          <w:spacing w:val="-2"/>
          <w:sz w:val="22"/>
          <w:szCs w:val="22"/>
        </w:rPr>
        <w:t>M</w:t>
      </w:r>
      <w:r w:rsidR="00F132A0" w:rsidRPr="003546B5">
        <w:rPr>
          <w:sz w:val="22"/>
          <w:szCs w:val="22"/>
        </w:rPr>
        <w:t xml:space="preserve">easurements taken at Station KQAM’s monitoring points on September 26, 2012 by a consulting group hired by Steckline showed one reading in excess of authorized limits.  </w:t>
      </w:r>
      <w:r w:rsidR="0071787E">
        <w:rPr>
          <w:sz w:val="22"/>
          <w:szCs w:val="22"/>
        </w:rPr>
        <w:t xml:space="preserve">Notwithstanding the consultant’s </w:t>
      </w:r>
      <w:r w:rsidR="0071787E">
        <w:rPr>
          <w:sz w:val="22"/>
          <w:szCs w:val="22"/>
        </w:rPr>
        <w:lastRenderedPageBreak/>
        <w:t xml:space="preserve">report, </w:t>
      </w:r>
      <w:r w:rsidR="00F132A0" w:rsidRPr="006B3D0B">
        <w:rPr>
          <w:sz w:val="22"/>
          <w:szCs w:val="22"/>
        </w:rPr>
        <w:t>there was no evidence that Steckline ma</w:t>
      </w:r>
      <w:r w:rsidR="0071787E">
        <w:rPr>
          <w:sz w:val="22"/>
          <w:szCs w:val="22"/>
        </w:rPr>
        <w:t>de</w:t>
      </w:r>
      <w:r w:rsidR="00F132A0" w:rsidRPr="006B3D0B">
        <w:rPr>
          <w:sz w:val="22"/>
          <w:szCs w:val="22"/>
        </w:rPr>
        <w:t xml:space="preserve"> </w:t>
      </w:r>
      <w:r w:rsidR="0071787E">
        <w:rPr>
          <w:sz w:val="22"/>
          <w:szCs w:val="22"/>
        </w:rPr>
        <w:t xml:space="preserve">any </w:t>
      </w:r>
      <w:r w:rsidR="00F132A0" w:rsidRPr="006B3D0B">
        <w:rPr>
          <w:sz w:val="22"/>
          <w:szCs w:val="22"/>
        </w:rPr>
        <w:t xml:space="preserve">corrections </w:t>
      </w:r>
      <w:r w:rsidR="0071787E">
        <w:rPr>
          <w:sz w:val="22"/>
          <w:szCs w:val="22"/>
        </w:rPr>
        <w:t xml:space="preserve">to its directional parameters </w:t>
      </w:r>
      <w:r w:rsidR="00F132A0" w:rsidRPr="006B3D0B">
        <w:rPr>
          <w:sz w:val="22"/>
          <w:szCs w:val="22"/>
        </w:rPr>
        <w:t>or recheck</w:t>
      </w:r>
      <w:r w:rsidR="0071787E">
        <w:rPr>
          <w:sz w:val="22"/>
          <w:szCs w:val="22"/>
        </w:rPr>
        <w:t>ed</w:t>
      </w:r>
      <w:r w:rsidR="00F132A0" w:rsidRPr="006B3D0B">
        <w:rPr>
          <w:sz w:val="22"/>
          <w:szCs w:val="22"/>
        </w:rPr>
        <w:t xml:space="preserve"> its monitoring points.</w:t>
      </w:r>
      <w:r w:rsidR="0071787E" w:rsidRPr="0071787E">
        <w:rPr>
          <w:sz w:val="22"/>
          <w:szCs w:val="22"/>
        </w:rPr>
        <w:t xml:space="preserve"> </w:t>
      </w:r>
    </w:p>
    <w:p w:rsidR="006B3D0B" w:rsidRPr="006B3D0B" w:rsidRDefault="006B3D0B" w:rsidP="00AF4790">
      <w:pPr>
        <w:widowControl/>
        <w:tabs>
          <w:tab w:val="left" w:pos="0"/>
        </w:tabs>
        <w:suppressAutoHyphens/>
        <w:spacing w:line="240" w:lineRule="atLeast"/>
        <w:rPr>
          <w:color w:val="000000"/>
          <w:spacing w:val="-2"/>
          <w:sz w:val="22"/>
          <w:szCs w:val="22"/>
        </w:rPr>
      </w:pPr>
    </w:p>
    <w:p w:rsidR="00734A7F" w:rsidRPr="00682A3B" w:rsidRDefault="00E16C5F" w:rsidP="00CC127E">
      <w:pPr>
        <w:numPr>
          <w:ilvl w:val="0"/>
          <w:numId w:val="22"/>
        </w:numPr>
        <w:tabs>
          <w:tab w:val="clear" w:pos="1260"/>
          <w:tab w:val="left" w:pos="0"/>
          <w:tab w:val="num" w:pos="1440"/>
        </w:tabs>
        <w:suppressAutoHyphens/>
        <w:spacing w:line="240" w:lineRule="atLeast"/>
        <w:ind w:left="0"/>
        <w:rPr>
          <w:color w:val="000000"/>
          <w:spacing w:val="-2"/>
          <w:sz w:val="22"/>
          <w:szCs w:val="22"/>
        </w:rPr>
      </w:pPr>
      <w:r>
        <w:rPr>
          <w:color w:val="000000"/>
          <w:spacing w:val="-2"/>
          <w:sz w:val="22"/>
          <w:szCs w:val="22"/>
        </w:rPr>
        <w:t>Also d</w:t>
      </w:r>
      <w:r w:rsidR="00007799">
        <w:rPr>
          <w:color w:val="000000"/>
          <w:spacing w:val="-2"/>
          <w:sz w:val="22"/>
          <w:szCs w:val="22"/>
        </w:rPr>
        <w:t>uring th</w:t>
      </w:r>
      <w:r>
        <w:rPr>
          <w:color w:val="000000"/>
          <w:spacing w:val="-2"/>
          <w:sz w:val="22"/>
          <w:szCs w:val="22"/>
        </w:rPr>
        <w:t>at</w:t>
      </w:r>
      <w:r w:rsidR="00007799">
        <w:rPr>
          <w:color w:val="000000"/>
          <w:spacing w:val="-2"/>
          <w:sz w:val="22"/>
          <w:szCs w:val="22"/>
        </w:rPr>
        <w:t xml:space="preserve"> inspection, the agent from the Kansas City Office asked to inspect Station</w:t>
      </w:r>
      <w:r w:rsidR="00071425">
        <w:rPr>
          <w:color w:val="000000"/>
          <w:spacing w:val="-2"/>
          <w:sz w:val="22"/>
          <w:szCs w:val="22"/>
        </w:rPr>
        <w:t xml:space="preserve"> KQAM’s public inspection file</w:t>
      </w:r>
      <w:r w:rsidR="00007799">
        <w:rPr>
          <w:color w:val="000000"/>
          <w:spacing w:val="-2"/>
          <w:sz w:val="22"/>
          <w:szCs w:val="22"/>
        </w:rPr>
        <w:t xml:space="preserve">.  </w:t>
      </w:r>
      <w:r w:rsidR="00071425">
        <w:rPr>
          <w:color w:val="000000"/>
          <w:spacing w:val="-2"/>
          <w:sz w:val="22"/>
          <w:szCs w:val="22"/>
        </w:rPr>
        <w:t xml:space="preserve">The agent observed that </w:t>
      </w:r>
      <w:r w:rsidR="003546B5">
        <w:rPr>
          <w:color w:val="000000"/>
          <w:spacing w:val="-2"/>
          <w:sz w:val="22"/>
          <w:szCs w:val="22"/>
        </w:rPr>
        <w:t>none of the documents which the Station called “issues programs lists” contained any</w:t>
      </w:r>
      <w:r w:rsidR="003546B5" w:rsidRPr="00682A3B">
        <w:rPr>
          <w:color w:val="000000"/>
          <w:spacing w:val="-2"/>
          <w:sz w:val="22"/>
          <w:szCs w:val="22"/>
        </w:rPr>
        <w:t xml:space="preserve"> </w:t>
      </w:r>
      <w:r w:rsidR="003546B5">
        <w:rPr>
          <w:color w:val="000000"/>
          <w:spacing w:val="-2"/>
          <w:sz w:val="22"/>
          <w:szCs w:val="22"/>
        </w:rPr>
        <w:t>information regarding the programs aired to address the listed community</w:t>
      </w:r>
      <w:r w:rsidR="003546B5" w:rsidRPr="00682A3B">
        <w:rPr>
          <w:color w:val="000000"/>
          <w:spacing w:val="-2"/>
          <w:sz w:val="22"/>
          <w:szCs w:val="22"/>
        </w:rPr>
        <w:t xml:space="preserve"> issues </w:t>
      </w:r>
      <w:r w:rsidR="003546B5">
        <w:rPr>
          <w:color w:val="000000"/>
          <w:spacing w:val="-2"/>
          <w:sz w:val="22"/>
          <w:szCs w:val="22"/>
        </w:rPr>
        <w:t xml:space="preserve">and </w:t>
      </w:r>
      <w:r w:rsidR="0049426A">
        <w:rPr>
          <w:color w:val="000000"/>
          <w:spacing w:val="-2"/>
          <w:sz w:val="22"/>
          <w:szCs w:val="22"/>
        </w:rPr>
        <w:t xml:space="preserve">that </w:t>
      </w:r>
      <w:r w:rsidR="003546B5">
        <w:rPr>
          <w:color w:val="000000"/>
          <w:spacing w:val="-2"/>
          <w:sz w:val="22"/>
          <w:szCs w:val="22"/>
        </w:rPr>
        <w:t xml:space="preserve">the Station </w:t>
      </w:r>
      <w:r w:rsidR="00071425" w:rsidRPr="00682A3B">
        <w:rPr>
          <w:color w:val="000000"/>
          <w:spacing w:val="-2"/>
          <w:sz w:val="22"/>
          <w:szCs w:val="22"/>
        </w:rPr>
        <w:t xml:space="preserve">had not filed any </w:t>
      </w:r>
      <w:r w:rsidR="003546B5">
        <w:rPr>
          <w:color w:val="000000"/>
          <w:spacing w:val="-2"/>
          <w:sz w:val="22"/>
          <w:szCs w:val="22"/>
        </w:rPr>
        <w:t>“</w:t>
      </w:r>
      <w:r w:rsidR="00071425" w:rsidRPr="00682A3B">
        <w:rPr>
          <w:color w:val="000000"/>
          <w:spacing w:val="-2"/>
          <w:sz w:val="22"/>
          <w:szCs w:val="22"/>
        </w:rPr>
        <w:t>issues</w:t>
      </w:r>
      <w:r w:rsidR="003546B5">
        <w:rPr>
          <w:color w:val="000000"/>
          <w:spacing w:val="-2"/>
          <w:sz w:val="22"/>
          <w:szCs w:val="22"/>
        </w:rPr>
        <w:t xml:space="preserve"> </w:t>
      </w:r>
      <w:r w:rsidR="00071425" w:rsidRPr="00682A3B">
        <w:rPr>
          <w:color w:val="000000"/>
          <w:spacing w:val="-2"/>
          <w:sz w:val="22"/>
          <w:szCs w:val="22"/>
        </w:rPr>
        <w:t>programs lists</w:t>
      </w:r>
      <w:r w:rsidR="003546B5">
        <w:rPr>
          <w:color w:val="000000"/>
          <w:spacing w:val="-2"/>
          <w:sz w:val="22"/>
          <w:szCs w:val="22"/>
        </w:rPr>
        <w:t>”</w:t>
      </w:r>
      <w:r w:rsidR="00071425" w:rsidRPr="00682A3B">
        <w:rPr>
          <w:color w:val="000000"/>
          <w:spacing w:val="-2"/>
          <w:sz w:val="22"/>
          <w:szCs w:val="22"/>
        </w:rPr>
        <w:t xml:space="preserve"> </w:t>
      </w:r>
      <w:r w:rsidR="0049426A">
        <w:rPr>
          <w:color w:val="000000"/>
          <w:spacing w:val="-2"/>
          <w:sz w:val="22"/>
          <w:szCs w:val="22"/>
        </w:rPr>
        <w:t xml:space="preserve">at all </w:t>
      </w:r>
      <w:r w:rsidR="00071425" w:rsidRPr="00682A3B">
        <w:rPr>
          <w:color w:val="000000"/>
          <w:spacing w:val="-2"/>
          <w:sz w:val="22"/>
          <w:szCs w:val="22"/>
        </w:rPr>
        <w:t>for the 3</w:t>
      </w:r>
      <w:r w:rsidR="00071425" w:rsidRPr="00682A3B">
        <w:rPr>
          <w:color w:val="000000"/>
          <w:spacing w:val="-2"/>
          <w:sz w:val="22"/>
          <w:szCs w:val="22"/>
          <w:vertAlign w:val="superscript"/>
        </w:rPr>
        <w:t>rd</w:t>
      </w:r>
      <w:r w:rsidR="00071425" w:rsidRPr="00682A3B">
        <w:rPr>
          <w:color w:val="000000"/>
          <w:spacing w:val="-2"/>
          <w:sz w:val="22"/>
          <w:szCs w:val="22"/>
        </w:rPr>
        <w:t xml:space="preserve"> quarter of 2012.  </w:t>
      </w:r>
      <w:r w:rsidR="002F7B26">
        <w:rPr>
          <w:color w:val="000000"/>
          <w:spacing w:val="-2"/>
          <w:sz w:val="22"/>
          <w:szCs w:val="22"/>
        </w:rPr>
        <w:t xml:space="preserve">  </w:t>
      </w:r>
    </w:p>
    <w:p w:rsidR="00734A7F" w:rsidRPr="00682A3B" w:rsidRDefault="00734A7F" w:rsidP="00CC127E">
      <w:pPr>
        <w:tabs>
          <w:tab w:val="left" w:pos="0"/>
        </w:tabs>
        <w:suppressAutoHyphens/>
        <w:spacing w:line="240" w:lineRule="atLeast"/>
        <w:rPr>
          <w:color w:val="000000"/>
          <w:spacing w:val="-2"/>
          <w:sz w:val="22"/>
          <w:szCs w:val="22"/>
        </w:rPr>
      </w:pPr>
    </w:p>
    <w:p w:rsidR="0075694D" w:rsidRPr="00994227" w:rsidRDefault="0075694D" w:rsidP="00D11580">
      <w:pPr>
        <w:numPr>
          <w:ilvl w:val="0"/>
          <w:numId w:val="22"/>
        </w:numPr>
        <w:tabs>
          <w:tab w:val="clear" w:pos="1260"/>
          <w:tab w:val="left" w:pos="0"/>
          <w:tab w:val="num" w:pos="1440"/>
        </w:tabs>
        <w:suppressAutoHyphens/>
        <w:spacing w:line="240" w:lineRule="atLeast"/>
        <w:ind w:left="0"/>
        <w:rPr>
          <w:color w:val="000000"/>
          <w:spacing w:val="-2"/>
          <w:sz w:val="22"/>
          <w:szCs w:val="22"/>
        </w:rPr>
      </w:pPr>
      <w:r w:rsidRPr="00994227">
        <w:rPr>
          <w:color w:val="000000"/>
          <w:spacing w:val="-2"/>
          <w:sz w:val="22"/>
          <w:szCs w:val="22"/>
        </w:rPr>
        <w:t xml:space="preserve">On November 8, 2012, the Kansas City Office issued </w:t>
      </w:r>
      <w:r w:rsidR="00071425" w:rsidRPr="00994227">
        <w:rPr>
          <w:color w:val="000000"/>
          <w:spacing w:val="-2"/>
          <w:sz w:val="22"/>
          <w:szCs w:val="22"/>
        </w:rPr>
        <w:t xml:space="preserve">a </w:t>
      </w:r>
      <w:r w:rsidRPr="00994227">
        <w:rPr>
          <w:color w:val="000000"/>
          <w:spacing w:val="-2"/>
          <w:sz w:val="22"/>
          <w:szCs w:val="22"/>
        </w:rPr>
        <w:t>Notice of Violation (NOV) to Steckline</w:t>
      </w:r>
      <w:r w:rsidR="00D4123B" w:rsidRPr="00994227">
        <w:rPr>
          <w:color w:val="000000"/>
          <w:spacing w:val="-2"/>
          <w:sz w:val="22"/>
          <w:szCs w:val="22"/>
        </w:rPr>
        <w:t xml:space="preserve">, </w:t>
      </w:r>
      <w:r w:rsidRPr="00994227">
        <w:rPr>
          <w:color w:val="000000"/>
          <w:spacing w:val="-2"/>
          <w:sz w:val="22"/>
          <w:szCs w:val="22"/>
        </w:rPr>
        <w:t>regarding</w:t>
      </w:r>
      <w:r w:rsidR="002F7B26" w:rsidRPr="00994227">
        <w:rPr>
          <w:color w:val="000000"/>
          <w:spacing w:val="-2"/>
          <w:sz w:val="22"/>
          <w:szCs w:val="22"/>
        </w:rPr>
        <w:t>, among other things,</w:t>
      </w:r>
      <w:r w:rsidRPr="00D11580">
        <w:rPr>
          <w:color w:val="000000"/>
          <w:spacing w:val="-2"/>
          <w:sz w:val="22"/>
          <w:szCs w:val="22"/>
        </w:rPr>
        <w:t xml:space="preserve"> the </w:t>
      </w:r>
      <w:r w:rsidR="002F7B26" w:rsidRPr="00D11580">
        <w:rPr>
          <w:color w:val="000000"/>
          <w:spacing w:val="-2"/>
          <w:sz w:val="22"/>
          <w:szCs w:val="22"/>
        </w:rPr>
        <w:t>Station</w:t>
      </w:r>
      <w:r w:rsidR="00071425" w:rsidRPr="00D11580">
        <w:rPr>
          <w:color w:val="000000"/>
          <w:spacing w:val="-2"/>
          <w:sz w:val="22"/>
          <w:szCs w:val="22"/>
        </w:rPr>
        <w:t>’</w:t>
      </w:r>
      <w:r w:rsidR="002F7B26" w:rsidRPr="00D11580">
        <w:rPr>
          <w:color w:val="000000"/>
          <w:spacing w:val="-2"/>
          <w:sz w:val="22"/>
          <w:szCs w:val="22"/>
        </w:rPr>
        <w:t xml:space="preserve">s </w:t>
      </w:r>
      <w:r w:rsidRPr="00D11580">
        <w:rPr>
          <w:color w:val="000000"/>
          <w:spacing w:val="-2"/>
          <w:sz w:val="22"/>
          <w:szCs w:val="22"/>
        </w:rPr>
        <w:t>overpower operation</w:t>
      </w:r>
      <w:r w:rsidR="004C6547" w:rsidRPr="00D11580">
        <w:rPr>
          <w:color w:val="000000"/>
          <w:spacing w:val="-2"/>
          <w:sz w:val="22"/>
          <w:szCs w:val="22"/>
        </w:rPr>
        <w:t>s</w:t>
      </w:r>
      <w:r w:rsidRPr="00D11580">
        <w:rPr>
          <w:color w:val="000000"/>
          <w:spacing w:val="-2"/>
          <w:sz w:val="22"/>
          <w:szCs w:val="22"/>
        </w:rPr>
        <w:t xml:space="preserve">, </w:t>
      </w:r>
      <w:r w:rsidR="002F7B26" w:rsidRPr="00D11580">
        <w:rPr>
          <w:color w:val="000000"/>
          <w:spacing w:val="-2"/>
          <w:sz w:val="22"/>
          <w:szCs w:val="22"/>
        </w:rPr>
        <w:t>operation wit</w:t>
      </w:r>
      <w:r w:rsidR="004767D9" w:rsidRPr="00D11580">
        <w:rPr>
          <w:color w:val="000000"/>
          <w:spacing w:val="-2"/>
          <w:sz w:val="22"/>
          <w:szCs w:val="22"/>
        </w:rPr>
        <w:t>h incorrect directional pattern and parameters</w:t>
      </w:r>
      <w:r w:rsidR="002F7B26" w:rsidRPr="00D11580">
        <w:rPr>
          <w:color w:val="000000"/>
          <w:spacing w:val="-2"/>
          <w:sz w:val="22"/>
          <w:szCs w:val="22"/>
        </w:rPr>
        <w:t xml:space="preserve">, and </w:t>
      </w:r>
      <w:r w:rsidRPr="00D11580">
        <w:rPr>
          <w:color w:val="000000"/>
          <w:spacing w:val="-2"/>
          <w:sz w:val="22"/>
          <w:szCs w:val="22"/>
        </w:rPr>
        <w:t xml:space="preserve">public </w:t>
      </w:r>
      <w:r w:rsidR="002F7B26" w:rsidRPr="00D11580">
        <w:rPr>
          <w:color w:val="000000"/>
          <w:spacing w:val="-2"/>
          <w:sz w:val="22"/>
          <w:szCs w:val="22"/>
        </w:rPr>
        <w:t xml:space="preserve">inspection </w:t>
      </w:r>
      <w:r w:rsidRPr="00D11580">
        <w:rPr>
          <w:color w:val="000000"/>
          <w:spacing w:val="-2"/>
          <w:sz w:val="22"/>
          <w:szCs w:val="22"/>
        </w:rPr>
        <w:t>file violations</w:t>
      </w:r>
      <w:r w:rsidR="00734A7F" w:rsidRPr="00D11580">
        <w:rPr>
          <w:color w:val="000000"/>
          <w:spacing w:val="-2"/>
          <w:sz w:val="22"/>
          <w:szCs w:val="22"/>
        </w:rPr>
        <w:t>.</w:t>
      </w:r>
      <w:r w:rsidR="002F7B26">
        <w:rPr>
          <w:rStyle w:val="FootnoteReference"/>
          <w:color w:val="000000"/>
          <w:spacing w:val="-2"/>
          <w:sz w:val="22"/>
          <w:szCs w:val="22"/>
        </w:rPr>
        <w:footnoteReference w:id="4"/>
      </w:r>
      <w:r w:rsidR="00994227">
        <w:rPr>
          <w:color w:val="000000"/>
          <w:spacing w:val="-2"/>
          <w:sz w:val="22"/>
          <w:szCs w:val="22"/>
        </w:rPr>
        <w:t xml:space="preserve">  </w:t>
      </w:r>
      <w:r w:rsidRPr="00994227">
        <w:rPr>
          <w:color w:val="000000"/>
          <w:spacing w:val="-2"/>
          <w:sz w:val="22"/>
          <w:szCs w:val="22"/>
        </w:rPr>
        <w:t>On November 27, 2012, Steckline</w:t>
      </w:r>
      <w:r w:rsidRPr="00994227">
        <w:rPr>
          <w:b/>
          <w:color w:val="000000"/>
          <w:spacing w:val="-2"/>
          <w:sz w:val="22"/>
          <w:szCs w:val="22"/>
        </w:rPr>
        <w:t xml:space="preserve"> </w:t>
      </w:r>
      <w:r w:rsidRPr="00994227">
        <w:rPr>
          <w:color w:val="000000"/>
          <w:spacing w:val="-2"/>
          <w:sz w:val="22"/>
          <w:szCs w:val="22"/>
        </w:rPr>
        <w:t xml:space="preserve">responded to </w:t>
      </w:r>
      <w:r w:rsidR="008378E1" w:rsidRPr="00994227">
        <w:rPr>
          <w:color w:val="000000"/>
          <w:spacing w:val="-2"/>
          <w:sz w:val="22"/>
          <w:szCs w:val="22"/>
        </w:rPr>
        <w:t xml:space="preserve">the </w:t>
      </w:r>
      <w:r w:rsidRPr="00994227">
        <w:rPr>
          <w:color w:val="000000"/>
          <w:spacing w:val="-2"/>
          <w:sz w:val="22"/>
          <w:szCs w:val="22"/>
        </w:rPr>
        <w:t>NOV</w:t>
      </w:r>
      <w:r w:rsidR="00105099" w:rsidRPr="00994227">
        <w:rPr>
          <w:color w:val="000000"/>
          <w:spacing w:val="-2"/>
          <w:sz w:val="22"/>
          <w:szCs w:val="22"/>
        </w:rPr>
        <w:t xml:space="preserve"> and did not deny any of the noted violations.</w:t>
      </w:r>
      <w:r w:rsidR="005E3483">
        <w:rPr>
          <w:rStyle w:val="FootnoteReference"/>
          <w:color w:val="000000"/>
          <w:spacing w:val="-2"/>
          <w:sz w:val="22"/>
          <w:szCs w:val="22"/>
        </w:rPr>
        <w:footnoteReference w:id="5"/>
      </w:r>
      <w:r w:rsidR="00105099" w:rsidRPr="00994227">
        <w:rPr>
          <w:color w:val="000000"/>
          <w:spacing w:val="-2"/>
          <w:sz w:val="22"/>
          <w:szCs w:val="22"/>
        </w:rPr>
        <w:t xml:space="preserve">  </w:t>
      </w:r>
      <w:r w:rsidR="008378E1" w:rsidRPr="00994227">
        <w:rPr>
          <w:color w:val="000000"/>
          <w:spacing w:val="-2"/>
          <w:sz w:val="22"/>
          <w:szCs w:val="22"/>
        </w:rPr>
        <w:t xml:space="preserve">Steckline claimed that its antenna monitor was malfunctioning and that it had not read the September 26, 2012 </w:t>
      </w:r>
      <w:r w:rsidR="0049426A">
        <w:rPr>
          <w:color w:val="000000"/>
          <w:spacing w:val="-2"/>
          <w:sz w:val="22"/>
          <w:szCs w:val="22"/>
        </w:rPr>
        <w:t xml:space="preserve">consultant’s </w:t>
      </w:r>
      <w:r w:rsidR="008378E1" w:rsidRPr="00994227">
        <w:rPr>
          <w:color w:val="000000"/>
          <w:spacing w:val="-2"/>
          <w:sz w:val="22"/>
          <w:szCs w:val="22"/>
        </w:rPr>
        <w:t>testing results until October 22, 2012.</w:t>
      </w:r>
      <w:r w:rsidR="008378E1">
        <w:rPr>
          <w:rStyle w:val="FootnoteReference"/>
          <w:color w:val="000000"/>
          <w:spacing w:val="-2"/>
          <w:sz w:val="22"/>
          <w:szCs w:val="22"/>
        </w:rPr>
        <w:footnoteReference w:id="6"/>
      </w:r>
      <w:r w:rsidR="008378E1" w:rsidRPr="00994227">
        <w:rPr>
          <w:color w:val="000000"/>
          <w:spacing w:val="-2"/>
          <w:sz w:val="22"/>
          <w:szCs w:val="22"/>
        </w:rPr>
        <w:t xml:space="preserve">  Steckline state</w:t>
      </w:r>
      <w:r w:rsidR="00A8613C">
        <w:rPr>
          <w:color w:val="000000"/>
          <w:spacing w:val="-2"/>
          <w:sz w:val="22"/>
          <w:szCs w:val="22"/>
        </w:rPr>
        <w:t>d</w:t>
      </w:r>
      <w:r w:rsidR="008378E1" w:rsidRPr="00994227">
        <w:rPr>
          <w:color w:val="000000"/>
          <w:spacing w:val="-2"/>
          <w:sz w:val="22"/>
          <w:szCs w:val="22"/>
        </w:rPr>
        <w:t xml:space="preserve"> that it sent </w:t>
      </w:r>
      <w:r w:rsidR="00A8613C">
        <w:rPr>
          <w:color w:val="000000"/>
          <w:spacing w:val="-2"/>
          <w:sz w:val="22"/>
          <w:szCs w:val="22"/>
        </w:rPr>
        <w:t xml:space="preserve">in </w:t>
      </w:r>
      <w:r w:rsidR="008378E1" w:rsidRPr="00994227">
        <w:rPr>
          <w:color w:val="000000"/>
          <w:spacing w:val="-2"/>
          <w:sz w:val="22"/>
          <w:szCs w:val="22"/>
        </w:rPr>
        <w:t xml:space="preserve">the </w:t>
      </w:r>
      <w:r w:rsidR="00402EA7">
        <w:rPr>
          <w:color w:val="000000"/>
          <w:spacing w:val="-2"/>
          <w:sz w:val="22"/>
          <w:szCs w:val="22"/>
        </w:rPr>
        <w:t>antenna monitor</w:t>
      </w:r>
      <w:r w:rsidR="008378E1" w:rsidRPr="00994227">
        <w:rPr>
          <w:color w:val="000000"/>
          <w:spacing w:val="-2"/>
          <w:sz w:val="22"/>
          <w:szCs w:val="22"/>
        </w:rPr>
        <w:t xml:space="preserve"> for repair after the inspection.</w:t>
      </w:r>
      <w:r w:rsidR="008378E1">
        <w:rPr>
          <w:rStyle w:val="FootnoteReference"/>
          <w:color w:val="000000"/>
          <w:spacing w:val="-2"/>
          <w:sz w:val="22"/>
          <w:szCs w:val="22"/>
        </w:rPr>
        <w:footnoteReference w:id="7"/>
      </w:r>
      <w:r w:rsidR="008378E1" w:rsidRPr="00994227">
        <w:rPr>
          <w:color w:val="000000"/>
          <w:spacing w:val="-2"/>
          <w:sz w:val="22"/>
          <w:szCs w:val="22"/>
        </w:rPr>
        <w:t xml:space="preserve">  Steckline also noted that its engineer resigned in May 2012 and that there had been no regular maintenance of the Station</w:t>
      </w:r>
      <w:r w:rsidR="0049426A">
        <w:rPr>
          <w:color w:val="000000"/>
          <w:spacing w:val="-2"/>
          <w:sz w:val="22"/>
          <w:szCs w:val="22"/>
        </w:rPr>
        <w:t>’</w:t>
      </w:r>
      <w:r w:rsidR="008378E1" w:rsidRPr="00994227">
        <w:rPr>
          <w:color w:val="000000"/>
          <w:spacing w:val="-2"/>
          <w:sz w:val="22"/>
          <w:szCs w:val="22"/>
        </w:rPr>
        <w:t>s equipment since then.</w:t>
      </w:r>
      <w:r w:rsidR="008378E1">
        <w:rPr>
          <w:rStyle w:val="FootnoteReference"/>
          <w:color w:val="000000"/>
          <w:spacing w:val="-2"/>
          <w:sz w:val="22"/>
          <w:szCs w:val="22"/>
        </w:rPr>
        <w:footnoteReference w:id="8"/>
      </w:r>
      <w:r w:rsidR="008378E1" w:rsidRPr="00994227">
        <w:rPr>
          <w:color w:val="000000"/>
          <w:spacing w:val="-2"/>
          <w:sz w:val="22"/>
          <w:szCs w:val="22"/>
        </w:rPr>
        <w:t xml:space="preserve">  Steckline did not address why its transmitter was set to operate overpower during nighttime mode.  </w:t>
      </w:r>
      <w:r w:rsidR="00C913C0" w:rsidRPr="00994227">
        <w:rPr>
          <w:color w:val="000000"/>
          <w:spacing w:val="-2"/>
          <w:sz w:val="22"/>
          <w:szCs w:val="22"/>
        </w:rPr>
        <w:t xml:space="preserve">Finally, Steckline stated that it was unaware </w:t>
      </w:r>
      <w:r w:rsidR="008F7E32" w:rsidRPr="00994227">
        <w:rPr>
          <w:color w:val="000000"/>
          <w:spacing w:val="-2"/>
          <w:sz w:val="22"/>
          <w:szCs w:val="22"/>
        </w:rPr>
        <w:t xml:space="preserve">of the </w:t>
      </w:r>
      <w:r w:rsidR="00C913C0" w:rsidRPr="00994227">
        <w:rPr>
          <w:color w:val="000000"/>
          <w:spacing w:val="-2"/>
          <w:sz w:val="22"/>
          <w:szCs w:val="22"/>
        </w:rPr>
        <w:t>requirement to include lists of the programs aired, as well as the dates</w:t>
      </w:r>
      <w:r w:rsidR="001F02A6" w:rsidRPr="00D11580">
        <w:rPr>
          <w:color w:val="000000"/>
          <w:spacing w:val="-2"/>
          <w:sz w:val="22"/>
          <w:szCs w:val="22"/>
        </w:rPr>
        <w:t xml:space="preserve"> and times associated with those programs, </w:t>
      </w:r>
      <w:r w:rsidR="002711A7" w:rsidRPr="00D11580">
        <w:rPr>
          <w:color w:val="000000"/>
          <w:spacing w:val="-2"/>
          <w:sz w:val="22"/>
          <w:szCs w:val="22"/>
        </w:rPr>
        <w:t xml:space="preserve">in its issues programs lists and that </w:t>
      </w:r>
      <w:r w:rsidR="00A8613C">
        <w:rPr>
          <w:color w:val="000000"/>
          <w:spacing w:val="-2"/>
          <w:sz w:val="22"/>
          <w:szCs w:val="22"/>
        </w:rPr>
        <w:t xml:space="preserve">it had added </w:t>
      </w:r>
      <w:r w:rsidR="002711A7" w:rsidRPr="00D11580">
        <w:rPr>
          <w:color w:val="000000"/>
          <w:spacing w:val="-2"/>
          <w:sz w:val="22"/>
          <w:szCs w:val="22"/>
        </w:rPr>
        <w:t xml:space="preserve">such information </w:t>
      </w:r>
      <w:r w:rsidR="001F02A6" w:rsidRPr="00D11580">
        <w:rPr>
          <w:color w:val="000000"/>
          <w:spacing w:val="-2"/>
          <w:sz w:val="22"/>
          <w:szCs w:val="22"/>
        </w:rPr>
        <w:t>to the current and previous issues</w:t>
      </w:r>
      <w:r w:rsidR="002711A7" w:rsidRPr="00D11580">
        <w:rPr>
          <w:color w:val="000000"/>
          <w:spacing w:val="-2"/>
          <w:sz w:val="22"/>
          <w:szCs w:val="22"/>
        </w:rPr>
        <w:t xml:space="preserve"> programs lists</w:t>
      </w:r>
      <w:r w:rsidR="001F02A6" w:rsidRPr="00D11580">
        <w:rPr>
          <w:color w:val="000000"/>
          <w:spacing w:val="-2"/>
          <w:sz w:val="22"/>
          <w:szCs w:val="22"/>
        </w:rPr>
        <w:t>.</w:t>
      </w:r>
      <w:r w:rsidR="008378E1">
        <w:rPr>
          <w:rStyle w:val="FootnoteReference"/>
          <w:color w:val="000000"/>
          <w:spacing w:val="-2"/>
          <w:sz w:val="22"/>
          <w:szCs w:val="22"/>
        </w:rPr>
        <w:footnoteReference w:id="9"/>
      </w:r>
    </w:p>
    <w:p w:rsidR="00734A7F" w:rsidRPr="00682A3B" w:rsidRDefault="00734A7F" w:rsidP="00CC127E">
      <w:pPr>
        <w:tabs>
          <w:tab w:val="left" w:pos="0"/>
        </w:tabs>
        <w:suppressAutoHyphens/>
        <w:spacing w:line="240" w:lineRule="atLeast"/>
        <w:rPr>
          <w:color w:val="000000"/>
          <w:spacing w:val="-2"/>
          <w:sz w:val="22"/>
          <w:szCs w:val="22"/>
        </w:rPr>
      </w:pPr>
    </w:p>
    <w:p w:rsidR="00734A7F" w:rsidRPr="00682A3B" w:rsidRDefault="00734A7F" w:rsidP="00CC127E">
      <w:pPr>
        <w:pStyle w:val="Heading1"/>
        <w:rPr>
          <w:color w:val="000000"/>
          <w:sz w:val="22"/>
          <w:szCs w:val="22"/>
        </w:rPr>
      </w:pPr>
      <w:r w:rsidRPr="00682A3B">
        <w:rPr>
          <w:color w:val="000000"/>
          <w:sz w:val="22"/>
          <w:szCs w:val="22"/>
        </w:rPr>
        <w:t>DISCUSSION</w:t>
      </w:r>
    </w:p>
    <w:p w:rsidR="00734A7F" w:rsidRPr="00682A3B" w:rsidRDefault="00734A7F" w:rsidP="002C4C25">
      <w:pPr>
        <w:numPr>
          <w:ilvl w:val="0"/>
          <w:numId w:val="22"/>
        </w:numPr>
        <w:tabs>
          <w:tab w:val="clear" w:pos="1260"/>
          <w:tab w:val="num" w:pos="1440"/>
          <w:tab w:val="left" w:pos="4680"/>
          <w:tab w:val="left" w:pos="5760"/>
        </w:tabs>
        <w:spacing w:line="226" w:lineRule="auto"/>
        <w:ind w:left="0"/>
        <w:rPr>
          <w:color w:val="000000"/>
          <w:sz w:val="22"/>
          <w:szCs w:val="22"/>
        </w:rPr>
      </w:pPr>
      <w:r w:rsidRPr="00682A3B">
        <w:rPr>
          <w:color w:val="000000"/>
          <w:spacing w:val="-3"/>
          <w:sz w:val="22"/>
          <w:szCs w:val="22"/>
        </w:rPr>
        <w:t>Section 503(b) of the Communications Act of 1934, as amended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682A3B">
        <w:rPr>
          <w:rStyle w:val="FootnoteReference"/>
          <w:color w:val="000000"/>
          <w:spacing w:val="-3"/>
          <w:sz w:val="22"/>
          <w:szCs w:val="22"/>
        </w:rPr>
        <w:footnoteReference w:id="10"/>
      </w:r>
      <w:r w:rsidRPr="00682A3B">
        <w:rPr>
          <w:color w:val="000000"/>
          <w:spacing w:val="-3"/>
          <w:sz w:val="22"/>
          <w:szCs w:val="22"/>
        </w:rPr>
        <w:t xml:space="preserve">  Section 312(f)(1) of the Act defines “willful” as the “conscious and deliberate commission or omission of [any] act, irrespective of any intent to violate” the law.</w:t>
      </w:r>
      <w:r w:rsidRPr="00682A3B">
        <w:rPr>
          <w:rStyle w:val="FootnoteReference"/>
          <w:color w:val="000000"/>
          <w:spacing w:val="-3"/>
          <w:sz w:val="22"/>
          <w:szCs w:val="22"/>
        </w:rPr>
        <w:footnoteReference w:id="11"/>
      </w:r>
      <w:r w:rsidRPr="00682A3B">
        <w:rPr>
          <w:color w:val="000000"/>
          <w:spacing w:val="-3"/>
          <w:sz w:val="22"/>
          <w:szCs w:val="22"/>
        </w:rPr>
        <w:t xml:space="preserve">  The legislative history to Section 312(f)(1) of the Act clarifies that this definition of willful applies to both Sections 312 and 503(b) of the Act,</w:t>
      </w:r>
      <w:r w:rsidRPr="00682A3B">
        <w:rPr>
          <w:rStyle w:val="FootnoteReference"/>
          <w:color w:val="000000"/>
          <w:spacing w:val="-3"/>
          <w:sz w:val="22"/>
          <w:szCs w:val="22"/>
        </w:rPr>
        <w:footnoteReference w:id="12"/>
      </w:r>
      <w:r w:rsidRPr="00682A3B">
        <w:rPr>
          <w:color w:val="000000"/>
          <w:spacing w:val="-3"/>
          <w:sz w:val="22"/>
          <w:szCs w:val="22"/>
        </w:rPr>
        <w:t xml:space="preserve"> and the Commission has so </w:t>
      </w:r>
      <w:r w:rsidRPr="00682A3B">
        <w:rPr>
          <w:color w:val="000000"/>
          <w:spacing w:val="-3"/>
          <w:sz w:val="22"/>
          <w:szCs w:val="22"/>
        </w:rPr>
        <w:lastRenderedPageBreak/>
        <w:t>interpreted the term in the Section 503(b) context.</w:t>
      </w:r>
      <w:r w:rsidRPr="00682A3B">
        <w:rPr>
          <w:rStyle w:val="FootnoteReference"/>
          <w:color w:val="000000"/>
          <w:spacing w:val="-3"/>
          <w:sz w:val="22"/>
          <w:szCs w:val="22"/>
        </w:rPr>
        <w:footnoteReference w:id="13"/>
      </w:r>
      <w:r w:rsidRPr="00682A3B">
        <w:rPr>
          <w:color w:val="000000"/>
          <w:spacing w:val="-3"/>
          <w:sz w:val="22"/>
          <w:szCs w:val="22"/>
        </w:rPr>
        <w:t xml:space="preserve">  </w:t>
      </w:r>
      <w:r w:rsidRPr="00682A3B">
        <w:rPr>
          <w:color w:val="000000"/>
          <w:sz w:val="22"/>
          <w:szCs w:val="22"/>
        </w:rPr>
        <w:t>The Commission may also assess a forfeiture for violations that are merely repeated, and not willful.</w:t>
      </w:r>
      <w:r w:rsidRPr="00682A3B">
        <w:rPr>
          <w:rStyle w:val="FootnoteReference"/>
          <w:color w:val="000000"/>
          <w:sz w:val="22"/>
          <w:szCs w:val="22"/>
        </w:rPr>
        <w:footnoteReference w:id="14"/>
      </w:r>
      <w:r w:rsidRPr="00682A3B">
        <w:rPr>
          <w:color w:val="000000"/>
        </w:rPr>
        <w:t xml:space="preserve">  </w:t>
      </w:r>
      <w:r w:rsidRPr="00682A3B">
        <w:rPr>
          <w:color w:val="000000"/>
          <w:spacing w:val="-3"/>
          <w:sz w:val="22"/>
          <w:szCs w:val="22"/>
        </w:rPr>
        <w:t>The term “repeated” means the commission or omission of such act more than once or for more than one day.</w:t>
      </w:r>
      <w:r w:rsidRPr="00682A3B">
        <w:rPr>
          <w:rStyle w:val="FootnoteReference"/>
          <w:color w:val="000000"/>
          <w:spacing w:val="-3"/>
          <w:sz w:val="22"/>
          <w:szCs w:val="22"/>
        </w:rPr>
        <w:footnoteReference w:id="15"/>
      </w:r>
      <w:r w:rsidRPr="00682A3B">
        <w:rPr>
          <w:color w:val="000000"/>
          <w:spacing w:val="-3"/>
          <w:sz w:val="22"/>
          <w:szCs w:val="22"/>
        </w:rPr>
        <w:t xml:space="preserve"> </w:t>
      </w:r>
    </w:p>
    <w:p w:rsidR="00734A7F" w:rsidRPr="00682A3B" w:rsidRDefault="00734A7F" w:rsidP="002C4C25">
      <w:pPr>
        <w:tabs>
          <w:tab w:val="num" w:pos="1440"/>
          <w:tab w:val="left" w:pos="4680"/>
          <w:tab w:val="left" w:pos="5760"/>
        </w:tabs>
        <w:spacing w:line="226" w:lineRule="auto"/>
        <w:jc w:val="both"/>
        <w:rPr>
          <w:color w:val="000000"/>
          <w:spacing w:val="-3"/>
          <w:sz w:val="22"/>
          <w:szCs w:val="22"/>
        </w:rPr>
      </w:pPr>
    </w:p>
    <w:p w:rsidR="00734A7F" w:rsidRPr="00682A3B" w:rsidRDefault="00734A7F" w:rsidP="002C4C25">
      <w:pPr>
        <w:tabs>
          <w:tab w:val="left" w:pos="720"/>
          <w:tab w:val="num" w:pos="1440"/>
          <w:tab w:val="left" w:pos="4680"/>
          <w:tab w:val="left" w:pos="5760"/>
        </w:tabs>
        <w:spacing w:line="226" w:lineRule="auto"/>
        <w:rPr>
          <w:color w:val="000000"/>
          <w:spacing w:val="-3"/>
          <w:sz w:val="22"/>
          <w:szCs w:val="22"/>
        </w:rPr>
      </w:pPr>
      <w:r w:rsidRPr="00682A3B">
        <w:rPr>
          <w:color w:val="000000"/>
          <w:spacing w:val="-3"/>
          <w:sz w:val="22"/>
          <w:szCs w:val="22"/>
        </w:rPr>
        <w:tab/>
      </w:r>
      <w:r w:rsidRPr="00682A3B">
        <w:rPr>
          <w:b/>
          <w:color w:val="000000"/>
          <w:spacing w:val="-3"/>
          <w:sz w:val="22"/>
          <w:szCs w:val="22"/>
        </w:rPr>
        <w:t>A.</w:t>
      </w:r>
      <w:r w:rsidRPr="00682A3B">
        <w:rPr>
          <w:b/>
          <w:color w:val="000000"/>
          <w:spacing w:val="-3"/>
          <w:sz w:val="22"/>
          <w:szCs w:val="22"/>
        </w:rPr>
        <w:tab/>
      </w:r>
      <w:r w:rsidR="002711A7">
        <w:rPr>
          <w:b/>
          <w:color w:val="000000"/>
          <w:spacing w:val="-3"/>
          <w:sz w:val="22"/>
          <w:szCs w:val="22"/>
        </w:rPr>
        <w:t>Failure to Operate within the Parameters of the Licenses</w:t>
      </w:r>
    </w:p>
    <w:p w:rsidR="00734A7F" w:rsidRPr="00682A3B" w:rsidRDefault="00734A7F" w:rsidP="002C4C25">
      <w:pPr>
        <w:tabs>
          <w:tab w:val="left" w:pos="720"/>
          <w:tab w:val="num" w:pos="1440"/>
          <w:tab w:val="left" w:pos="4680"/>
          <w:tab w:val="left" w:pos="5760"/>
        </w:tabs>
        <w:spacing w:line="226" w:lineRule="auto"/>
        <w:jc w:val="both"/>
        <w:rPr>
          <w:color w:val="000000"/>
          <w:spacing w:val="-3"/>
          <w:sz w:val="22"/>
          <w:szCs w:val="22"/>
        </w:rPr>
      </w:pPr>
    </w:p>
    <w:p w:rsidR="002711A7" w:rsidRPr="002711A7" w:rsidRDefault="002711A7" w:rsidP="002C4C25">
      <w:pPr>
        <w:numPr>
          <w:ilvl w:val="0"/>
          <w:numId w:val="22"/>
        </w:numPr>
        <w:tabs>
          <w:tab w:val="clear" w:pos="1260"/>
          <w:tab w:val="num" w:pos="1440"/>
          <w:tab w:val="left" w:pos="1926"/>
          <w:tab w:val="left" w:pos="3978"/>
          <w:tab w:val="left" w:pos="4680"/>
          <w:tab w:val="left" w:pos="5760"/>
        </w:tabs>
        <w:spacing w:line="226" w:lineRule="auto"/>
        <w:ind w:left="0"/>
        <w:rPr>
          <w:b/>
          <w:color w:val="000000"/>
          <w:spacing w:val="-2"/>
          <w:sz w:val="22"/>
          <w:szCs w:val="22"/>
        </w:rPr>
      </w:pPr>
      <w:r w:rsidRPr="003C1BC1">
        <w:rPr>
          <w:sz w:val="22"/>
          <w:szCs w:val="22"/>
        </w:rPr>
        <w:t>Section</w:t>
      </w:r>
      <w:r w:rsidRPr="003C1BC1">
        <w:rPr>
          <w:b/>
          <w:sz w:val="22"/>
          <w:szCs w:val="22"/>
        </w:rPr>
        <w:t xml:space="preserve"> </w:t>
      </w:r>
      <w:r>
        <w:rPr>
          <w:sz w:val="22"/>
          <w:szCs w:val="22"/>
        </w:rPr>
        <w:t>73.1745(a) of the Rules states that “[n]</w:t>
      </w:r>
      <w:r w:rsidRPr="003C1BC1">
        <w:rPr>
          <w:sz w:val="22"/>
          <w:szCs w:val="22"/>
        </w:rPr>
        <w:t>o broadcast station shall operate at times, or with modes or power, other than those specified and made a part of the license, unless otherwise provided in this part.”</w:t>
      </w:r>
      <w:r>
        <w:rPr>
          <w:rStyle w:val="FootnoteReference"/>
          <w:sz w:val="22"/>
          <w:szCs w:val="22"/>
        </w:rPr>
        <w:footnoteReference w:id="16"/>
      </w:r>
      <w:r w:rsidRPr="003C1BC1">
        <w:rPr>
          <w:sz w:val="22"/>
          <w:szCs w:val="22"/>
        </w:rPr>
        <w:t xml:space="preserve">  </w:t>
      </w:r>
    </w:p>
    <w:p w:rsidR="002711A7" w:rsidRDefault="002711A7" w:rsidP="002711A7">
      <w:pPr>
        <w:tabs>
          <w:tab w:val="left" w:pos="1926"/>
          <w:tab w:val="left" w:pos="3978"/>
          <w:tab w:val="left" w:pos="4680"/>
          <w:tab w:val="left" w:pos="5760"/>
        </w:tabs>
        <w:spacing w:line="226" w:lineRule="auto"/>
        <w:ind w:left="720"/>
        <w:rPr>
          <w:b/>
          <w:color w:val="000000"/>
          <w:spacing w:val="-2"/>
          <w:sz w:val="22"/>
          <w:szCs w:val="22"/>
        </w:rPr>
      </w:pPr>
    </w:p>
    <w:p w:rsidR="002711A7" w:rsidRDefault="00B95026" w:rsidP="002711A7">
      <w:pPr>
        <w:numPr>
          <w:ilvl w:val="0"/>
          <w:numId w:val="29"/>
        </w:numPr>
        <w:tabs>
          <w:tab w:val="left" w:pos="1926"/>
          <w:tab w:val="left" w:pos="2610"/>
          <w:tab w:val="left" w:pos="3978"/>
          <w:tab w:val="left" w:pos="4680"/>
          <w:tab w:val="left" w:pos="5760"/>
        </w:tabs>
        <w:spacing w:line="226" w:lineRule="auto"/>
        <w:rPr>
          <w:b/>
          <w:color w:val="000000"/>
          <w:spacing w:val="-2"/>
          <w:sz w:val="22"/>
          <w:szCs w:val="22"/>
        </w:rPr>
      </w:pPr>
      <w:r>
        <w:rPr>
          <w:b/>
          <w:color w:val="000000"/>
          <w:spacing w:val="-2"/>
          <w:sz w:val="22"/>
          <w:szCs w:val="22"/>
        </w:rPr>
        <w:t>Operation with more than authorized p</w:t>
      </w:r>
      <w:r w:rsidR="002711A7">
        <w:rPr>
          <w:b/>
          <w:color w:val="000000"/>
          <w:spacing w:val="-2"/>
          <w:sz w:val="22"/>
          <w:szCs w:val="22"/>
        </w:rPr>
        <w:t>ower</w:t>
      </w:r>
    </w:p>
    <w:p w:rsidR="002711A7" w:rsidRPr="002711A7" w:rsidRDefault="002711A7" w:rsidP="002711A7">
      <w:pPr>
        <w:tabs>
          <w:tab w:val="left" w:pos="1926"/>
          <w:tab w:val="left" w:pos="2610"/>
          <w:tab w:val="left" w:pos="3978"/>
          <w:tab w:val="left" w:pos="4680"/>
          <w:tab w:val="left" w:pos="5760"/>
        </w:tabs>
        <w:spacing w:line="226" w:lineRule="auto"/>
        <w:ind w:left="2640"/>
        <w:rPr>
          <w:b/>
          <w:color w:val="000000"/>
          <w:spacing w:val="-2"/>
          <w:sz w:val="22"/>
          <w:szCs w:val="22"/>
        </w:rPr>
      </w:pPr>
    </w:p>
    <w:p w:rsidR="00682A3B" w:rsidRPr="002711A7" w:rsidRDefault="00734A7F" w:rsidP="002C4C25">
      <w:pPr>
        <w:numPr>
          <w:ilvl w:val="0"/>
          <w:numId w:val="22"/>
        </w:numPr>
        <w:tabs>
          <w:tab w:val="clear" w:pos="1260"/>
          <w:tab w:val="num" w:pos="1440"/>
          <w:tab w:val="left" w:pos="1926"/>
          <w:tab w:val="left" w:pos="3978"/>
          <w:tab w:val="left" w:pos="4680"/>
          <w:tab w:val="left" w:pos="5760"/>
        </w:tabs>
        <w:spacing w:line="226" w:lineRule="auto"/>
        <w:ind w:left="0"/>
        <w:rPr>
          <w:b/>
          <w:color w:val="000000"/>
          <w:spacing w:val="-2"/>
          <w:sz w:val="22"/>
          <w:szCs w:val="22"/>
        </w:rPr>
      </w:pPr>
      <w:r w:rsidRPr="002711A7">
        <w:rPr>
          <w:color w:val="000000"/>
          <w:spacing w:val="-2"/>
          <w:sz w:val="22"/>
          <w:szCs w:val="22"/>
        </w:rPr>
        <w:t>Section 73.1</w:t>
      </w:r>
      <w:r w:rsidR="001F02A6" w:rsidRPr="002711A7">
        <w:rPr>
          <w:color w:val="000000"/>
          <w:spacing w:val="-2"/>
          <w:sz w:val="22"/>
          <w:szCs w:val="22"/>
        </w:rPr>
        <w:t>560</w:t>
      </w:r>
      <w:r w:rsidRPr="002711A7">
        <w:rPr>
          <w:color w:val="000000"/>
          <w:spacing w:val="-2"/>
          <w:sz w:val="22"/>
          <w:szCs w:val="22"/>
        </w:rPr>
        <w:t xml:space="preserve">(a) of the Rules states that </w:t>
      </w:r>
      <w:r w:rsidR="00104C37" w:rsidRPr="002711A7">
        <w:rPr>
          <w:color w:val="000000"/>
          <w:spacing w:val="-2"/>
          <w:sz w:val="22"/>
          <w:szCs w:val="22"/>
        </w:rPr>
        <w:t>“</w:t>
      </w:r>
      <w:r w:rsidR="00373511" w:rsidRPr="002711A7">
        <w:rPr>
          <w:color w:val="000000"/>
          <w:sz w:val="22"/>
          <w:szCs w:val="22"/>
        </w:rPr>
        <w:t>the antenna input power of an AM station</w:t>
      </w:r>
      <w:r w:rsidR="001B3CE6">
        <w:rPr>
          <w:color w:val="000000"/>
          <w:sz w:val="22"/>
          <w:szCs w:val="22"/>
        </w:rPr>
        <w:t xml:space="preserve"> . . . </w:t>
      </w:r>
      <w:r w:rsidR="00373511" w:rsidRPr="002711A7">
        <w:rPr>
          <w:color w:val="000000"/>
          <w:sz w:val="22"/>
          <w:szCs w:val="22"/>
        </w:rPr>
        <w:t xml:space="preserve"> must be maintained as near as is practicable to the authorized antenna input power and may not be less than 90% nor more than 105% of the authorized power</w:t>
      </w:r>
      <w:r w:rsidR="001B3CE6">
        <w:rPr>
          <w:color w:val="000000"/>
          <w:spacing w:val="-2"/>
          <w:sz w:val="22"/>
          <w:szCs w:val="22"/>
        </w:rPr>
        <w:t>.</w:t>
      </w:r>
      <w:r w:rsidRPr="002711A7">
        <w:rPr>
          <w:color w:val="000000"/>
          <w:spacing w:val="-2"/>
          <w:sz w:val="22"/>
          <w:szCs w:val="22"/>
        </w:rPr>
        <w:t>”</w:t>
      </w:r>
      <w:r w:rsidR="00A8613C">
        <w:rPr>
          <w:rStyle w:val="FootnoteReference"/>
          <w:color w:val="000000"/>
          <w:spacing w:val="-2"/>
          <w:sz w:val="22"/>
          <w:szCs w:val="22"/>
        </w:rPr>
        <w:footnoteReference w:id="17"/>
      </w:r>
      <w:r w:rsidRPr="002711A7">
        <w:rPr>
          <w:color w:val="000000"/>
          <w:spacing w:val="-2"/>
          <w:sz w:val="22"/>
          <w:szCs w:val="22"/>
        </w:rPr>
        <w:t xml:space="preserve">  </w:t>
      </w:r>
    </w:p>
    <w:p w:rsidR="00682A3B" w:rsidRPr="00682A3B" w:rsidRDefault="00682A3B" w:rsidP="00682A3B">
      <w:pPr>
        <w:tabs>
          <w:tab w:val="left" w:pos="1926"/>
          <w:tab w:val="left" w:pos="3978"/>
          <w:tab w:val="left" w:pos="4680"/>
          <w:tab w:val="left" w:pos="5760"/>
        </w:tabs>
        <w:spacing w:line="226" w:lineRule="auto"/>
        <w:rPr>
          <w:b/>
          <w:color w:val="000000"/>
          <w:spacing w:val="-2"/>
          <w:sz w:val="22"/>
          <w:szCs w:val="22"/>
        </w:rPr>
      </w:pPr>
    </w:p>
    <w:p w:rsidR="00B10363" w:rsidRPr="00682A3B" w:rsidRDefault="0049426A" w:rsidP="002C4C25">
      <w:pPr>
        <w:numPr>
          <w:ilvl w:val="0"/>
          <w:numId w:val="22"/>
        </w:numPr>
        <w:tabs>
          <w:tab w:val="clear" w:pos="1260"/>
          <w:tab w:val="num" w:pos="1440"/>
          <w:tab w:val="left" w:pos="1926"/>
          <w:tab w:val="left" w:pos="3978"/>
          <w:tab w:val="left" w:pos="4680"/>
          <w:tab w:val="left" w:pos="5760"/>
        </w:tabs>
        <w:spacing w:line="226" w:lineRule="auto"/>
        <w:ind w:left="0"/>
        <w:rPr>
          <w:b/>
          <w:color w:val="000000"/>
          <w:spacing w:val="-2"/>
          <w:sz w:val="22"/>
          <w:szCs w:val="22"/>
        </w:rPr>
      </w:pPr>
      <w:r w:rsidRPr="0049426A">
        <w:rPr>
          <w:color w:val="000000"/>
          <w:spacing w:val="-2"/>
          <w:sz w:val="22"/>
          <w:szCs w:val="22"/>
        </w:rPr>
        <w:t xml:space="preserve">As noted earlier, </w:t>
      </w:r>
      <w:r>
        <w:rPr>
          <w:color w:val="000000"/>
          <w:spacing w:val="-2"/>
          <w:sz w:val="22"/>
          <w:szCs w:val="22"/>
        </w:rPr>
        <w:t>Station KQAM</w:t>
      </w:r>
      <w:r w:rsidRPr="0049426A">
        <w:rPr>
          <w:color w:val="000000"/>
          <w:spacing w:val="-2"/>
          <w:sz w:val="22"/>
          <w:szCs w:val="22"/>
        </w:rPr>
        <w:t xml:space="preserve"> is authorized to operate only </w:t>
      </w:r>
      <w:r w:rsidR="009D4828">
        <w:rPr>
          <w:color w:val="000000"/>
          <w:spacing w:val="-2"/>
          <w:sz w:val="22"/>
          <w:szCs w:val="22"/>
        </w:rPr>
        <w:t>with</w:t>
      </w:r>
      <w:r w:rsidRPr="0049426A">
        <w:rPr>
          <w:color w:val="000000"/>
          <w:spacing w:val="-2"/>
          <w:sz w:val="22"/>
          <w:szCs w:val="22"/>
        </w:rPr>
        <w:t xml:space="preserve"> 1081 watts at night.  </w:t>
      </w:r>
      <w:r w:rsidR="000F2075">
        <w:rPr>
          <w:color w:val="000000"/>
          <w:spacing w:val="-2"/>
          <w:sz w:val="22"/>
          <w:szCs w:val="22"/>
        </w:rPr>
        <w:t>On October 22, 2012, an agent from the Kansas City Office observed that</w:t>
      </w:r>
      <w:r w:rsidR="000C51F1">
        <w:rPr>
          <w:color w:val="000000"/>
          <w:spacing w:val="-2"/>
          <w:sz w:val="22"/>
          <w:szCs w:val="22"/>
        </w:rPr>
        <w:t xml:space="preserve"> in nighttime mode</w:t>
      </w:r>
      <w:r w:rsidR="000F2075">
        <w:rPr>
          <w:color w:val="000000"/>
          <w:spacing w:val="-2"/>
          <w:sz w:val="22"/>
          <w:szCs w:val="22"/>
        </w:rPr>
        <w:t xml:space="preserve"> Station K</w:t>
      </w:r>
      <w:r w:rsidR="000C51F1">
        <w:rPr>
          <w:color w:val="000000"/>
          <w:spacing w:val="-2"/>
          <w:sz w:val="22"/>
          <w:szCs w:val="22"/>
        </w:rPr>
        <w:t>QAM was set to operate with 1682 watts or 155 percent</w:t>
      </w:r>
      <w:r w:rsidR="000C51F1" w:rsidRPr="00682A3B">
        <w:rPr>
          <w:color w:val="000000"/>
          <w:spacing w:val="-2"/>
          <w:sz w:val="22"/>
          <w:szCs w:val="22"/>
        </w:rPr>
        <w:t xml:space="preserve"> of authorized </w:t>
      </w:r>
      <w:r w:rsidR="000C51F1">
        <w:rPr>
          <w:color w:val="000000"/>
          <w:spacing w:val="-2"/>
          <w:sz w:val="22"/>
          <w:szCs w:val="22"/>
        </w:rPr>
        <w:t xml:space="preserve">nighttime </w:t>
      </w:r>
      <w:r w:rsidR="000C51F1" w:rsidRPr="00682A3B">
        <w:rPr>
          <w:color w:val="000000"/>
          <w:spacing w:val="-2"/>
          <w:sz w:val="22"/>
          <w:szCs w:val="22"/>
        </w:rPr>
        <w:t>power</w:t>
      </w:r>
      <w:r w:rsidR="000C51F1">
        <w:rPr>
          <w:color w:val="000000"/>
          <w:spacing w:val="-2"/>
          <w:sz w:val="22"/>
          <w:szCs w:val="22"/>
        </w:rPr>
        <w:t xml:space="preserve">.  In response to the NOV, Steckline </w:t>
      </w:r>
      <w:r w:rsidR="005528F9">
        <w:rPr>
          <w:color w:val="000000"/>
          <w:spacing w:val="-2"/>
          <w:sz w:val="22"/>
          <w:szCs w:val="22"/>
        </w:rPr>
        <w:t>did not dispute that its transmitter was set to operate overpower at night</w:t>
      </w:r>
      <w:r>
        <w:rPr>
          <w:rStyle w:val="FootnoteReference"/>
          <w:color w:val="000000"/>
          <w:spacing w:val="-2"/>
          <w:sz w:val="22"/>
          <w:szCs w:val="22"/>
        </w:rPr>
        <w:footnoteReference w:id="18"/>
      </w:r>
      <w:r w:rsidR="005528F9">
        <w:rPr>
          <w:color w:val="000000"/>
          <w:spacing w:val="-2"/>
          <w:sz w:val="22"/>
          <w:szCs w:val="22"/>
        </w:rPr>
        <w:t xml:space="preserve"> and </w:t>
      </w:r>
      <w:r w:rsidR="000C51F1">
        <w:rPr>
          <w:color w:val="000000"/>
          <w:spacing w:val="-2"/>
          <w:sz w:val="22"/>
          <w:szCs w:val="22"/>
        </w:rPr>
        <w:t xml:space="preserve">failed to address </w:t>
      </w:r>
      <w:r w:rsidR="005528F9">
        <w:rPr>
          <w:color w:val="000000"/>
          <w:spacing w:val="-2"/>
          <w:sz w:val="22"/>
          <w:szCs w:val="22"/>
        </w:rPr>
        <w:t>this violation in any way</w:t>
      </w:r>
      <w:r w:rsidR="000C51F1">
        <w:rPr>
          <w:color w:val="000000"/>
          <w:spacing w:val="-2"/>
          <w:sz w:val="22"/>
          <w:szCs w:val="22"/>
        </w:rPr>
        <w:t xml:space="preserve">.  </w:t>
      </w:r>
      <w:r>
        <w:rPr>
          <w:color w:val="000000"/>
          <w:spacing w:val="-2"/>
          <w:sz w:val="22"/>
          <w:szCs w:val="22"/>
        </w:rPr>
        <w:t>G</w:t>
      </w:r>
      <w:r w:rsidR="003546B5">
        <w:rPr>
          <w:color w:val="000000"/>
          <w:spacing w:val="-2"/>
          <w:sz w:val="22"/>
          <w:szCs w:val="22"/>
        </w:rPr>
        <w:t xml:space="preserve">iven its transmitter’s settings, Station KQAM was incapable of operating with authorized power at night.  </w:t>
      </w:r>
      <w:r w:rsidR="005528F9">
        <w:rPr>
          <w:color w:val="000000"/>
          <w:spacing w:val="-2"/>
          <w:sz w:val="22"/>
          <w:szCs w:val="22"/>
        </w:rPr>
        <w:t>Thus, b</w:t>
      </w:r>
      <w:r w:rsidR="00B10363" w:rsidRPr="00682A3B">
        <w:rPr>
          <w:color w:val="000000"/>
          <w:spacing w:val="-2"/>
          <w:sz w:val="22"/>
          <w:szCs w:val="22"/>
        </w:rPr>
        <w:t xml:space="preserve">ased on the evidence before us, we find that </w:t>
      </w:r>
      <w:r w:rsidR="00B10363" w:rsidRPr="003709B2">
        <w:rPr>
          <w:noProof/>
          <w:color w:val="000000"/>
          <w:spacing w:val="-2"/>
          <w:sz w:val="22"/>
          <w:szCs w:val="22"/>
        </w:rPr>
        <w:t>Steckline</w:t>
      </w:r>
      <w:r w:rsidR="00B10363" w:rsidRPr="00682A3B">
        <w:rPr>
          <w:b/>
          <w:color w:val="000000"/>
          <w:spacing w:val="-2"/>
          <w:sz w:val="22"/>
          <w:szCs w:val="22"/>
        </w:rPr>
        <w:t xml:space="preserve"> </w:t>
      </w:r>
      <w:r w:rsidR="00B10363" w:rsidRPr="00682A3B">
        <w:rPr>
          <w:color w:val="000000"/>
          <w:spacing w:val="-2"/>
          <w:sz w:val="22"/>
          <w:szCs w:val="22"/>
        </w:rPr>
        <w:t>apparently willfully and repea</w:t>
      </w:r>
      <w:r w:rsidR="003709B2">
        <w:rPr>
          <w:color w:val="000000"/>
          <w:spacing w:val="-2"/>
          <w:sz w:val="22"/>
          <w:szCs w:val="22"/>
        </w:rPr>
        <w:t>tedly violated S</w:t>
      </w:r>
      <w:r w:rsidR="00B10363" w:rsidRPr="00682A3B">
        <w:rPr>
          <w:color w:val="000000"/>
          <w:spacing w:val="-2"/>
          <w:sz w:val="22"/>
          <w:szCs w:val="22"/>
        </w:rPr>
        <w:t>ection</w:t>
      </w:r>
      <w:r w:rsidR="003709B2">
        <w:rPr>
          <w:color w:val="000000"/>
          <w:spacing w:val="-2"/>
          <w:sz w:val="22"/>
          <w:szCs w:val="22"/>
        </w:rPr>
        <w:t>s</w:t>
      </w:r>
      <w:r w:rsidR="00B10363" w:rsidRPr="00682A3B">
        <w:rPr>
          <w:color w:val="000000"/>
          <w:spacing w:val="-2"/>
          <w:sz w:val="22"/>
          <w:szCs w:val="22"/>
        </w:rPr>
        <w:t xml:space="preserve"> </w:t>
      </w:r>
      <w:r w:rsidR="003709B2">
        <w:rPr>
          <w:color w:val="000000"/>
          <w:spacing w:val="-2"/>
          <w:sz w:val="22"/>
          <w:szCs w:val="22"/>
        </w:rPr>
        <w:t>73.</w:t>
      </w:r>
      <w:r w:rsidR="0009346B">
        <w:rPr>
          <w:color w:val="000000"/>
          <w:spacing w:val="-2"/>
          <w:sz w:val="22"/>
          <w:szCs w:val="22"/>
        </w:rPr>
        <w:t>1560(a) and 73.</w:t>
      </w:r>
      <w:r w:rsidR="003709B2">
        <w:rPr>
          <w:color w:val="000000"/>
          <w:spacing w:val="-2"/>
          <w:sz w:val="22"/>
          <w:szCs w:val="22"/>
        </w:rPr>
        <w:t xml:space="preserve">1745(a) </w:t>
      </w:r>
      <w:r w:rsidR="00B10363" w:rsidRPr="00682A3B">
        <w:rPr>
          <w:color w:val="000000"/>
          <w:spacing w:val="-2"/>
          <w:sz w:val="22"/>
          <w:szCs w:val="22"/>
        </w:rPr>
        <w:t xml:space="preserve">of the Rules by </w:t>
      </w:r>
      <w:r w:rsidR="003709B2">
        <w:rPr>
          <w:color w:val="000000"/>
          <w:spacing w:val="-2"/>
          <w:sz w:val="22"/>
          <w:szCs w:val="22"/>
        </w:rPr>
        <w:t>operating Station K</w:t>
      </w:r>
      <w:r w:rsidR="00B93527">
        <w:rPr>
          <w:color w:val="000000"/>
          <w:spacing w:val="-2"/>
          <w:sz w:val="22"/>
          <w:szCs w:val="22"/>
        </w:rPr>
        <w:t>QAM</w:t>
      </w:r>
      <w:r w:rsidR="003709B2">
        <w:rPr>
          <w:color w:val="000000"/>
          <w:spacing w:val="-2"/>
          <w:sz w:val="22"/>
          <w:szCs w:val="22"/>
        </w:rPr>
        <w:t xml:space="preserve"> with more than authorized power</w:t>
      </w:r>
      <w:r w:rsidR="0009346B">
        <w:rPr>
          <w:color w:val="000000"/>
          <w:spacing w:val="-2"/>
          <w:sz w:val="22"/>
          <w:szCs w:val="22"/>
        </w:rPr>
        <w:t xml:space="preserve"> at night</w:t>
      </w:r>
      <w:r w:rsidR="00B10363" w:rsidRPr="00682A3B">
        <w:rPr>
          <w:color w:val="000000"/>
          <w:sz w:val="22"/>
          <w:szCs w:val="22"/>
        </w:rPr>
        <w:t>.</w:t>
      </w:r>
    </w:p>
    <w:p w:rsidR="00B10363" w:rsidRPr="00682A3B" w:rsidRDefault="00B10363" w:rsidP="00B10363">
      <w:pPr>
        <w:tabs>
          <w:tab w:val="left" w:pos="720"/>
          <w:tab w:val="num" w:pos="1440"/>
          <w:tab w:val="left" w:pos="4680"/>
          <w:tab w:val="left" w:pos="5760"/>
        </w:tabs>
        <w:spacing w:line="226" w:lineRule="auto"/>
        <w:rPr>
          <w:color w:val="000000"/>
          <w:spacing w:val="-3"/>
          <w:sz w:val="22"/>
          <w:szCs w:val="22"/>
        </w:rPr>
      </w:pPr>
    </w:p>
    <w:p w:rsidR="00B10363" w:rsidRPr="00682A3B" w:rsidRDefault="009A1BC6" w:rsidP="00B95026">
      <w:pPr>
        <w:numPr>
          <w:ilvl w:val="0"/>
          <w:numId w:val="29"/>
        </w:numPr>
        <w:tabs>
          <w:tab w:val="left" w:pos="1926"/>
          <w:tab w:val="left" w:pos="2610"/>
          <w:tab w:val="left" w:pos="3978"/>
          <w:tab w:val="left" w:pos="4680"/>
          <w:tab w:val="left" w:pos="5760"/>
        </w:tabs>
        <w:spacing w:line="226" w:lineRule="auto"/>
        <w:rPr>
          <w:color w:val="000000"/>
          <w:spacing w:val="-3"/>
          <w:sz w:val="22"/>
          <w:szCs w:val="22"/>
        </w:rPr>
      </w:pPr>
      <w:r w:rsidRPr="00682A3B">
        <w:rPr>
          <w:b/>
          <w:color w:val="000000"/>
          <w:spacing w:val="-3"/>
          <w:sz w:val="22"/>
          <w:szCs w:val="22"/>
        </w:rPr>
        <w:t>Failure to maintain directional pa</w:t>
      </w:r>
      <w:r w:rsidR="005F72E2">
        <w:rPr>
          <w:b/>
          <w:color w:val="000000"/>
          <w:spacing w:val="-3"/>
          <w:sz w:val="22"/>
          <w:szCs w:val="22"/>
        </w:rPr>
        <w:t>rameters</w:t>
      </w:r>
      <w:r w:rsidRPr="00682A3B">
        <w:rPr>
          <w:b/>
          <w:color w:val="000000"/>
          <w:spacing w:val="-3"/>
          <w:sz w:val="22"/>
          <w:szCs w:val="22"/>
        </w:rPr>
        <w:t xml:space="preserve"> within prescribed </w:t>
      </w:r>
      <w:r w:rsidR="005F72E2">
        <w:rPr>
          <w:b/>
          <w:color w:val="000000"/>
          <w:spacing w:val="-3"/>
          <w:sz w:val="22"/>
          <w:szCs w:val="22"/>
        </w:rPr>
        <w:t>limits</w:t>
      </w:r>
    </w:p>
    <w:p w:rsidR="00B10363" w:rsidRPr="00682A3B" w:rsidRDefault="00B10363" w:rsidP="00B10363">
      <w:pPr>
        <w:tabs>
          <w:tab w:val="left" w:pos="720"/>
          <w:tab w:val="num" w:pos="1440"/>
          <w:tab w:val="left" w:pos="4680"/>
          <w:tab w:val="left" w:pos="5760"/>
        </w:tabs>
        <w:spacing w:line="226" w:lineRule="auto"/>
        <w:jc w:val="both"/>
        <w:rPr>
          <w:color w:val="000000"/>
          <w:spacing w:val="-3"/>
          <w:sz w:val="22"/>
          <w:szCs w:val="22"/>
        </w:rPr>
      </w:pPr>
    </w:p>
    <w:p w:rsidR="00001EC8" w:rsidRDefault="009A1BC6" w:rsidP="00AF4790">
      <w:pPr>
        <w:widowControl/>
        <w:numPr>
          <w:ilvl w:val="0"/>
          <w:numId w:val="22"/>
        </w:numPr>
        <w:tabs>
          <w:tab w:val="clear" w:pos="1260"/>
          <w:tab w:val="num" w:pos="1440"/>
          <w:tab w:val="left" w:pos="1926"/>
          <w:tab w:val="left" w:pos="3978"/>
          <w:tab w:val="left" w:pos="4680"/>
          <w:tab w:val="left" w:pos="5760"/>
        </w:tabs>
        <w:spacing w:line="226" w:lineRule="auto"/>
        <w:ind w:left="0"/>
        <w:rPr>
          <w:color w:val="000000"/>
          <w:spacing w:val="-2"/>
          <w:sz w:val="22"/>
          <w:szCs w:val="22"/>
        </w:rPr>
      </w:pPr>
      <w:r w:rsidRPr="00682A3B">
        <w:rPr>
          <w:color w:val="000000"/>
          <w:spacing w:val="-2"/>
          <w:sz w:val="22"/>
          <w:szCs w:val="22"/>
        </w:rPr>
        <w:t>Section 73.62</w:t>
      </w:r>
      <w:r w:rsidR="000D69B3" w:rsidRPr="00682A3B">
        <w:rPr>
          <w:color w:val="000000"/>
          <w:spacing w:val="-2"/>
          <w:sz w:val="22"/>
          <w:szCs w:val="22"/>
        </w:rPr>
        <w:t xml:space="preserve"> </w:t>
      </w:r>
      <w:r w:rsidR="00104C37" w:rsidRPr="00682A3B">
        <w:rPr>
          <w:color w:val="000000"/>
          <w:spacing w:val="-2"/>
          <w:sz w:val="22"/>
          <w:szCs w:val="22"/>
        </w:rPr>
        <w:t>of the Rules states that “</w:t>
      </w:r>
      <w:r w:rsidR="000D69B3" w:rsidRPr="00682A3B">
        <w:rPr>
          <w:color w:val="000000"/>
          <w:spacing w:val="-2"/>
          <w:sz w:val="22"/>
          <w:szCs w:val="22"/>
        </w:rPr>
        <w:t xml:space="preserve">(a) </w:t>
      </w:r>
      <w:r w:rsidR="00104C37" w:rsidRPr="00682A3B">
        <w:rPr>
          <w:color w:val="000000"/>
          <w:spacing w:val="-2"/>
          <w:sz w:val="22"/>
          <w:szCs w:val="22"/>
        </w:rPr>
        <w:t>each AM station operating a directional antenna must maintain the relative amplitudes of the antenna currents, as indicted by the antenna monitor, within 5% of the values specified on the instrument of authorization.  Directional antenna relative phases must be maintained within 3 degrees of the values specified</w:t>
      </w:r>
      <w:r w:rsidR="001B3CE6">
        <w:rPr>
          <w:color w:val="000000"/>
          <w:spacing w:val="-2"/>
          <w:sz w:val="22"/>
          <w:szCs w:val="22"/>
        </w:rPr>
        <w:t xml:space="preserve"> . . . </w:t>
      </w:r>
      <w:r w:rsidR="00001EC8" w:rsidRPr="00682A3B">
        <w:rPr>
          <w:color w:val="000000"/>
          <w:spacing w:val="-2"/>
          <w:sz w:val="22"/>
          <w:szCs w:val="22"/>
        </w:rPr>
        <w:t>(c) In the event of minor variations of the directional antenna operating parameters from the tolerances specified in paragraph (a) of this section</w:t>
      </w:r>
      <w:r w:rsidR="0009346B">
        <w:rPr>
          <w:color w:val="000000"/>
          <w:spacing w:val="-2"/>
          <w:sz w:val="22"/>
          <w:szCs w:val="22"/>
        </w:rPr>
        <w:t xml:space="preserve">, the </w:t>
      </w:r>
      <w:r w:rsidR="001B3CE6">
        <w:rPr>
          <w:color w:val="000000"/>
          <w:spacing w:val="-2"/>
          <w:sz w:val="22"/>
          <w:szCs w:val="22"/>
        </w:rPr>
        <w:t xml:space="preserve">following procedures will apply . . . </w:t>
      </w:r>
      <w:r w:rsidR="00FA0864" w:rsidRPr="00682A3B">
        <w:rPr>
          <w:color w:val="000000"/>
          <w:spacing w:val="-2"/>
          <w:sz w:val="22"/>
          <w:szCs w:val="22"/>
        </w:rPr>
        <w:t>(3) If any monitoring point exceeds its specified limit, the licensee must either terminate operation with</w:t>
      </w:r>
      <w:r w:rsidR="001B3CE6">
        <w:rPr>
          <w:color w:val="000000"/>
          <w:spacing w:val="-2"/>
          <w:sz w:val="22"/>
          <w:szCs w:val="22"/>
        </w:rPr>
        <w:t xml:space="preserve">in three hours or reduce power . . . </w:t>
      </w:r>
      <w:r w:rsidR="00FA0864" w:rsidRPr="00682A3B">
        <w:rPr>
          <w:color w:val="000000"/>
          <w:spacing w:val="-2"/>
          <w:sz w:val="22"/>
          <w:szCs w:val="22"/>
        </w:rPr>
        <w:t>in order to eliminate any possibility of interference or excessive radiation in any direction.</w:t>
      </w:r>
      <w:r w:rsidR="0009346B">
        <w:rPr>
          <w:color w:val="000000"/>
          <w:spacing w:val="-2"/>
          <w:sz w:val="22"/>
          <w:szCs w:val="22"/>
        </w:rPr>
        <w:t>”</w:t>
      </w:r>
      <w:r w:rsidR="001B3CE6">
        <w:rPr>
          <w:rStyle w:val="FootnoteReference"/>
          <w:color w:val="000000"/>
          <w:spacing w:val="-2"/>
          <w:sz w:val="22"/>
          <w:szCs w:val="22"/>
        </w:rPr>
        <w:footnoteReference w:id="19"/>
      </w:r>
      <w:r w:rsidR="00104C37" w:rsidRPr="00682A3B">
        <w:rPr>
          <w:color w:val="000000"/>
          <w:spacing w:val="-2"/>
          <w:sz w:val="22"/>
          <w:szCs w:val="22"/>
        </w:rPr>
        <w:t xml:space="preserve">  </w:t>
      </w:r>
    </w:p>
    <w:p w:rsidR="007D4054" w:rsidRPr="00682A3B" w:rsidRDefault="007D4054" w:rsidP="006E03E0">
      <w:pPr>
        <w:tabs>
          <w:tab w:val="left" w:pos="1926"/>
          <w:tab w:val="left" w:pos="3978"/>
          <w:tab w:val="left" w:pos="4680"/>
          <w:tab w:val="left" w:pos="5760"/>
        </w:tabs>
        <w:spacing w:line="226" w:lineRule="auto"/>
        <w:rPr>
          <w:color w:val="000000"/>
          <w:spacing w:val="-2"/>
          <w:sz w:val="22"/>
          <w:szCs w:val="22"/>
        </w:rPr>
      </w:pPr>
    </w:p>
    <w:p w:rsidR="00FB3200" w:rsidRDefault="008378E1" w:rsidP="00EC28C8">
      <w:pPr>
        <w:numPr>
          <w:ilvl w:val="0"/>
          <w:numId w:val="22"/>
        </w:numPr>
        <w:tabs>
          <w:tab w:val="clear" w:pos="1260"/>
          <w:tab w:val="num" w:pos="1440"/>
          <w:tab w:val="left" w:pos="1926"/>
          <w:tab w:val="left" w:pos="3978"/>
          <w:tab w:val="left" w:pos="4680"/>
          <w:tab w:val="left" w:pos="5760"/>
        </w:tabs>
        <w:spacing w:line="226" w:lineRule="auto"/>
        <w:ind w:left="0"/>
        <w:rPr>
          <w:color w:val="000000"/>
          <w:spacing w:val="-2"/>
          <w:sz w:val="22"/>
          <w:szCs w:val="22"/>
        </w:rPr>
      </w:pPr>
      <w:r>
        <w:rPr>
          <w:color w:val="000000"/>
          <w:spacing w:val="-2"/>
          <w:sz w:val="22"/>
          <w:szCs w:val="22"/>
        </w:rPr>
        <w:t xml:space="preserve">At least one measurement taken at Station KQAM’s monitoring points on September 26, 2012 by Steckline’s hired consultant exceeded authorized levels and indicated a possible variance in the directional antenna operating parameters, but Steckline </w:t>
      </w:r>
      <w:r w:rsidR="0009346B">
        <w:rPr>
          <w:color w:val="000000"/>
          <w:spacing w:val="-2"/>
          <w:sz w:val="22"/>
          <w:szCs w:val="22"/>
        </w:rPr>
        <w:t>neither terminated operations, reduced power, or took any corrective measures</w:t>
      </w:r>
      <w:r>
        <w:rPr>
          <w:color w:val="000000"/>
          <w:spacing w:val="-2"/>
          <w:sz w:val="22"/>
          <w:szCs w:val="22"/>
        </w:rPr>
        <w:t xml:space="preserve">.  </w:t>
      </w:r>
      <w:r w:rsidR="0005771A">
        <w:rPr>
          <w:color w:val="000000"/>
          <w:spacing w:val="-2"/>
          <w:sz w:val="22"/>
          <w:szCs w:val="22"/>
        </w:rPr>
        <w:t xml:space="preserve">On October 22, 2012, an agent from the Kansas City Office observed that some </w:t>
      </w:r>
      <w:r w:rsidR="000C0539">
        <w:rPr>
          <w:color w:val="000000"/>
          <w:spacing w:val="-2"/>
          <w:sz w:val="22"/>
          <w:szCs w:val="22"/>
        </w:rPr>
        <w:t xml:space="preserve">of the </w:t>
      </w:r>
      <w:r w:rsidR="004767D9">
        <w:rPr>
          <w:color w:val="000000"/>
          <w:spacing w:val="-2"/>
          <w:sz w:val="22"/>
          <w:szCs w:val="22"/>
        </w:rPr>
        <w:t>sample current ratios</w:t>
      </w:r>
      <w:r w:rsidR="000C0539">
        <w:rPr>
          <w:color w:val="000000"/>
          <w:spacing w:val="-2"/>
          <w:sz w:val="22"/>
          <w:szCs w:val="22"/>
        </w:rPr>
        <w:t xml:space="preserve"> for</w:t>
      </w:r>
      <w:r w:rsidR="0005771A">
        <w:rPr>
          <w:color w:val="000000"/>
          <w:spacing w:val="-2"/>
          <w:sz w:val="22"/>
          <w:szCs w:val="22"/>
        </w:rPr>
        <w:t xml:space="preserve"> Station KQAM’s </w:t>
      </w:r>
      <w:r w:rsidR="000C0539">
        <w:rPr>
          <w:color w:val="000000"/>
          <w:spacing w:val="-2"/>
          <w:sz w:val="22"/>
          <w:szCs w:val="22"/>
        </w:rPr>
        <w:t xml:space="preserve">directional </w:t>
      </w:r>
      <w:r w:rsidR="0005771A">
        <w:rPr>
          <w:color w:val="000000"/>
          <w:spacing w:val="-2"/>
          <w:sz w:val="22"/>
          <w:szCs w:val="22"/>
        </w:rPr>
        <w:t xml:space="preserve">antenna for </w:t>
      </w:r>
      <w:r w:rsidR="0005771A" w:rsidRPr="00682A3B">
        <w:rPr>
          <w:color w:val="000000"/>
          <w:spacing w:val="-2"/>
          <w:sz w:val="22"/>
          <w:szCs w:val="22"/>
        </w:rPr>
        <w:t xml:space="preserve">both </w:t>
      </w:r>
      <w:r w:rsidR="0005771A">
        <w:rPr>
          <w:color w:val="000000"/>
          <w:spacing w:val="-2"/>
          <w:sz w:val="22"/>
          <w:szCs w:val="22"/>
        </w:rPr>
        <w:t>day</w:t>
      </w:r>
      <w:r w:rsidR="000C0539">
        <w:rPr>
          <w:color w:val="000000"/>
          <w:spacing w:val="-2"/>
          <w:sz w:val="22"/>
          <w:szCs w:val="22"/>
        </w:rPr>
        <w:t xml:space="preserve"> </w:t>
      </w:r>
      <w:r w:rsidR="0005771A">
        <w:rPr>
          <w:color w:val="000000"/>
          <w:spacing w:val="-2"/>
          <w:sz w:val="22"/>
          <w:szCs w:val="22"/>
        </w:rPr>
        <w:t>and nighttime modes of operation deviated by more than five percent from authorized values.  D</w:t>
      </w:r>
      <w:r w:rsidR="0009346B">
        <w:rPr>
          <w:color w:val="000000"/>
          <w:spacing w:val="-2"/>
          <w:sz w:val="22"/>
          <w:szCs w:val="22"/>
        </w:rPr>
        <w:t xml:space="preserve">uring the inspection, Steckline </w:t>
      </w:r>
      <w:r w:rsidR="0005771A">
        <w:rPr>
          <w:color w:val="000000"/>
          <w:spacing w:val="-2"/>
          <w:sz w:val="22"/>
          <w:szCs w:val="22"/>
        </w:rPr>
        <w:t xml:space="preserve">was unable to correct the antenna’s directional </w:t>
      </w:r>
      <w:r w:rsidR="002F4DA2">
        <w:rPr>
          <w:color w:val="000000"/>
          <w:spacing w:val="-2"/>
          <w:sz w:val="22"/>
          <w:szCs w:val="22"/>
        </w:rPr>
        <w:t xml:space="preserve">parameters </w:t>
      </w:r>
      <w:r w:rsidR="0005771A">
        <w:rPr>
          <w:color w:val="000000"/>
          <w:spacing w:val="-2"/>
          <w:sz w:val="22"/>
          <w:szCs w:val="22"/>
        </w:rPr>
        <w:t xml:space="preserve">when set in nighttime mode.  </w:t>
      </w:r>
    </w:p>
    <w:p w:rsidR="00FB3200" w:rsidRDefault="00FB3200" w:rsidP="006B3D0B">
      <w:pPr>
        <w:pStyle w:val="ListParagraph"/>
        <w:rPr>
          <w:color w:val="000000"/>
          <w:spacing w:val="-2"/>
          <w:sz w:val="22"/>
          <w:szCs w:val="22"/>
        </w:rPr>
      </w:pPr>
    </w:p>
    <w:p w:rsidR="00A575E4" w:rsidRDefault="0005771A" w:rsidP="00EC28C8">
      <w:pPr>
        <w:numPr>
          <w:ilvl w:val="0"/>
          <w:numId w:val="22"/>
        </w:numPr>
        <w:tabs>
          <w:tab w:val="clear" w:pos="1260"/>
          <w:tab w:val="num" w:pos="1440"/>
          <w:tab w:val="left" w:pos="1926"/>
          <w:tab w:val="left" w:pos="3978"/>
          <w:tab w:val="left" w:pos="4680"/>
          <w:tab w:val="left" w:pos="5760"/>
        </w:tabs>
        <w:spacing w:line="226" w:lineRule="auto"/>
        <w:ind w:left="0"/>
        <w:rPr>
          <w:color w:val="000000"/>
          <w:spacing w:val="-2"/>
          <w:sz w:val="22"/>
          <w:szCs w:val="22"/>
        </w:rPr>
      </w:pPr>
      <w:r>
        <w:rPr>
          <w:color w:val="000000"/>
          <w:spacing w:val="-2"/>
          <w:sz w:val="22"/>
          <w:szCs w:val="22"/>
        </w:rPr>
        <w:t>In response to the NOV, Steckline di</w:t>
      </w:r>
      <w:r w:rsidR="00DF7CA3">
        <w:rPr>
          <w:color w:val="000000"/>
          <w:spacing w:val="-2"/>
          <w:sz w:val="22"/>
          <w:szCs w:val="22"/>
        </w:rPr>
        <w:t xml:space="preserve">d not deny that its </w:t>
      </w:r>
      <w:r>
        <w:rPr>
          <w:color w:val="000000"/>
          <w:spacing w:val="-2"/>
          <w:sz w:val="22"/>
          <w:szCs w:val="22"/>
        </w:rPr>
        <w:t>antenna</w:t>
      </w:r>
      <w:r w:rsidR="000C1018">
        <w:rPr>
          <w:color w:val="000000"/>
          <w:spacing w:val="-2"/>
          <w:sz w:val="22"/>
          <w:szCs w:val="22"/>
        </w:rPr>
        <w:t>’s directional parameters were not within authorized levels</w:t>
      </w:r>
      <w:r w:rsidR="00DF7CA3">
        <w:rPr>
          <w:color w:val="000000"/>
          <w:spacing w:val="-2"/>
          <w:sz w:val="22"/>
          <w:szCs w:val="22"/>
        </w:rPr>
        <w:t xml:space="preserve">, but claimed its </w:t>
      </w:r>
      <w:r>
        <w:rPr>
          <w:color w:val="000000"/>
          <w:spacing w:val="-2"/>
          <w:sz w:val="22"/>
          <w:szCs w:val="22"/>
        </w:rPr>
        <w:t>antenna monitor was malfunctioning</w:t>
      </w:r>
      <w:r w:rsidR="0009346B">
        <w:rPr>
          <w:color w:val="000000"/>
          <w:spacing w:val="-2"/>
          <w:sz w:val="22"/>
          <w:szCs w:val="22"/>
        </w:rPr>
        <w:t xml:space="preserve">, </w:t>
      </w:r>
      <w:r w:rsidR="00DF7CA3">
        <w:rPr>
          <w:color w:val="000000"/>
          <w:spacing w:val="-2"/>
          <w:sz w:val="22"/>
          <w:szCs w:val="22"/>
        </w:rPr>
        <w:t>and that it had not read the September 26, 2012 test</w:t>
      </w:r>
      <w:r w:rsidR="00254A9E">
        <w:rPr>
          <w:color w:val="000000"/>
          <w:spacing w:val="-2"/>
          <w:sz w:val="22"/>
          <w:szCs w:val="22"/>
        </w:rPr>
        <w:t>ing results until October 22, 2012</w:t>
      </w:r>
      <w:r>
        <w:rPr>
          <w:color w:val="000000"/>
          <w:spacing w:val="-2"/>
          <w:sz w:val="22"/>
          <w:szCs w:val="22"/>
        </w:rPr>
        <w:t xml:space="preserve">.  </w:t>
      </w:r>
      <w:r w:rsidR="00EC28C8">
        <w:rPr>
          <w:color w:val="000000"/>
          <w:spacing w:val="-2"/>
          <w:sz w:val="22"/>
          <w:szCs w:val="22"/>
        </w:rPr>
        <w:t>Steckline’s ignorance of the testing results</w:t>
      </w:r>
      <w:r w:rsidR="0009346B">
        <w:rPr>
          <w:color w:val="000000"/>
          <w:spacing w:val="-2"/>
          <w:sz w:val="22"/>
          <w:szCs w:val="22"/>
        </w:rPr>
        <w:t xml:space="preserve"> and its malfunctioning equipment, </w:t>
      </w:r>
      <w:r w:rsidR="00EC28C8">
        <w:rPr>
          <w:color w:val="000000"/>
          <w:spacing w:val="-2"/>
          <w:sz w:val="22"/>
          <w:szCs w:val="22"/>
        </w:rPr>
        <w:t>however, does not relieve it of its responsibilit</w:t>
      </w:r>
      <w:r w:rsidR="000C0539">
        <w:rPr>
          <w:color w:val="000000"/>
          <w:spacing w:val="-2"/>
          <w:sz w:val="22"/>
          <w:szCs w:val="22"/>
        </w:rPr>
        <w:t xml:space="preserve">y to ensure </w:t>
      </w:r>
      <w:r w:rsidR="00811627">
        <w:rPr>
          <w:color w:val="000000"/>
          <w:spacing w:val="-2"/>
          <w:sz w:val="22"/>
          <w:szCs w:val="22"/>
        </w:rPr>
        <w:t xml:space="preserve">that </w:t>
      </w:r>
      <w:r w:rsidR="000C0539">
        <w:rPr>
          <w:color w:val="000000"/>
          <w:spacing w:val="-2"/>
          <w:sz w:val="22"/>
          <w:szCs w:val="22"/>
        </w:rPr>
        <w:t>its Station operate</w:t>
      </w:r>
      <w:r w:rsidR="001B3CE6">
        <w:rPr>
          <w:color w:val="000000"/>
          <w:spacing w:val="-2"/>
          <w:sz w:val="22"/>
          <w:szCs w:val="22"/>
        </w:rPr>
        <w:t>s</w:t>
      </w:r>
      <w:r w:rsidR="00EC28C8">
        <w:rPr>
          <w:color w:val="000000"/>
          <w:spacing w:val="-2"/>
          <w:sz w:val="22"/>
          <w:szCs w:val="22"/>
        </w:rPr>
        <w:t xml:space="preserve"> consistent with the conditions of its station authorization.  Thus, we conclude th</w:t>
      </w:r>
      <w:r w:rsidR="000C0539">
        <w:rPr>
          <w:color w:val="000000"/>
          <w:spacing w:val="-2"/>
          <w:sz w:val="22"/>
          <w:szCs w:val="22"/>
        </w:rPr>
        <w:t xml:space="preserve">at the parameters for its directional </w:t>
      </w:r>
      <w:r w:rsidR="00EC28C8">
        <w:rPr>
          <w:color w:val="000000"/>
          <w:spacing w:val="-2"/>
          <w:sz w:val="22"/>
          <w:szCs w:val="22"/>
        </w:rPr>
        <w:t xml:space="preserve">antenna </w:t>
      </w:r>
      <w:r w:rsidR="00214378">
        <w:rPr>
          <w:color w:val="000000"/>
          <w:spacing w:val="-2"/>
          <w:sz w:val="22"/>
          <w:szCs w:val="22"/>
        </w:rPr>
        <w:t>were</w:t>
      </w:r>
      <w:r w:rsidR="00EC28C8">
        <w:rPr>
          <w:color w:val="000000"/>
          <w:spacing w:val="-2"/>
          <w:sz w:val="22"/>
          <w:szCs w:val="22"/>
        </w:rPr>
        <w:t xml:space="preserve"> not </w:t>
      </w:r>
      <w:r w:rsidR="000C0539">
        <w:rPr>
          <w:color w:val="000000"/>
          <w:spacing w:val="-2"/>
          <w:sz w:val="22"/>
          <w:szCs w:val="22"/>
        </w:rPr>
        <w:t xml:space="preserve">within authorized </w:t>
      </w:r>
      <w:r w:rsidR="00214378">
        <w:rPr>
          <w:color w:val="000000"/>
          <w:spacing w:val="-2"/>
          <w:sz w:val="22"/>
          <w:szCs w:val="22"/>
        </w:rPr>
        <w:t>levels</w:t>
      </w:r>
      <w:r w:rsidR="000C0539">
        <w:rPr>
          <w:color w:val="000000"/>
          <w:spacing w:val="-2"/>
          <w:sz w:val="22"/>
          <w:szCs w:val="22"/>
        </w:rPr>
        <w:t xml:space="preserve"> </w:t>
      </w:r>
      <w:r w:rsidR="00EC28C8">
        <w:rPr>
          <w:color w:val="000000"/>
          <w:spacing w:val="-2"/>
          <w:sz w:val="22"/>
          <w:szCs w:val="22"/>
        </w:rPr>
        <w:t>at least between September 26, 2012</w:t>
      </w:r>
      <w:r w:rsidR="00402EA7">
        <w:rPr>
          <w:color w:val="000000"/>
          <w:spacing w:val="-2"/>
          <w:sz w:val="22"/>
          <w:szCs w:val="22"/>
        </w:rPr>
        <w:t>,</w:t>
      </w:r>
      <w:r w:rsidR="00EC28C8">
        <w:rPr>
          <w:color w:val="000000"/>
          <w:spacing w:val="-2"/>
          <w:sz w:val="22"/>
          <w:szCs w:val="22"/>
        </w:rPr>
        <w:t xml:space="preserve"> and October 22, 2012.  </w:t>
      </w:r>
      <w:r w:rsidR="00734A7F" w:rsidRPr="00682A3B">
        <w:rPr>
          <w:color w:val="000000"/>
          <w:spacing w:val="-2"/>
          <w:sz w:val="22"/>
          <w:szCs w:val="22"/>
        </w:rPr>
        <w:t xml:space="preserve">Based on the evidence before us, we find that </w:t>
      </w:r>
      <w:r w:rsidR="00734A7F" w:rsidRPr="00EC28C8">
        <w:rPr>
          <w:noProof/>
          <w:color w:val="000000"/>
          <w:spacing w:val="-2"/>
          <w:sz w:val="22"/>
          <w:szCs w:val="22"/>
        </w:rPr>
        <w:t>Steckline</w:t>
      </w:r>
      <w:r w:rsidR="00734A7F" w:rsidRPr="00682A3B">
        <w:rPr>
          <w:b/>
          <w:color w:val="000000"/>
          <w:spacing w:val="-2"/>
          <w:sz w:val="22"/>
          <w:szCs w:val="22"/>
        </w:rPr>
        <w:t xml:space="preserve"> </w:t>
      </w:r>
      <w:r w:rsidR="00734A7F" w:rsidRPr="00682A3B">
        <w:rPr>
          <w:color w:val="000000"/>
          <w:spacing w:val="-2"/>
          <w:sz w:val="22"/>
          <w:szCs w:val="22"/>
        </w:rPr>
        <w:t>apparently wil</w:t>
      </w:r>
      <w:r w:rsidR="00EC28C8">
        <w:rPr>
          <w:color w:val="000000"/>
          <w:spacing w:val="-2"/>
          <w:sz w:val="22"/>
          <w:szCs w:val="22"/>
        </w:rPr>
        <w:t>lfully and repeatedly violated S</w:t>
      </w:r>
      <w:r w:rsidR="00734A7F" w:rsidRPr="00682A3B">
        <w:rPr>
          <w:color w:val="000000"/>
          <w:spacing w:val="-2"/>
          <w:sz w:val="22"/>
          <w:szCs w:val="22"/>
        </w:rPr>
        <w:t>ection</w:t>
      </w:r>
      <w:r w:rsidR="00811627">
        <w:rPr>
          <w:color w:val="000000"/>
          <w:spacing w:val="-2"/>
          <w:sz w:val="22"/>
          <w:szCs w:val="22"/>
        </w:rPr>
        <w:t>s</w:t>
      </w:r>
      <w:r w:rsidR="00734A7F" w:rsidRPr="00682A3B">
        <w:rPr>
          <w:color w:val="000000"/>
          <w:spacing w:val="-2"/>
          <w:sz w:val="22"/>
          <w:szCs w:val="22"/>
        </w:rPr>
        <w:t xml:space="preserve"> 73.62 </w:t>
      </w:r>
      <w:r w:rsidR="00EC28C8">
        <w:rPr>
          <w:color w:val="000000"/>
          <w:spacing w:val="-2"/>
          <w:sz w:val="22"/>
          <w:szCs w:val="22"/>
        </w:rPr>
        <w:t xml:space="preserve">and 73.1745(a) </w:t>
      </w:r>
      <w:r w:rsidR="00734A7F" w:rsidRPr="00682A3B">
        <w:rPr>
          <w:color w:val="000000"/>
          <w:spacing w:val="-2"/>
          <w:sz w:val="22"/>
          <w:szCs w:val="22"/>
        </w:rPr>
        <w:t xml:space="preserve">of the Rules by failing to </w:t>
      </w:r>
      <w:r w:rsidR="000370FB" w:rsidRPr="00682A3B">
        <w:rPr>
          <w:color w:val="000000"/>
          <w:spacing w:val="-2"/>
          <w:sz w:val="22"/>
          <w:szCs w:val="22"/>
        </w:rPr>
        <w:t xml:space="preserve">maintain </w:t>
      </w:r>
      <w:r w:rsidR="00FA0864" w:rsidRPr="00682A3B">
        <w:rPr>
          <w:color w:val="000000"/>
          <w:spacing w:val="-2"/>
          <w:sz w:val="22"/>
          <w:szCs w:val="22"/>
        </w:rPr>
        <w:t xml:space="preserve">the </w:t>
      </w:r>
      <w:r w:rsidR="00A575E4" w:rsidRPr="00682A3B">
        <w:rPr>
          <w:color w:val="000000"/>
          <w:spacing w:val="-2"/>
          <w:sz w:val="22"/>
          <w:szCs w:val="22"/>
        </w:rPr>
        <w:t>directional pa</w:t>
      </w:r>
      <w:r w:rsidR="000C1018">
        <w:rPr>
          <w:color w:val="000000"/>
          <w:spacing w:val="-2"/>
          <w:sz w:val="22"/>
          <w:szCs w:val="22"/>
        </w:rPr>
        <w:t>rameters</w:t>
      </w:r>
      <w:r w:rsidR="00A575E4" w:rsidRPr="00682A3B">
        <w:rPr>
          <w:color w:val="000000"/>
          <w:spacing w:val="-2"/>
          <w:sz w:val="22"/>
          <w:szCs w:val="22"/>
        </w:rPr>
        <w:t xml:space="preserve"> </w:t>
      </w:r>
      <w:r w:rsidR="00EC28C8">
        <w:rPr>
          <w:color w:val="000000"/>
          <w:spacing w:val="-2"/>
          <w:sz w:val="22"/>
          <w:szCs w:val="22"/>
        </w:rPr>
        <w:t xml:space="preserve">of its antenna </w:t>
      </w:r>
      <w:r w:rsidR="00A575E4" w:rsidRPr="00682A3B">
        <w:rPr>
          <w:color w:val="000000"/>
          <w:spacing w:val="-2"/>
          <w:sz w:val="22"/>
          <w:szCs w:val="22"/>
        </w:rPr>
        <w:t xml:space="preserve">within </w:t>
      </w:r>
      <w:r w:rsidR="000C1018">
        <w:rPr>
          <w:color w:val="000000"/>
          <w:spacing w:val="-2"/>
          <w:sz w:val="22"/>
          <w:szCs w:val="22"/>
        </w:rPr>
        <w:t>authorized levels</w:t>
      </w:r>
      <w:r w:rsidR="000370FB" w:rsidRPr="00682A3B">
        <w:rPr>
          <w:color w:val="000000"/>
          <w:spacing w:val="-2"/>
          <w:sz w:val="22"/>
          <w:szCs w:val="22"/>
        </w:rPr>
        <w:t>.</w:t>
      </w:r>
    </w:p>
    <w:p w:rsidR="00EC28C8" w:rsidRPr="00EC28C8" w:rsidRDefault="00EC28C8" w:rsidP="00EC28C8">
      <w:pPr>
        <w:tabs>
          <w:tab w:val="left" w:pos="1926"/>
          <w:tab w:val="left" w:pos="3978"/>
          <w:tab w:val="left" w:pos="4680"/>
          <w:tab w:val="left" w:pos="5760"/>
        </w:tabs>
        <w:spacing w:line="226" w:lineRule="auto"/>
        <w:ind w:left="720"/>
        <w:rPr>
          <w:color w:val="000000"/>
          <w:spacing w:val="-2"/>
          <w:sz w:val="22"/>
          <w:szCs w:val="22"/>
        </w:rPr>
      </w:pPr>
    </w:p>
    <w:p w:rsidR="00A575E4" w:rsidRPr="001B3CE6" w:rsidRDefault="001B3CE6" w:rsidP="00EC28C8">
      <w:pPr>
        <w:pStyle w:val="Heading2"/>
        <w:numPr>
          <w:ilvl w:val="0"/>
          <w:numId w:val="0"/>
        </w:numPr>
        <w:spacing w:line="226" w:lineRule="auto"/>
        <w:ind w:left="360" w:firstLine="360"/>
        <w:rPr>
          <w:color w:val="000000"/>
          <w:spacing w:val="-2"/>
          <w:sz w:val="22"/>
          <w:szCs w:val="22"/>
        </w:rPr>
      </w:pPr>
      <w:r w:rsidRPr="001B3CE6">
        <w:rPr>
          <w:color w:val="000000"/>
          <w:spacing w:val="-3"/>
          <w:sz w:val="22"/>
          <w:szCs w:val="22"/>
        </w:rPr>
        <w:t>B</w:t>
      </w:r>
      <w:r w:rsidR="00A575E4" w:rsidRPr="001B3CE6">
        <w:rPr>
          <w:color w:val="000000"/>
          <w:spacing w:val="-3"/>
          <w:sz w:val="22"/>
          <w:szCs w:val="22"/>
        </w:rPr>
        <w:t>.</w:t>
      </w:r>
      <w:r w:rsidR="00A575E4" w:rsidRPr="001B3CE6">
        <w:rPr>
          <w:color w:val="000000"/>
          <w:spacing w:val="-3"/>
          <w:sz w:val="22"/>
          <w:szCs w:val="22"/>
        </w:rPr>
        <w:tab/>
      </w:r>
      <w:r w:rsidR="00FA0864" w:rsidRPr="001B3CE6">
        <w:rPr>
          <w:color w:val="000000"/>
          <w:spacing w:val="-3"/>
          <w:sz w:val="22"/>
          <w:szCs w:val="22"/>
        </w:rPr>
        <w:tab/>
      </w:r>
      <w:r w:rsidR="00A575E4" w:rsidRPr="001B3CE6">
        <w:rPr>
          <w:color w:val="000000"/>
          <w:spacing w:val="-2"/>
          <w:sz w:val="22"/>
          <w:szCs w:val="22"/>
        </w:rPr>
        <w:t>Failure to Maintain and Make Available a Complete Public Inspection File</w:t>
      </w:r>
    </w:p>
    <w:p w:rsidR="00A575E4" w:rsidRPr="00682A3B" w:rsidRDefault="00FA0864" w:rsidP="00A575E4">
      <w:pPr>
        <w:numPr>
          <w:ilvl w:val="0"/>
          <w:numId w:val="22"/>
        </w:numPr>
        <w:tabs>
          <w:tab w:val="clear" w:pos="1260"/>
        </w:tabs>
        <w:spacing w:line="226" w:lineRule="auto"/>
        <w:ind w:left="0"/>
        <w:rPr>
          <w:color w:val="000000"/>
          <w:sz w:val="22"/>
          <w:szCs w:val="22"/>
        </w:rPr>
      </w:pPr>
      <w:r w:rsidRPr="00682A3B">
        <w:rPr>
          <w:color w:val="000000"/>
          <w:sz w:val="22"/>
          <w:szCs w:val="22"/>
        </w:rPr>
        <w:t xml:space="preserve">       </w:t>
      </w:r>
      <w:r w:rsidR="001B3CE6">
        <w:rPr>
          <w:color w:val="000000"/>
          <w:sz w:val="22"/>
          <w:szCs w:val="22"/>
        </w:rPr>
        <w:t>Section 73.3526</w:t>
      </w:r>
      <w:r w:rsidR="00A575E4" w:rsidRPr="00682A3B">
        <w:rPr>
          <w:color w:val="000000"/>
          <w:sz w:val="22"/>
          <w:szCs w:val="22"/>
        </w:rPr>
        <w:t xml:space="preserve">(a)(2) of the Rules states </w:t>
      </w:r>
      <w:r w:rsidR="00A575E4" w:rsidRPr="00682A3B">
        <w:rPr>
          <w:color w:val="000000"/>
          <w:spacing w:val="-2"/>
          <w:sz w:val="22"/>
          <w:szCs w:val="22"/>
        </w:rPr>
        <w:t>that</w:t>
      </w:r>
      <w:r w:rsidR="00A575E4" w:rsidRPr="00682A3B">
        <w:rPr>
          <w:color w:val="000000"/>
          <w:sz w:val="22"/>
          <w:szCs w:val="22"/>
        </w:rPr>
        <w:t xml:space="preserve"> “[e]very permittee or licensee of an AM, FM, TV or a Class A station in the commercial broadcast services shall maintain a public inspection file containing the material” set forth in that section.</w:t>
      </w:r>
      <w:r w:rsidR="00A575E4" w:rsidRPr="00682A3B">
        <w:rPr>
          <w:rStyle w:val="FootnoteReference"/>
          <w:color w:val="000000"/>
          <w:sz w:val="22"/>
          <w:szCs w:val="22"/>
        </w:rPr>
        <w:footnoteReference w:id="20"/>
      </w:r>
      <w:r w:rsidR="00A575E4" w:rsidRPr="00682A3B">
        <w:rPr>
          <w:color w:val="000000"/>
          <w:sz w:val="22"/>
          <w:szCs w:val="22"/>
        </w:rPr>
        <w:t xml:space="preserve"> </w:t>
      </w:r>
      <w:r w:rsidR="00A575E4" w:rsidRPr="00682A3B">
        <w:rPr>
          <w:b/>
          <w:color w:val="000000"/>
          <w:sz w:val="22"/>
          <w:szCs w:val="22"/>
        </w:rPr>
        <w:t xml:space="preserve"> </w:t>
      </w:r>
      <w:r w:rsidR="00A575E4" w:rsidRPr="00682A3B">
        <w:rPr>
          <w:color w:val="000000"/>
          <w:sz w:val="22"/>
          <w:szCs w:val="22"/>
        </w:rPr>
        <w:t>Section 73.3526(e)(12) of the Rules states that commercial AM and FM broadcast stations must retain in the file</w:t>
      </w:r>
      <w:r w:rsidR="00A575E4" w:rsidRPr="00682A3B">
        <w:rPr>
          <w:b/>
          <w:color w:val="000000"/>
          <w:sz w:val="22"/>
          <w:szCs w:val="22"/>
        </w:rPr>
        <w:t xml:space="preserve"> </w:t>
      </w:r>
      <w:r w:rsidR="00A575E4" w:rsidRPr="00682A3B">
        <w:rPr>
          <w:color w:val="000000"/>
          <w:sz w:val="22"/>
          <w:szCs w:val="22"/>
        </w:rPr>
        <w:t xml:space="preserve">“every three months a list of programs that have provided the station’s most significant treatment of community issues during the preceding </w:t>
      </w:r>
      <w:r w:rsidR="001B3CE6">
        <w:rPr>
          <w:color w:val="000000"/>
          <w:sz w:val="22"/>
          <w:szCs w:val="22"/>
        </w:rPr>
        <w:t xml:space="preserve">three month period . . . . </w:t>
      </w:r>
      <w:r w:rsidR="00A575E4" w:rsidRPr="00682A3B">
        <w:rPr>
          <w:color w:val="000000"/>
          <w:sz w:val="22"/>
          <w:szCs w:val="22"/>
        </w:rPr>
        <w:t>The lists described in this paragraph shall be retained in the public inspection file until final action has been taken on the station’s next license renewal application.”</w:t>
      </w:r>
      <w:r w:rsidR="00A575E4" w:rsidRPr="00682A3B">
        <w:rPr>
          <w:rStyle w:val="FootnoteReference"/>
          <w:color w:val="000000"/>
          <w:sz w:val="22"/>
          <w:szCs w:val="22"/>
        </w:rPr>
        <w:footnoteReference w:id="21"/>
      </w:r>
      <w:r w:rsidR="00A575E4" w:rsidRPr="00682A3B">
        <w:rPr>
          <w:color w:val="000000"/>
          <w:sz w:val="22"/>
          <w:szCs w:val="22"/>
        </w:rPr>
        <w:t xml:space="preserve">  The public inspection file must be maintained at the main studio of the station,</w:t>
      </w:r>
      <w:r w:rsidR="00A575E4" w:rsidRPr="00682A3B">
        <w:rPr>
          <w:rStyle w:val="FootnoteReference"/>
          <w:color w:val="000000"/>
          <w:spacing w:val="-3"/>
          <w:sz w:val="22"/>
          <w:szCs w:val="22"/>
        </w:rPr>
        <w:footnoteReference w:id="22"/>
      </w:r>
      <w:r w:rsidR="00A575E4" w:rsidRPr="00682A3B">
        <w:rPr>
          <w:color w:val="000000"/>
          <w:sz w:val="22"/>
          <w:szCs w:val="22"/>
        </w:rPr>
        <w:t xml:space="preserve"> and must be available for public inspection at any time during regular business hours.</w:t>
      </w:r>
      <w:r w:rsidR="00A575E4" w:rsidRPr="00682A3B">
        <w:rPr>
          <w:rStyle w:val="FootnoteReference"/>
          <w:color w:val="000000"/>
          <w:spacing w:val="-3"/>
          <w:sz w:val="22"/>
          <w:szCs w:val="22"/>
        </w:rPr>
        <w:footnoteReference w:id="23"/>
      </w:r>
    </w:p>
    <w:p w:rsidR="00FA0864" w:rsidRPr="00682A3B" w:rsidRDefault="00FA0864" w:rsidP="00FA0864">
      <w:pPr>
        <w:spacing w:line="226" w:lineRule="auto"/>
        <w:rPr>
          <w:color w:val="000000"/>
          <w:sz w:val="22"/>
          <w:szCs w:val="22"/>
        </w:rPr>
      </w:pPr>
    </w:p>
    <w:p w:rsidR="00A575E4" w:rsidRPr="001B3CE6" w:rsidRDefault="00A575E4" w:rsidP="00AF4790">
      <w:pPr>
        <w:widowControl/>
        <w:numPr>
          <w:ilvl w:val="0"/>
          <w:numId w:val="22"/>
        </w:numPr>
        <w:tabs>
          <w:tab w:val="clear" w:pos="1260"/>
          <w:tab w:val="num" w:pos="1440"/>
          <w:tab w:val="left" w:pos="1926"/>
          <w:tab w:val="left" w:pos="3978"/>
          <w:tab w:val="left" w:pos="4680"/>
          <w:tab w:val="left" w:pos="5760"/>
        </w:tabs>
        <w:spacing w:line="226" w:lineRule="auto"/>
        <w:ind w:left="0"/>
        <w:rPr>
          <w:b/>
          <w:color w:val="000000"/>
          <w:spacing w:val="-2"/>
          <w:sz w:val="22"/>
          <w:szCs w:val="22"/>
        </w:rPr>
      </w:pPr>
      <w:r w:rsidRPr="00682A3B">
        <w:rPr>
          <w:b/>
          <w:color w:val="000000"/>
          <w:spacing w:val="-2"/>
          <w:sz w:val="22"/>
          <w:szCs w:val="22"/>
        </w:rPr>
        <w:t xml:space="preserve"> </w:t>
      </w:r>
      <w:r w:rsidR="00F862A0">
        <w:rPr>
          <w:color w:val="000000"/>
          <w:spacing w:val="-2"/>
          <w:sz w:val="22"/>
          <w:szCs w:val="22"/>
        </w:rPr>
        <w:t xml:space="preserve">On October 22, 2012, an agent from the Kansas City Office asked to inspect Station KQAM’s public inspection file during regular business hours.  The public inspection file provided </w:t>
      </w:r>
      <w:r w:rsidR="006B3D0B">
        <w:rPr>
          <w:color w:val="000000"/>
          <w:spacing w:val="-2"/>
          <w:sz w:val="22"/>
          <w:szCs w:val="22"/>
        </w:rPr>
        <w:t xml:space="preserve">contained documents </w:t>
      </w:r>
      <w:r w:rsidR="007D4054">
        <w:rPr>
          <w:color w:val="000000"/>
          <w:spacing w:val="-2"/>
          <w:sz w:val="22"/>
          <w:szCs w:val="22"/>
        </w:rPr>
        <w:t xml:space="preserve">that </w:t>
      </w:r>
      <w:r w:rsidR="006B3D0B">
        <w:rPr>
          <w:color w:val="000000"/>
          <w:spacing w:val="-2"/>
          <w:sz w:val="22"/>
          <w:szCs w:val="22"/>
        </w:rPr>
        <w:t xml:space="preserve">the Station called “issues programs lists”—except for the third quarter of 2012— but these documents </w:t>
      </w:r>
      <w:r w:rsidR="00F862A0">
        <w:rPr>
          <w:color w:val="000000"/>
          <w:spacing w:val="-2"/>
          <w:sz w:val="22"/>
          <w:szCs w:val="22"/>
        </w:rPr>
        <w:t>did not contain any lists or information regarding the programs aired to address community issues</w:t>
      </w:r>
      <w:r w:rsidR="006B3D0B">
        <w:rPr>
          <w:color w:val="000000"/>
          <w:spacing w:val="-2"/>
          <w:sz w:val="22"/>
          <w:szCs w:val="22"/>
        </w:rPr>
        <w:t>.  T</w:t>
      </w:r>
      <w:r w:rsidR="00F862A0">
        <w:rPr>
          <w:color w:val="000000"/>
          <w:spacing w:val="-2"/>
          <w:sz w:val="22"/>
          <w:szCs w:val="22"/>
        </w:rPr>
        <w:t xml:space="preserve">he </w:t>
      </w:r>
      <w:r w:rsidR="006B3D0B">
        <w:rPr>
          <w:color w:val="000000"/>
          <w:spacing w:val="-2"/>
          <w:sz w:val="22"/>
          <w:szCs w:val="22"/>
        </w:rPr>
        <w:t xml:space="preserve">“issues programs </w:t>
      </w:r>
      <w:r w:rsidR="00F862A0">
        <w:rPr>
          <w:color w:val="000000"/>
          <w:spacing w:val="-2"/>
          <w:sz w:val="22"/>
          <w:szCs w:val="22"/>
        </w:rPr>
        <w:t>lists</w:t>
      </w:r>
      <w:r w:rsidR="006B3D0B">
        <w:rPr>
          <w:color w:val="000000"/>
          <w:spacing w:val="-2"/>
          <w:sz w:val="22"/>
          <w:szCs w:val="22"/>
        </w:rPr>
        <w:t>”</w:t>
      </w:r>
      <w:r w:rsidR="00F862A0">
        <w:rPr>
          <w:color w:val="000000"/>
          <w:spacing w:val="-2"/>
          <w:sz w:val="22"/>
          <w:szCs w:val="22"/>
        </w:rPr>
        <w:t xml:space="preserve"> only contained </w:t>
      </w:r>
      <w:r w:rsidR="007D4054">
        <w:rPr>
          <w:color w:val="000000"/>
          <w:spacing w:val="-2"/>
          <w:sz w:val="22"/>
          <w:szCs w:val="22"/>
        </w:rPr>
        <w:t xml:space="preserve">lists of </w:t>
      </w:r>
      <w:r w:rsidR="00F862A0">
        <w:rPr>
          <w:color w:val="000000"/>
          <w:spacing w:val="-2"/>
          <w:sz w:val="22"/>
          <w:szCs w:val="22"/>
        </w:rPr>
        <w:t>community issues</w:t>
      </w:r>
      <w:r w:rsidR="007D4054">
        <w:rPr>
          <w:color w:val="000000"/>
          <w:spacing w:val="-2"/>
          <w:sz w:val="22"/>
          <w:szCs w:val="22"/>
        </w:rPr>
        <w:t>, as opposed to lists of the programming the Station had aired on those issues</w:t>
      </w:r>
      <w:r w:rsidR="00F862A0">
        <w:rPr>
          <w:color w:val="000000"/>
          <w:spacing w:val="-2"/>
          <w:sz w:val="22"/>
          <w:szCs w:val="22"/>
        </w:rPr>
        <w:t xml:space="preserve">.  In response </w:t>
      </w:r>
      <w:r w:rsidR="00F862A0" w:rsidRPr="00682A3B">
        <w:rPr>
          <w:color w:val="000000"/>
          <w:spacing w:val="-2"/>
          <w:sz w:val="22"/>
          <w:szCs w:val="22"/>
        </w:rPr>
        <w:t xml:space="preserve">to the NOV, </w:t>
      </w:r>
      <w:r w:rsidR="00F862A0" w:rsidRPr="00637C4A">
        <w:rPr>
          <w:color w:val="000000"/>
          <w:spacing w:val="-2"/>
          <w:sz w:val="22"/>
          <w:szCs w:val="22"/>
        </w:rPr>
        <w:t>Steckline</w:t>
      </w:r>
      <w:r w:rsidR="00F862A0" w:rsidRPr="00682A3B">
        <w:rPr>
          <w:color w:val="000000"/>
          <w:spacing w:val="-2"/>
          <w:sz w:val="22"/>
          <w:szCs w:val="22"/>
        </w:rPr>
        <w:t xml:space="preserve"> stated that </w:t>
      </w:r>
      <w:r w:rsidR="00F862A0">
        <w:rPr>
          <w:color w:val="000000"/>
          <w:spacing w:val="-2"/>
          <w:sz w:val="22"/>
          <w:szCs w:val="22"/>
        </w:rPr>
        <w:t xml:space="preserve">it did not realize that this missing information was required to be included in its issues programs lists and that it has since supplemented </w:t>
      </w:r>
      <w:r w:rsidR="007D4054">
        <w:rPr>
          <w:color w:val="000000"/>
          <w:spacing w:val="-2"/>
          <w:sz w:val="22"/>
          <w:szCs w:val="22"/>
        </w:rPr>
        <w:t xml:space="preserve">those </w:t>
      </w:r>
      <w:r w:rsidR="00F862A0">
        <w:rPr>
          <w:color w:val="000000"/>
          <w:spacing w:val="-2"/>
          <w:sz w:val="22"/>
          <w:szCs w:val="22"/>
        </w:rPr>
        <w:t xml:space="preserve">lists.  </w:t>
      </w:r>
      <w:r w:rsidR="00F862A0" w:rsidRPr="00682A3B">
        <w:rPr>
          <w:color w:val="000000"/>
          <w:spacing w:val="-2"/>
          <w:sz w:val="22"/>
          <w:szCs w:val="22"/>
        </w:rPr>
        <w:t xml:space="preserve">Based on the evidence before us, we find that </w:t>
      </w:r>
      <w:r w:rsidR="00F862A0" w:rsidRPr="00637C4A">
        <w:rPr>
          <w:noProof/>
          <w:color w:val="000000"/>
          <w:spacing w:val="-2"/>
          <w:sz w:val="22"/>
          <w:szCs w:val="22"/>
        </w:rPr>
        <w:t>Steckline</w:t>
      </w:r>
      <w:r w:rsidR="00F862A0" w:rsidRPr="00682A3B">
        <w:rPr>
          <w:b/>
          <w:color w:val="000000"/>
          <w:spacing w:val="-2"/>
          <w:sz w:val="22"/>
          <w:szCs w:val="22"/>
        </w:rPr>
        <w:t xml:space="preserve"> </w:t>
      </w:r>
      <w:r w:rsidR="00F862A0" w:rsidRPr="00682A3B">
        <w:rPr>
          <w:color w:val="000000"/>
          <w:spacing w:val="-2"/>
          <w:sz w:val="22"/>
          <w:szCs w:val="22"/>
        </w:rPr>
        <w:t>apparently wil</w:t>
      </w:r>
      <w:r w:rsidR="00F862A0">
        <w:rPr>
          <w:color w:val="000000"/>
          <w:spacing w:val="-2"/>
          <w:sz w:val="22"/>
          <w:szCs w:val="22"/>
        </w:rPr>
        <w:t>lfully and repeatedly violated S</w:t>
      </w:r>
      <w:r w:rsidR="00F862A0" w:rsidRPr="00682A3B">
        <w:rPr>
          <w:color w:val="000000"/>
          <w:spacing w:val="-2"/>
          <w:sz w:val="22"/>
          <w:szCs w:val="22"/>
        </w:rPr>
        <w:t>ection 73.3526 of the Rules by failing to maintain</w:t>
      </w:r>
      <w:r w:rsidR="00F862A0" w:rsidRPr="00682A3B">
        <w:rPr>
          <w:b/>
          <w:color w:val="000000"/>
          <w:spacing w:val="-2"/>
          <w:sz w:val="22"/>
          <w:szCs w:val="22"/>
        </w:rPr>
        <w:t xml:space="preserve"> </w:t>
      </w:r>
      <w:r w:rsidR="00F862A0" w:rsidRPr="00682A3B">
        <w:rPr>
          <w:color w:val="000000"/>
          <w:spacing w:val="-2"/>
          <w:sz w:val="22"/>
          <w:szCs w:val="22"/>
        </w:rPr>
        <w:t>a com</w:t>
      </w:r>
      <w:r w:rsidR="00F862A0">
        <w:rPr>
          <w:color w:val="000000"/>
          <w:spacing w:val="-2"/>
          <w:sz w:val="22"/>
          <w:szCs w:val="22"/>
        </w:rPr>
        <w:t xml:space="preserve">plete public inspection file for Station </w:t>
      </w:r>
      <w:r w:rsidR="00F862A0" w:rsidRPr="00682A3B">
        <w:rPr>
          <w:color w:val="000000"/>
          <w:spacing w:val="-2"/>
          <w:sz w:val="22"/>
          <w:szCs w:val="22"/>
        </w:rPr>
        <w:t>K</w:t>
      </w:r>
      <w:r w:rsidR="00F862A0">
        <w:rPr>
          <w:color w:val="000000"/>
          <w:spacing w:val="-2"/>
          <w:sz w:val="22"/>
          <w:szCs w:val="22"/>
        </w:rPr>
        <w:t xml:space="preserve">QAM and apparently willfully violated Section 73.3526 by failing to make available a </w:t>
      </w:r>
      <w:r w:rsidR="00E16C5F">
        <w:rPr>
          <w:color w:val="000000"/>
          <w:spacing w:val="-2"/>
          <w:sz w:val="22"/>
          <w:szCs w:val="22"/>
        </w:rPr>
        <w:t xml:space="preserve">complete </w:t>
      </w:r>
      <w:r w:rsidR="00F862A0">
        <w:rPr>
          <w:color w:val="000000"/>
          <w:spacing w:val="-2"/>
          <w:sz w:val="22"/>
          <w:szCs w:val="22"/>
        </w:rPr>
        <w:t>public inspection file for Station KQAM</w:t>
      </w:r>
      <w:r w:rsidR="00F862A0" w:rsidRPr="00682A3B">
        <w:rPr>
          <w:color w:val="000000"/>
          <w:spacing w:val="-2"/>
          <w:sz w:val="22"/>
          <w:szCs w:val="22"/>
        </w:rPr>
        <w:t>.</w:t>
      </w:r>
    </w:p>
    <w:p w:rsidR="001B3CE6" w:rsidRDefault="001B3CE6" w:rsidP="001B3CE6">
      <w:pPr>
        <w:pStyle w:val="ListParagraph"/>
        <w:rPr>
          <w:b/>
          <w:color w:val="000000"/>
          <w:spacing w:val="-2"/>
          <w:sz w:val="22"/>
          <w:szCs w:val="22"/>
        </w:rPr>
      </w:pPr>
    </w:p>
    <w:p w:rsidR="00734A7F" w:rsidRPr="00682A3B" w:rsidRDefault="00734A7F" w:rsidP="002C4C25">
      <w:pPr>
        <w:tabs>
          <w:tab w:val="num" w:pos="1440"/>
          <w:tab w:val="left" w:pos="4680"/>
          <w:tab w:val="left" w:pos="5760"/>
        </w:tabs>
        <w:spacing w:line="226" w:lineRule="auto"/>
        <w:rPr>
          <w:b/>
          <w:color w:val="000000"/>
          <w:spacing w:val="-2"/>
          <w:sz w:val="22"/>
          <w:szCs w:val="22"/>
        </w:rPr>
      </w:pPr>
    </w:p>
    <w:p w:rsidR="00734A7F" w:rsidRPr="00682A3B" w:rsidRDefault="001B3CE6" w:rsidP="001B3CE6">
      <w:pPr>
        <w:numPr>
          <w:ilvl w:val="0"/>
          <w:numId w:val="32"/>
        </w:numPr>
        <w:tabs>
          <w:tab w:val="left" w:pos="0"/>
          <w:tab w:val="left" w:pos="720"/>
        </w:tabs>
        <w:suppressAutoHyphens/>
        <w:spacing w:line="240" w:lineRule="atLeast"/>
        <w:rPr>
          <w:b/>
          <w:color w:val="000000"/>
          <w:spacing w:val="-2"/>
          <w:sz w:val="22"/>
          <w:szCs w:val="22"/>
        </w:rPr>
      </w:pPr>
      <w:r>
        <w:rPr>
          <w:b/>
          <w:color w:val="000000"/>
          <w:spacing w:val="-2"/>
          <w:sz w:val="22"/>
          <w:szCs w:val="22"/>
        </w:rPr>
        <w:t xml:space="preserve">       </w:t>
      </w:r>
      <w:r w:rsidR="00734A7F" w:rsidRPr="00682A3B">
        <w:rPr>
          <w:b/>
          <w:color w:val="000000"/>
          <w:spacing w:val="-2"/>
          <w:sz w:val="22"/>
          <w:szCs w:val="22"/>
        </w:rPr>
        <w:t>Proposed Forfeiture</w:t>
      </w:r>
      <w:r w:rsidR="00AB3E97">
        <w:rPr>
          <w:b/>
          <w:color w:val="000000"/>
          <w:spacing w:val="-2"/>
          <w:sz w:val="22"/>
          <w:szCs w:val="22"/>
        </w:rPr>
        <w:t xml:space="preserve"> and Reporting Requirement</w:t>
      </w:r>
      <w:r w:rsidR="00734A7F" w:rsidRPr="00682A3B">
        <w:rPr>
          <w:b/>
          <w:color w:val="000000"/>
          <w:spacing w:val="-2"/>
          <w:sz w:val="22"/>
          <w:szCs w:val="22"/>
        </w:rPr>
        <w:t xml:space="preserve">  </w:t>
      </w:r>
    </w:p>
    <w:p w:rsidR="00734A7F" w:rsidRPr="00682A3B" w:rsidRDefault="00734A7F" w:rsidP="00C07C19">
      <w:pPr>
        <w:tabs>
          <w:tab w:val="left" w:pos="0"/>
          <w:tab w:val="left" w:pos="720"/>
        </w:tabs>
        <w:suppressAutoHyphens/>
        <w:spacing w:line="240" w:lineRule="atLeast"/>
        <w:ind w:left="720"/>
        <w:jc w:val="both"/>
        <w:rPr>
          <w:b/>
          <w:color w:val="000000"/>
          <w:spacing w:val="-2"/>
          <w:sz w:val="22"/>
          <w:szCs w:val="22"/>
        </w:rPr>
      </w:pPr>
    </w:p>
    <w:p w:rsidR="00734A7F" w:rsidRDefault="00734A7F" w:rsidP="00E51FB6">
      <w:pPr>
        <w:numPr>
          <w:ilvl w:val="0"/>
          <w:numId w:val="22"/>
        </w:numPr>
        <w:tabs>
          <w:tab w:val="clear" w:pos="1260"/>
          <w:tab w:val="left" w:pos="0"/>
          <w:tab w:val="num" w:pos="1440"/>
        </w:tabs>
        <w:suppressAutoHyphens/>
        <w:spacing w:line="240" w:lineRule="atLeast"/>
        <w:ind w:left="0"/>
        <w:rPr>
          <w:color w:val="000000"/>
          <w:spacing w:val="-2"/>
          <w:sz w:val="22"/>
          <w:szCs w:val="22"/>
        </w:rPr>
      </w:pPr>
      <w:r w:rsidRPr="00682A3B">
        <w:rPr>
          <w:color w:val="000000"/>
          <w:spacing w:val="-2"/>
          <w:sz w:val="22"/>
          <w:szCs w:val="22"/>
        </w:rPr>
        <w:t>Pursuant to the Commission’s</w:t>
      </w:r>
      <w:r w:rsidRPr="00682A3B">
        <w:rPr>
          <w:i/>
          <w:color w:val="000000"/>
          <w:spacing w:val="-2"/>
          <w:sz w:val="22"/>
          <w:szCs w:val="22"/>
        </w:rPr>
        <w:t xml:space="preserve"> Forfeiture Policy Statement</w:t>
      </w:r>
      <w:r w:rsidRPr="00682A3B">
        <w:rPr>
          <w:color w:val="000000"/>
          <w:spacing w:val="-2"/>
          <w:sz w:val="22"/>
          <w:szCs w:val="22"/>
        </w:rPr>
        <w:t xml:space="preserve"> and Section 1.80 of the Rules, the base forfeiture amount for </w:t>
      </w:r>
      <w:r w:rsidR="00EB77A0" w:rsidRPr="00682A3B">
        <w:rPr>
          <w:color w:val="000000"/>
          <w:spacing w:val="-2"/>
          <w:sz w:val="22"/>
          <w:szCs w:val="22"/>
        </w:rPr>
        <w:t>exceeding power limits</w:t>
      </w:r>
      <w:r w:rsidRPr="00682A3B">
        <w:rPr>
          <w:color w:val="000000"/>
          <w:spacing w:val="-2"/>
          <w:sz w:val="22"/>
          <w:szCs w:val="22"/>
        </w:rPr>
        <w:t xml:space="preserve"> is $</w:t>
      </w:r>
      <w:r w:rsidR="00EB77A0" w:rsidRPr="00682A3B">
        <w:rPr>
          <w:color w:val="000000"/>
          <w:spacing w:val="-2"/>
          <w:sz w:val="22"/>
          <w:szCs w:val="22"/>
        </w:rPr>
        <w:t>4</w:t>
      </w:r>
      <w:r w:rsidRPr="00682A3B">
        <w:rPr>
          <w:color w:val="000000"/>
          <w:spacing w:val="-2"/>
          <w:sz w:val="22"/>
          <w:szCs w:val="22"/>
        </w:rPr>
        <w:t>,000</w:t>
      </w:r>
      <w:r w:rsidR="00EB77A0" w:rsidRPr="00682A3B">
        <w:rPr>
          <w:color w:val="000000"/>
          <w:spacing w:val="-2"/>
          <w:sz w:val="22"/>
          <w:szCs w:val="22"/>
        </w:rPr>
        <w:t>, for failure to maintain directional pattern within prescribed parameters is $7,000</w:t>
      </w:r>
      <w:r w:rsidR="00236B6B">
        <w:rPr>
          <w:color w:val="000000"/>
          <w:spacing w:val="-2"/>
          <w:sz w:val="22"/>
          <w:szCs w:val="22"/>
        </w:rPr>
        <w:t>,</w:t>
      </w:r>
      <w:r w:rsidR="00EB77A0" w:rsidRPr="00682A3B">
        <w:rPr>
          <w:color w:val="000000"/>
          <w:spacing w:val="-2"/>
          <w:sz w:val="22"/>
          <w:szCs w:val="22"/>
        </w:rPr>
        <w:t xml:space="preserve"> and for violation of public file rules is $10,000</w:t>
      </w:r>
      <w:r w:rsidRPr="00682A3B">
        <w:rPr>
          <w:color w:val="000000"/>
          <w:spacing w:val="-2"/>
          <w:sz w:val="22"/>
          <w:szCs w:val="22"/>
        </w:rPr>
        <w:t>.</w:t>
      </w:r>
      <w:r w:rsidRPr="00682A3B">
        <w:rPr>
          <w:rStyle w:val="FootnoteReference"/>
          <w:color w:val="000000"/>
          <w:spacing w:val="-2"/>
          <w:sz w:val="22"/>
          <w:szCs w:val="22"/>
        </w:rPr>
        <w:footnoteReference w:id="24"/>
      </w:r>
      <w:r w:rsidRPr="00682A3B">
        <w:rPr>
          <w:color w:val="000000"/>
          <w:spacing w:val="-2"/>
          <w:sz w:val="22"/>
          <w:szCs w:val="22"/>
        </w:rPr>
        <w:t xml:space="preserve">  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682A3B">
        <w:rPr>
          <w:rStyle w:val="FootnoteReference"/>
          <w:color w:val="000000"/>
          <w:spacing w:val="-2"/>
          <w:sz w:val="22"/>
          <w:szCs w:val="22"/>
        </w:rPr>
        <w:footnoteReference w:id="25"/>
      </w:r>
      <w:r w:rsidRPr="00682A3B">
        <w:rPr>
          <w:color w:val="000000"/>
          <w:spacing w:val="-2"/>
          <w:sz w:val="22"/>
          <w:szCs w:val="22"/>
        </w:rPr>
        <w:t xml:space="preserve">  Applying the </w:t>
      </w:r>
      <w:r w:rsidRPr="00682A3B">
        <w:rPr>
          <w:i/>
          <w:color w:val="000000"/>
          <w:spacing w:val="-2"/>
          <w:sz w:val="22"/>
          <w:szCs w:val="22"/>
        </w:rPr>
        <w:t>Forfeiture Policy Statement</w:t>
      </w:r>
      <w:r w:rsidRPr="00682A3B">
        <w:rPr>
          <w:color w:val="000000"/>
          <w:spacing w:val="-2"/>
          <w:sz w:val="22"/>
          <w:szCs w:val="22"/>
        </w:rPr>
        <w:t xml:space="preserve">, Section 1.80 of the Rules, and the statutory factors to the instant case, we conclude that </w:t>
      </w:r>
      <w:r w:rsidRPr="00F862A0">
        <w:rPr>
          <w:noProof/>
          <w:color w:val="000000"/>
          <w:spacing w:val="-2"/>
          <w:sz w:val="22"/>
          <w:szCs w:val="22"/>
        </w:rPr>
        <w:t>Steckline</w:t>
      </w:r>
      <w:r w:rsidRPr="00682A3B">
        <w:rPr>
          <w:b/>
          <w:color w:val="000000"/>
          <w:spacing w:val="-2"/>
          <w:sz w:val="22"/>
          <w:szCs w:val="22"/>
        </w:rPr>
        <w:t xml:space="preserve"> </w:t>
      </w:r>
      <w:r w:rsidRPr="00682A3B">
        <w:rPr>
          <w:color w:val="000000"/>
          <w:spacing w:val="-2"/>
          <w:sz w:val="22"/>
          <w:szCs w:val="22"/>
        </w:rPr>
        <w:t>is apparently liable f</w:t>
      </w:r>
      <w:r w:rsidR="00F862A0">
        <w:rPr>
          <w:color w:val="000000"/>
          <w:spacing w:val="-2"/>
          <w:sz w:val="22"/>
          <w:szCs w:val="22"/>
        </w:rPr>
        <w:t>or a total</w:t>
      </w:r>
      <w:r w:rsidRPr="00682A3B">
        <w:rPr>
          <w:color w:val="000000"/>
          <w:spacing w:val="-2"/>
          <w:sz w:val="22"/>
          <w:szCs w:val="22"/>
        </w:rPr>
        <w:t xml:space="preserve"> forfeiture in the amount of $</w:t>
      </w:r>
      <w:r w:rsidR="00EB77A0" w:rsidRPr="00682A3B">
        <w:rPr>
          <w:noProof/>
          <w:color w:val="000000"/>
          <w:spacing w:val="-2"/>
          <w:sz w:val="22"/>
          <w:szCs w:val="22"/>
        </w:rPr>
        <w:t>21</w:t>
      </w:r>
      <w:r w:rsidRPr="00682A3B">
        <w:rPr>
          <w:noProof/>
          <w:color w:val="000000"/>
          <w:spacing w:val="-2"/>
          <w:sz w:val="22"/>
          <w:szCs w:val="22"/>
        </w:rPr>
        <w:t>,000</w:t>
      </w:r>
      <w:r w:rsidRPr="00682A3B">
        <w:rPr>
          <w:color w:val="000000"/>
          <w:spacing w:val="-2"/>
          <w:sz w:val="22"/>
          <w:szCs w:val="22"/>
        </w:rPr>
        <w:t xml:space="preserve">, consisting of the following: </w:t>
      </w:r>
      <w:r w:rsidR="009D4828">
        <w:rPr>
          <w:color w:val="000000"/>
          <w:spacing w:val="-2"/>
          <w:sz w:val="22"/>
          <w:szCs w:val="22"/>
        </w:rPr>
        <w:t xml:space="preserve"> </w:t>
      </w:r>
      <w:r w:rsidR="00EE04F0" w:rsidRPr="00682A3B">
        <w:rPr>
          <w:color w:val="000000"/>
          <w:spacing w:val="-2"/>
          <w:sz w:val="22"/>
          <w:szCs w:val="22"/>
        </w:rPr>
        <w:t>$4,000 for the overpower operation, $7,</w:t>
      </w:r>
      <w:r w:rsidR="00F862A0">
        <w:rPr>
          <w:color w:val="000000"/>
          <w:spacing w:val="-2"/>
          <w:sz w:val="22"/>
          <w:szCs w:val="22"/>
        </w:rPr>
        <w:t xml:space="preserve">000 for failure to maintain the </w:t>
      </w:r>
      <w:r w:rsidR="00EE04F0" w:rsidRPr="00682A3B">
        <w:rPr>
          <w:color w:val="000000"/>
          <w:spacing w:val="-2"/>
          <w:sz w:val="22"/>
          <w:szCs w:val="22"/>
        </w:rPr>
        <w:t xml:space="preserve">directional </w:t>
      </w:r>
      <w:r w:rsidR="00F862A0">
        <w:rPr>
          <w:color w:val="000000"/>
          <w:spacing w:val="-2"/>
          <w:sz w:val="22"/>
          <w:szCs w:val="22"/>
        </w:rPr>
        <w:t>pa</w:t>
      </w:r>
      <w:r w:rsidR="005B077E">
        <w:rPr>
          <w:color w:val="000000"/>
          <w:spacing w:val="-2"/>
          <w:sz w:val="22"/>
          <w:szCs w:val="22"/>
        </w:rPr>
        <w:t>rameters</w:t>
      </w:r>
      <w:r w:rsidR="00F862A0">
        <w:rPr>
          <w:color w:val="000000"/>
          <w:spacing w:val="-2"/>
          <w:sz w:val="22"/>
          <w:szCs w:val="22"/>
        </w:rPr>
        <w:t xml:space="preserve"> within prescribed limits,</w:t>
      </w:r>
      <w:r w:rsidR="00EE04F0" w:rsidRPr="00682A3B">
        <w:rPr>
          <w:color w:val="000000"/>
          <w:spacing w:val="-2"/>
          <w:sz w:val="22"/>
          <w:szCs w:val="22"/>
        </w:rPr>
        <w:t xml:space="preserve"> and $10,000 for failure to maintain </w:t>
      </w:r>
      <w:r w:rsidR="00F862A0">
        <w:rPr>
          <w:color w:val="000000"/>
          <w:spacing w:val="-2"/>
          <w:sz w:val="22"/>
          <w:szCs w:val="22"/>
        </w:rPr>
        <w:t xml:space="preserve">and make available </w:t>
      </w:r>
      <w:r w:rsidR="00EE04F0" w:rsidRPr="00682A3B">
        <w:rPr>
          <w:color w:val="000000"/>
          <w:spacing w:val="-2"/>
          <w:sz w:val="22"/>
          <w:szCs w:val="22"/>
        </w:rPr>
        <w:t>a complete public inspection file</w:t>
      </w:r>
      <w:r w:rsidRPr="00682A3B">
        <w:rPr>
          <w:color w:val="000000"/>
          <w:spacing w:val="-2"/>
          <w:sz w:val="22"/>
          <w:szCs w:val="22"/>
        </w:rPr>
        <w:t>.</w:t>
      </w:r>
    </w:p>
    <w:p w:rsidR="00AB3E97" w:rsidRDefault="00AB3E97" w:rsidP="00B80259">
      <w:pPr>
        <w:tabs>
          <w:tab w:val="left" w:pos="0"/>
        </w:tabs>
        <w:suppressAutoHyphens/>
        <w:spacing w:line="240" w:lineRule="atLeast"/>
        <w:ind w:left="720"/>
        <w:rPr>
          <w:color w:val="000000"/>
          <w:spacing w:val="-2"/>
          <w:sz w:val="22"/>
          <w:szCs w:val="22"/>
        </w:rPr>
      </w:pPr>
    </w:p>
    <w:p w:rsidR="00AB3E97" w:rsidRPr="00B80259" w:rsidRDefault="00AB3E97" w:rsidP="00B80259">
      <w:pPr>
        <w:widowControl/>
        <w:numPr>
          <w:ilvl w:val="0"/>
          <w:numId w:val="22"/>
        </w:numPr>
        <w:tabs>
          <w:tab w:val="clear" w:pos="1260"/>
          <w:tab w:val="left" w:pos="0"/>
          <w:tab w:val="num" w:pos="1440"/>
        </w:tabs>
        <w:suppressAutoHyphens/>
        <w:spacing w:line="240" w:lineRule="atLeast"/>
        <w:ind w:left="0"/>
        <w:rPr>
          <w:color w:val="000000"/>
          <w:spacing w:val="-2"/>
          <w:sz w:val="22"/>
          <w:szCs w:val="22"/>
        </w:rPr>
      </w:pPr>
      <w:bookmarkStart w:id="2" w:name="_Ref353540289"/>
      <w:r w:rsidRPr="00A56B14">
        <w:rPr>
          <w:spacing w:val="-2"/>
          <w:sz w:val="22"/>
          <w:szCs w:val="22"/>
        </w:rPr>
        <w:t xml:space="preserve">We further order </w:t>
      </w:r>
      <w:r>
        <w:rPr>
          <w:spacing w:val="-2"/>
          <w:sz w:val="22"/>
          <w:szCs w:val="22"/>
        </w:rPr>
        <w:t>Steckline</w:t>
      </w:r>
      <w:r w:rsidRPr="00A56B14">
        <w:rPr>
          <w:spacing w:val="-2"/>
          <w:sz w:val="22"/>
          <w:szCs w:val="22"/>
        </w:rPr>
        <w:t xml:space="preserve"> to submit a written statement, pursuant to Section 1.16 of the Rules,</w:t>
      </w:r>
      <w:r w:rsidR="00D11580">
        <w:rPr>
          <w:rStyle w:val="FootnoteReference"/>
          <w:spacing w:val="-2"/>
          <w:sz w:val="22"/>
          <w:szCs w:val="22"/>
        </w:rPr>
        <w:footnoteReference w:id="26"/>
      </w:r>
      <w:r w:rsidRPr="00A56B14">
        <w:rPr>
          <w:spacing w:val="-2"/>
          <w:sz w:val="22"/>
          <w:szCs w:val="22"/>
        </w:rPr>
        <w:t xml:space="preserve"> signed under penalty of perjury by an officer or director of </w:t>
      </w:r>
      <w:r>
        <w:rPr>
          <w:spacing w:val="-2"/>
          <w:sz w:val="22"/>
          <w:szCs w:val="22"/>
        </w:rPr>
        <w:t>Steckline</w:t>
      </w:r>
      <w:r w:rsidRPr="00A56B14">
        <w:rPr>
          <w:spacing w:val="-2"/>
          <w:sz w:val="22"/>
          <w:szCs w:val="22"/>
        </w:rPr>
        <w:t xml:space="preserve">, stating that </w:t>
      </w:r>
      <w:r w:rsidR="00B80259">
        <w:rPr>
          <w:spacing w:val="-2"/>
          <w:sz w:val="22"/>
          <w:szCs w:val="22"/>
        </w:rPr>
        <w:t xml:space="preserve">it is operating its Station within authorized power levels and directional parameters.  </w:t>
      </w:r>
      <w:r w:rsidRPr="00A56B14">
        <w:rPr>
          <w:spacing w:val="-2"/>
          <w:sz w:val="22"/>
          <w:szCs w:val="22"/>
        </w:rPr>
        <w:t xml:space="preserve">This statement must be provided to the </w:t>
      </w:r>
      <w:r w:rsidR="00B80259">
        <w:rPr>
          <w:spacing w:val="-2"/>
          <w:sz w:val="22"/>
          <w:szCs w:val="22"/>
        </w:rPr>
        <w:t>Kansas City</w:t>
      </w:r>
      <w:r w:rsidRPr="00A56B14">
        <w:rPr>
          <w:spacing w:val="-2"/>
          <w:sz w:val="22"/>
          <w:szCs w:val="22"/>
        </w:rPr>
        <w:t xml:space="preserve"> Office at the address listed in paragraph</w:t>
      </w:r>
      <w:r w:rsidR="00B80259">
        <w:rPr>
          <w:spacing w:val="-2"/>
          <w:sz w:val="22"/>
          <w:szCs w:val="22"/>
        </w:rPr>
        <w:t xml:space="preserve"> </w:t>
      </w:r>
      <w:r w:rsidR="001C323C">
        <w:rPr>
          <w:spacing w:val="-2"/>
          <w:sz w:val="22"/>
          <w:szCs w:val="22"/>
        </w:rPr>
        <w:t>1</w:t>
      </w:r>
      <w:r w:rsidR="006B3D0B">
        <w:rPr>
          <w:spacing w:val="-2"/>
          <w:sz w:val="22"/>
          <w:szCs w:val="22"/>
        </w:rPr>
        <w:t>9</w:t>
      </w:r>
      <w:r w:rsidR="006B3D0B" w:rsidRPr="00A56B14">
        <w:rPr>
          <w:spacing w:val="-2"/>
          <w:sz w:val="22"/>
          <w:szCs w:val="22"/>
        </w:rPr>
        <w:t xml:space="preserve"> </w:t>
      </w:r>
      <w:r w:rsidRPr="00A56B14">
        <w:rPr>
          <w:spacing w:val="-2"/>
          <w:sz w:val="22"/>
          <w:szCs w:val="22"/>
        </w:rPr>
        <w:t>within thirty (30) calendar days of the release date of this NAL.</w:t>
      </w:r>
      <w:bookmarkEnd w:id="2"/>
    </w:p>
    <w:p w:rsidR="00734A7F" w:rsidRPr="00682A3B" w:rsidRDefault="00734A7F" w:rsidP="00CC127E">
      <w:pPr>
        <w:tabs>
          <w:tab w:val="left" w:pos="0"/>
        </w:tabs>
        <w:suppressAutoHyphens/>
        <w:spacing w:line="240" w:lineRule="atLeast"/>
        <w:rPr>
          <w:color w:val="000000"/>
          <w:spacing w:val="-2"/>
          <w:sz w:val="22"/>
          <w:szCs w:val="22"/>
        </w:rPr>
      </w:pPr>
      <w:r w:rsidRPr="00682A3B">
        <w:rPr>
          <w:color w:val="000000"/>
          <w:spacing w:val="-2"/>
          <w:sz w:val="22"/>
          <w:szCs w:val="22"/>
        </w:rPr>
        <w:t xml:space="preserve">  </w:t>
      </w:r>
    </w:p>
    <w:p w:rsidR="00734A7F" w:rsidRPr="00682A3B" w:rsidRDefault="00734A7F" w:rsidP="00CC127E">
      <w:pPr>
        <w:pStyle w:val="Heading1"/>
        <w:rPr>
          <w:color w:val="000000"/>
          <w:sz w:val="22"/>
          <w:szCs w:val="22"/>
        </w:rPr>
      </w:pPr>
      <w:r w:rsidRPr="00682A3B">
        <w:rPr>
          <w:color w:val="000000"/>
          <w:sz w:val="22"/>
          <w:szCs w:val="22"/>
        </w:rPr>
        <w:t>ORDERING CLAUSES</w:t>
      </w:r>
    </w:p>
    <w:p w:rsidR="00734A7F" w:rsidRPr="00682A3B" w:rsidRDefault="00734A7F" w:rsidP="00CC127E">
      <w:pPr>
        <w:numPr>
          <w:ilvl w:val="0"/>
          <w:numId w:val="22"/>
        </w:numPr>
        <w:tabs>
          <w:tab w:val="clear" w:pos="1260"/>
          <w:tab w:val="left" w:pos="0"/>
          <w:tab w:val="num" w:pos="1440"/>
        </w:tabs>
        <w:suppressAutoHyphens/>
        <w:spacing w:line="240" w:lineRule="atLeast"/>
        <w:ind w:left="0"/>
        <w:rPr>
          <w:color w:val="000000"/>
          <w:spacing w:val="-2"/>
          <w:sz w:val="22"/>
          <w:szCs w:val="22"/>
        </w:rPr>
      </w:pPr>
      <w:r w:rsidRPr="00682A3B">
        <w:rPr>
          <w:color w:val="000000"/>
          <w:spacing w:val="-2"/>
          <w:sz w:val="22"/>
          <w:szCs w:val="22"/>
        </w:rPr>
        <w:t>Accordingly</w:t>
      </w:r>
      <w:r w:rsidRPr="00682A3B">
        <w:rPr>
          <w:b/>
          <w:color w:val="000000"/>
          <w:spacing w:val="-2"/>
          <w:sz w:val="22"/>
          <w:szCs w:val="22"/>
        </w:rPr>
        <w:t>, IT IS ORDERED</w:t>
      </w:r>
      <w:r w:rsidRPr="00682A3B">
        <w:rPr>
          <w:color w:val="000000"/>
          <w:spacing w:val="-2"/>
          <w:sz w:val="22"/>
          <w:szCs w:val="22"/>
        </w:rPr>
        <w:t xml:space="preserve"> that, pursuant to Section 503(b) of the Communications Act of 1934, as amended, and Sections 0.111, 0.311, 0</w:t>
      </w:r>
      <w:r w:rsidR="00F862A0">
        <w:rPr>
          <w:color w:val="000000"/>
          <w:spacing w:val="-2"/>
          <w:sz w:val="22"/>
          <w:szCs w:val="22"/>
        </w:rPr>
        <w:t>.314 and 1.80 of the Commission’</w:t>
      </w:r>
      <w:r w:rsidRPr="00682A3B">
        <w:rPr>
          <w:color w:val="000000"/>
          <w:spacing w:val="-2"/>
          <w:sz w:val="22"/>
          <w:szCs w:val="22"/>
        </w:rPr>
        <w:t xml:space="preserve">s Rules, </w:t>
      </w:r>
      <w:r w:rsidRPr="00F862A0">
        <w:rPr>
          <w:noProof/>
          <w:color w:val="000000"/>
          <w:spacing w:val="-2"/>
          <w:sz w:val="22"/>
          <w:szCs w:val="22"/>
        </w:rPr>
        <w:t xml:space="preserve">Steckline Communications, </w:t>
      </w:r>
      <w:r w:rsidR="00F862A0">
        <w:rPr>
          <w:noProof/>
          <w:color w:val="000000"/>
          <w:spacing w:val="-2"/>
          <w:sz w:val="22"/>
          <w:szCs w:val="22"/>
        </w:rPr>
        <w:t>Inc</w:t>
      </w:r>
      <w:r w:rsidRPr="00F862A0">
        <w:rPr>
          <w:noProof/>
          <w:color w:val="000000"/>
          <w:spacing w:val="-2"/>
          <w:sz w:val="22"/>
          <w:szCs w:val="22"/>
        </w:rPr>
        <w:t>.</w:t>
      </w:r>
      <w:r w:rsidRPr="00682A3B">
        <w:rPr>
          <w:color w:val="000000"/>
          <w:spacing w:val="-2"/>
          <w:sz w:val="22"/>
          <w:szCs w:val="22"/>
        </w:rPr>
        <w:t xml:space="preserve"> is hereby </w:t>
      </w:r>
      <w:r w:rsidRPr="00682A3B">
        <w:rPr>
          <w:b/>
          <w:color w:val="000000"/>
          <w:spacing w:val="-2"/>
          <w:sz w:val="22"/>
          <w:szCs w:val="22"/>
        </w:rPr>
        <w:t xml:space="preserve">NOTIFIED </w:t>
      </w:r>
      <w:r w:rsidRPr="00682A3B">
        <w:rPr>
          <w:color w:val="000000"/>
          <w:spacing w:val="-2"/>
          <w:sz w:val="22"/>
          <w:szCs w:val="22"/>
        </w:rPr>
        <w:t xml:space="preserve">of this </w:t>
      </w:r>
      <w:r w:rsidRPr="00682A3B">
        <w:rPr>
          <w:b/>
          <w:color w:val="000000"/>
          <w:spacing w:val="-2"/>
          <w:sz w:val="22"/>
          <w:szCs w:val="22"/>
        </w:rPr>
        <w:t>APPARENT LIABILITY FOR A FORFEITURE</w:t>
      </w:r>
      <w:r w:rsidRPr="00682A3B">
        <w:rPr>
          <w:color w:val="000000"/>
          <w:spacing w:val="-2"/>
          <w:sz w:val="22"/>
          <w:szCs w:val="22"/>
        </w:rPr>
        <w:t xml:space="preserve"> in the amount of</w:t>
      </w:r>
      <w:r w:rsidRPr="00682A3B">
        <w:rPr>
          <w:color w:val="000000"/>
          <w:sz w:val="22"/>
          <w:szCs w:val="22"/>
        </w:rPr>
        <w:t xml:space="preserve"> </w:t>
      </w:r>
      <w:r w:rsidR="00F862A0">
        <w:rPr>
          <w:color w:val="000000"/>
          <w:sz w:val="22"/>
          <w:szCs w:val="22"/>
        </w:rPr>
        <w:t>twenty one thousand dollars</w:t>
      </w:r>
      <w:r w:rsidRPr="00682A3B">
        <w:rPr>
          <w:color w:val="000000"/>
          <w:sz w:val="22"/>
          <w:szCs w:val="22"/>
        </w:rPr>
        <w:t xml:space="preserve"> ($</w:t>
      </w:r>
      <w:r w:rsidR="00EE04F0" w:rsidRPr="00682A3B">
        <w:rPr>
          <w:noProof/>
          <w:color w:val="000000"/>
          <w:sz w:val="22"/>
          <w:szCs w:val="22"/>
        </w:rPr>
        <w:t>21</w:t>
      </w:r>
      <w:r w:rsidRPr="00682A3B">
        <w:rPr>
          <w:noProof/>
          <w:color w:val="000000"/>
          <w:sz w:val="22"/>
          <w:szCs w:val="22"/>
        </w:rPr>
        <w:t>,000</w:t>
      </w:r>
      <w:r w:rsidRPr="00682A3B">
        <w:rPr>
          <w:color w:val="000000"/>
          <w:sz w:val="22"/>
          <w:szCs w:val="22"/>
        </w:rPr>
        <w:t xml:space="preserve">) for violations of Sections </w:t>
      </w:r>
      <w:r w:rsidR="00F862A0">
        <w:rPr>
          <w:color w:val="000000"/>
          <w:sz w:val="22"/>
          <w:szCs w:val="22"/>
        </w:rPr>
        <w:t xml:space="preserve">73.62, </w:t>
      </w:r>
      <w:r w:rsidRPr="00682A3B">
        <w:rPr>
          <w:color w:val="000000"/>
          <w:sz w:val="22"/>
          <w:szCs w:val="22"/>
        </w:rPr>
        <w:t xml:space="preserve">73.1560(a), </w:t>
      </w:r>
      <w:r w:rsidR="00F862A0">
        <w:rPr>
          <w:color w:val="000000"/>
          <w:sz w:val="22"/>
          <w:szCs w:val="22"/>
        </w:rPr>
        <w:t xml:space="preserve">73.1745(a), </w:t>
      </w:r>
      <w:r w:rsidR="00D93AC3">
        <w:rPr>
          <w:color w:val="000000"/>
          <w:sz w:val="22"/>
          <w:szCs w:val="22"/>
        </w:rPr>
        <w:t xml:space="preserve">and </w:t>
      </w:r>
      <w:r w:rsidRPr="00682A3B">
        <w:rPr>
          <w:color w:val="000000"/>
          <w:sz w:val="22"/>
          <w:szCs w:val="22"/>
        </w:rPr>
        <w:t>73.3526</w:t>
      </w:r>
      <w:r w:rsidR="00EE04F0" w:rsidRPr="00682A3B">
        <w:rPr>
          <w:color w:val="000000"/>
          <w:sz w:val="22"/>
          <w:szCs w:val="22"/>
        </w:rPr>
        <w:t xml:space="preserve"> </w:t>
      </w:r>
      <w:r w:rsidRPr="00682A3B">
        <w:rPr>
          <w:color w:val="000000"/>
          <w:spacing w:val="-2"/>
          <w:sz w:val="22"/>
          <w:szCs w:val="22"/>
        </w:rPr>
        <w:t>o</w:t>
      </w:r>
      <w:r w:rsidRPr="00682A3B">
        <w:rPr>
          <w:color w:val="000000"/>
          <w:sz w:val="22"/>
          <w:szCs w:val="22"/>
        </w:rPr>
        <w:t>f the Rules.</w:t>
      </w:r>
      <w:r w:rsidRPr="00682A3B">
        <w:rPr>
          <w:rStyle w:val="FootnoteReference"/>
          <w:color w:val="000000"/>
          <w:sz w:val="22"/>
          <w:szCs w:val="22"/>
        </w:rPr>
        <w:footnoteReference w:id="27"/>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p>
    <w:p w:rsidR="00734A7F" w:rsidRPr="00682A3B" w:rsidRDefault="00734A7F" w:rsidP="00CC127E">
      <w:pPr>
        <w:numPr>
          <w:ilvl w:val="0"/>
          <w:numId w:val="22"/>
        </w:numPr>
        <w:tabs>
          <w:tab w:val="clear" w:pos="1260"/>
          <w:tab w:val="left" w:pos="0"/>
          <w:tab w:val="num" w:pos="1440"/>
        </w:tabs>
        <w:suppressAutoHyphens/>
        <w:spacing w:line="240" w:lineRule="atLeast"/>
        <w:ind w:left="0"/>
        <w:rPr>
          <w:color w:val="000000"/>
          <w:spacing w:val="-2"/>
          <w:sz w:val="22"/>
          <w:szCs w:val="22"/>
        </w:rPr>
      </w:pPr>
      <w:r w:rsidRPr="00682A3B">
        <w:rPr>
          <w:b/>
          <w:color w:val="000000"/>
          <w:spacing w:val="-2"/>
          <w:sz w:val="22"/>
          <w:szCs w:val="22"/>
        </w:rPr>
        <w:t>IT IS FURTHER ORDERED</w:t>
      </w:r>
      <w:r w:rsidRPr="00682A3B">
        <w:rPr>
          <w:color w:val="000000"/>
          <w:spacing w:val="-2"/>
          <w:sz w:val="22"/>
          <w:szCs w:val="22"/>
        </w:rPr>
        <w:t xml:space="preserve"> that, pursuant to Section 1.80 of the Commission’s rules, within thirty (30) calendar days of the release date of this Notice of Apparent Liability for Forfeiture</w:t>
      </w:r>
      <w:r w:rsidR="006D558E">
        <w:rPr>
          <w:color w:val="000000"/>
          <w:spacing w:val="-2"/>
          <w:sz w:val="22"/>
          <w:szCs w:val="22"/>
        </w:rPr>
        <w:t xml:space="preserve"> and Order</w:t>
      </w:r>
      <w:r w:rsidR="00DB5BC8">
        <w:rPr>
          <w:color w:val="000000"/>
          <w:spacing w:val="-2"/>
          <w:sz w:val="22"/>
          <w:szCs w:val="22"/>
        </w:rPr>
        <w:t xml:space="preserve">, </w:t>
      </w:r>
      <w:r w:rsidRPr="00F862A0">
        <w:rPr>
          <w:noProof/>
          <w:color w:val="000000"/>
          <w:spacing w:val="-2"/>
          <w:sz w:val="22"/>
          <w:szCs w:val="22"/>
        </w:rPr>
        <w:t xml:space="preserve">Steckline Communications, </w:t>
      </w:r>
      <w:r w:rsidR="00F862A0" w:rsidRPr="00F862A0">
        <w:rPr>
          <w:noProof/>
          <w:color w:val="000000"/>
          <w:spacing w:val="-2"/>
          <w:sz w:val="22"/>
          <w:szCs w:val="22"/>
        </w:rPr>
        <w:t>Inc.</w:t>
      </w:r>
      <w:r w:rsidRPr="00682A3B">
        <w:rPr>
          <w:color w:val="000000"/>
          <w:spacing w:val="-2"/>
          <w:sz w:val="22"/>
          <w:szCs w:val="22"/>
        </w:rPr>
        <w:t xml:space="preserve"> </w:t>
      </w:r>
      <w:r w:rsidRPr="00682A3B">
        <w:rPr>
          <w:b/>
          <w:color w:val="000000"/>
          <w:spacing w:val="-2"/>
          <w:sz w:val="22"/>
          <w:szCs w:val="22"/>
        </w:rPr>
        <w:t>SHALL PAY</w:t>
      </w:r>
      <w:r w:rsidRPr="00682A3B">
        <w:rPr>
          <w:color w:val="000000"/>
          <w:spacing w:val="-2"/>
          <w:sz w:val="22"/>
          <w:szCs w:val="22"/>
        </w:rPr>
        <w:t xml:space="preserve"> the full amount of the proposed forfeiture or </w:t>
      </w:r>
      <w:r w:rsidRPr="00682A3B">
        <w:rPr>
          <w:b/>
          <w:color w:val="000000"/>
          <w:spacing w:val="-2"/>
          <w:sz w:val="22"/>
          <w:szCs w:val="22"/>
        </w:rPr>
        <w:t>SHALL FILE</w:t>
      </w:r>
      <w:r w:rsidRPr="00682A3B">
        <w:rPr>
          <w:color w:val="000000"/>
          <w:spacing w:val="-2"/>
          <w:sz w:val="22"/>
          <w:szCs w:val="22"/>
        </w:rPr>
        <w:t xml:space="preserve"> a written statement seeking reduction or cancellation of the proposed forfeiture.</w:t>
      </w:r>
    </w:p>
    <w:p w:rsidR="00734A7F" w:rsidRDefault="00734A7F" w:rsidP="00E51FB6">
      <w:pPr>
        <w:tabs>
          <w:tab w:val="left" w:pos="0"/>
        </w:tabs>
        <w:suppressAutoHyphens/>
        <w:spacing w:line="240" w:lineRule="atLeast"/>
        <w:rPr>
          <w:color w:val="000000"/>
          <w:spacing w:val="-2"/>
          <w:sz w:val="22"/>
          <w:szCs w:val="22"/>
        </w:rPr>
      </w:pPr>
    </w:p>
    <w:p w:rsidR="00236B6B" w:rsidRPr="00236B6B" w:rsidRDefault="00B80259" w:rsidP="00236B6B">
      <w:pPr>
        <w:widowControl/>
        <w:numPr>
          <w:ilvl w:val="0"/>
          <w:numId w:val="22"/>
        </w:numPr>
        <w:tabs>
          <w:tab w:val="clear" w:pos="1260"/>
          <w:tab w:val="left" w:pos="0"/>
          <w:tab w:val="num" w:pos="1440"/>
        </w:tabs>
        <w:suppressAutoHyphens/>
        <w:spacing w:line="240" w:lineRule="atLeast"/>
        <w:ind w:left="0"/>
      </w:pPr>
      <w:bookmarkStart w:id="4" w:name="_Ref353540344"/>
      <w:r w:rsidRPr="009C1C93">
        <w:rPr>
          <w:b/>
          <w:sz w:val="22"/>
          <w:szCs w:val="22"/>
        </w:rPr>
        <w:t xml:space="preserve">IT IS FURTHER ORDERED </w:t>
      </w:r>
      <w:r w:rsidRPr="009C1C93">
        <w:rPr>
          <w:sz w:val="22"/>
          <w:szCs w:val="22"/>
        </w:rPr>
        <w:t xml:space="preserve">that </w:t>
      </w:r>
      <w:r>
        <w:rPr>
          <w:sz w:val="22"/>
          <w:szCs w:val="22"/>
        </w:rPr>
        <w:t>Steckline Communications, Inc.</w:t>
      </w:r>
      <w:r w:rsidRPr="009C1C93">
        <w:rPr>
          <w:sz w:val="22"/>
          <w:szCs w:val="22"/>
        </w:rPr>
        <w:t xml:space="preserve"> </w:t>
      </w:r>
      <w:r w:rsidRPr="009C1C93">
        <w:rPr>
          <w:b/>
          <w:sz w:val="22"/>
          <w:szCs w:val="22"/>
        </w:rPr>
        <w:t>SHALL SUBMIT</w:t>
      </w:r>
      <w:r w:rsidRPr="009C1C93">
        <w:rPr>
          <w:sz w:val="22"/>
          <w:szCs w:val="22"/>
        </w:rPr>
        <w:t xml:space="preserve"> a written statement, as described in paragraph </w:t>
      </w:r>
      <w:r w:rsidR="00FB3200">
        <w:rPr>
          <w:sz w:val="22"/>
          <w:szCs w:val="22"/>
        </w:rPr>
        <w:t>1</w:t>
      </w:r>
      <w:r w:rsidR="006B3D0B">
        <w:rPr>
          <w:sz w:val="22"/>
          <w:szCs w:val="22"/>
        </w:rPr>
        <w:t>6</w:t>
      </w:r>
      <w:r>
        <w:rPr>
          <w:sz w:val="22"/>
          <w:szCs w:val="22"/>
        </w:rPr>
        <w:fldChar w:fldCharType="begin"/>
      </w:r>
      <w:r>
        <w:rPr>
          <w:sz w:val="22"/>
          <w:szCs w:val="22"/>
        </w:rPr>
        <w:instrText xml:space="preserve"> REF _Ref353540289 \r \h </w:instrText>
      </w:r>
      <w:r>
        <w:rPr>
          <w:sz w:val="22"/>
          <w:szCs w:val="22"/>
        </w:rPr>
      </w:r>
      <w:r>
        <w:rPr>
          <w:sz w:val="22"/>
          <w:szCs w:val="22"/>
        </w:rPr>
        <w:fldChar w:fldCharType="end"/>
      </w:r>
      <w:r w:rsidRPr="009C1C93">
        <w:rPr>
          <w:sz w:val="22"/>
          <w:szCs w:val="22"/>
        </w:rPr>
        <w:t xml:space="preserve">, within thirty (30) </w:t>
      </w:r>
      <w:r>
        <w:rPr>
          <w:sz w:val="22"/>
          <w:szCs w:val="22"/>
        </w:rPr>
        <w:t xml:space="preserve">calendar </w:t>
      </w:r>
      <w:r w:rsidRPr="009C1C93">
        <w:rPr>
          <w:sz w:val="22"/>
          <w:szCs w:val="22"/>
        </w:rPr>
        <w:t xml:space="preserve">days of the release date of this Notice of Apparent Liability for Forfeiture and Order.  The statement must be mailed to </w:t>
      </w:r>
      <w:r w:rsidRPr="005A50E9">
        <w:rPr>
          <w:sz w:val="22"/>
          <w:szCs w:val="22"/>
        </w:rPr>
        <w:t xml:space="preserve">Federal </w:t>
      </w:r>
      <w:r w:rsidRPr="00F44A40">
        <w:rPr>
          <w:sz w:val="22"/>
          <w:szCs w:val="22"/>
        </w:rPr>
        <w:t>Communications Commission, Enforcement Bureau,</w:t>
      </w:r>
      <w:r w:rsidRPr="00F44A40">
        <w:rPr>
          <w:spacing w:val="-2"/>
          <w:sz w:val="22"/>
          <w:szCs w:val="22"/>
        </w:rPr>
        <w:t xml:space="preserve"> South Central Region, </w:t>
      </w:r>
      <w:r>
        <w:rPr>
          <w:spacing w:val="-2"/>
          <w:sz w:val="22"/>
          <w:szCs w:val="22"/>
        </w:rPr>
        <w:t>Kansas City</w:t>
      </w:r>
      <w:r w:rsidRPr="00F44A40">
        <w:rPr>
          <w:spacing w:val="-2"/>
          <w:sz w:val="22"/>
          <w:szCs w:val="22"/>
        </w:rPr>
        <w:t xml:space="preserve"> Office, </w:t>
      </w:r>
      <w:smartTag w:uri="urn:schemas-microsoft-com:office:smarttags" w:element="Street">
        <w:smartTag w:uri="urn:schemas-microsoft-com:office:smarttags" w:element="address">
          <w:r w:rsidRPr="00F862A0">
            <w:rPr>
              <w:noProof/>
              <w:color w:val="000000"/>
              <w:spacing w:val="-2"/>
              <w:sz w:val="22"/>
              <w:szCs w:val="22"/>
            </w:rPr>
            <w:t>520 N.E. Colbern Rd.</w:t>
          </w:r>
        </w:smartTag>
      </w:smartTag>
      <w:r w:rsidRPr="00F862A0">
        <w:rPr>
          <w:color w:val="000000"/>
          <w:spacing w:val="-2"/>
          <w:sz w:val="22"/>
          <w:szCs w:val="22"/>
        </w:rPr>
        <w:t xml:space="preserve">, </w:t>
      </w:r>
      <w:r w:rsidRPr="00F862A0">
        <w:rPr>
          <w:noProof/>
          <w:color w:val="000000"/>
          <w:spacing w:val="-2"/>
          <w:sz w:val="22"/>
          <w:szCs w:val="22"/>
        </w:rPr>
        <w:t>2nd Floor</w:t>
      </w:r>
      <w:r w:rsidRPr="00F862A0">
        <w:rPr>
          <w:color w:val="000000"/>
          <w:spacing w:val="-2"/>
          <w:sz w:val="22"/>
          <w:szCs w:val="22"/>
        </w:rPr>
        <w:t xml:space="preserve">, </w:t>
      </w:r>
      <w:r w:rsidRPr="00F862A0">
        <w:rPr>
          <w:noProof/>
          <w:color w:val="000000"/>
          <w:spacing w:val="-2"/>
          <w:sz w:val="22"/>
          <w:szCs w:val="22"/>
        </w:rPr>
        <w:t>Lees Summit</w:t>
      </w:r>
      <w:r w:rsidRPr="00F862A0">
        <w:rPr>
          <w:color w:val="000000"/>
          <w:spacing w:val="-2"/>
          <w:sz w:val="22"/>
          <w:szCs w:val="22"/>
        </w:rPr>
        <w:t xml:space="preserve">, </w:t>
      </w:r>
      <w:r w:rsidRPr="00F862A0">
        <w:rPr>
          <w:noProof/>
          <w:color w:val="000000"/>
          <w:spacing w:val="-2"/>
          <w:sz w:val="22"/>
          <w:szCs w:val="22"/>
        </w:rPr>
        <w:t>MO</w:t>
      </w:r>
      <w:r w:rsidR="00283B1A">
        <w:rPr>
          <w:color w:val="000000"/>
          <w:spacing w:val="-2"/>
          <w:sz w:val="22"/>
          <w:szCs w:val="22"/>
        </w:rPr>
        <w:t xml:space="preserve"> </w:t>
      </w:r>
      <w:r w:rsidRPr="00F862A0">
        <w:rPr>
          <w:noProof/>
          <w:color w:val="000000"/>
          <w:spacing w:val="-2"/>
          <w:sz w:val="22"/>
          <w:szCs w:val="22"/>
        </w:rPr>
        <w:t>64086-4711</w:t>
      </w:r>
      <w:r w:rsidRPr="00F44A40">
        <w:rPr>
          <w:spacing w:val="-2"/>
          <w:sz w:val="22"/>
          <w:szCs w:val="22"/>
        </w:rPr>
        <w:t xml:space="preserve">. </w:t>
      </w:r>
      <w:r w:rsidR="00283B1A">
        <w:rPr>
          <w:sz w:val="22"/>
          <w:szCs w:val="22"/>
        </w:rPr>
        <w:t xml:space="preserve"> </w:t>
      </w:r>
      <w:r>
        <w:rPr>
          <w:sz w:val="22"/>
          <w:szCs w:val="22"/>
        </w:rPr>
        <w:t xml:space="preserve">Steckline </w:t>
      </w:r>
      <w:r w:rsidRPr="00F44A40">
        <w:rPr>
          <w:sz w:val="22"/>
          <w:szCs w:val="22"/>
        </w:rPr>
        <w:t>Communications</w:t>
      </w:r>
      <w:r>
        <w:rPr>
          <w:sz w:val="22"/>
          <w:szCs w:val="22"/>
        </w:rPr>
        <w:t>, Inc.</w:t>
      </w:r>
      <w:r w:rsidRPr="00F44A40">
        <w:rPr>
          <w:sz w:val="22"/>
          <w:szCs w:val="22"/>
        </w:rPr>
        <w:t xml:space="preserve"> </w:t>
      </w:r>
      <w:r w:rsidRPr="00F44A40">
        <w:rPr>
          <w:spacing w:val="-2"/>
          <w:sz w:val="22"/>
          <w:szCs w:val="22"/>
        </w:rPr>
        <w:t>shall also e-mail the written statement to</w:t>
      </w:r>
      <w:r w:rsidRPr="00F44A40">
        <w:rPr>
          <w:sz w:val="22"/>
          <w:szCs w:val="22"/>
        </w:rPr>
        <w:t xml:space="preserve"> </w:t>
      </w:r>
      <w:r w:rsidR="00236B6B" w:rsidRPr="00236B6B">
        <w:rPr>
          <w:sz w:val="22"/>
          <w:szCs w:val="22"/>
        </w:rPr>
        <w:t>SCR-Response@fcc.gov</w:t>
      </w:r>
      <w:r w:rsidRPr="00F44A40">
        <w:rPr>
          <w:sz w:val="22"/>
          <w:szCs w:val="22"/>
        </w:rPr>
        <w:t>.</w:t>
      </w:r>
      <w:bookmarkEnd w:id="4"/>
    </w:p>
    <w:p w:rsidR="00236B6B" w:rsidRPr="00236B6B" w:rsidRDefault="00236B6B" w:rsidP="00236B6B">
      <w:pPr>
        <w:widowControl/>
        <w:tabs>
          <w:tab w:val="left" w:pos="0"/>
        </w:tabs>
        <w:suppressAutoHyphens/>
        <w:spacing w:line="240" w:lineRule="atLeast"/>
      </w:pPr>
    </w:p>
    <w:p w:rsidR="00F862A0" w:rsidRPr="00236B6B" w:rsidRDefault="00F862A0" w:rsidP="00236B6B">
      <w:pPr>
        <w:widowControl/>
        <w:numPr>
          <w:ilvl w:val="0"/>
          <w:numId w:val="22"/>
        </w:numPr>
        <w:tabs>
          <w:tab w:val="clear" w:pos="1260"/>
          <w:tab w:val="left" w:pos="0"/>
          <w:tab w:val="num" w:pos="1440"/>
        </w:tabs>
        <w:suppressAutoHyphens/>
        <w:spacing w:line="240" w:lineRule="atLeast"/>
        <w:ind w:left="0"/>
        <w:rPr>
          <w:rFonts w:eastAsia="MS Mincho"/>
          <w:sz w:val="22"/>
          <w:szCs w:val="22"/>
        </w:rPr>
      </w:pPr>
      <w:r w:rsidRPr="00EE1248">
        <w:rPr>
          <w:rFonts w:eastAsia="MS Mincho"/>
          <w:sz w:val="22"/>
          <w:szCs w:val="22"/>
        </w:rPr>
        <w:t xml:space="preserve">Payment of the forfeiture must be made by check or similar instrument, wire transfer, or credit card, and must include the NAL/Account </w:t>
      </w:r>
      <w:r w:rsidR="006D558E">
        <w:rPr>
          <w:rFonts w:eastAsia="MS Mincho"/>
          <w:sz w:val="22"/>
          <w:szCs w:val="22"/>
        </w:rPr>
        <w:t>N</w:t>
      </w:r>
      <w:r w:rsidRPr="00EE1248">
        <w:rPr>
          <w:rFonts w:eastAsia="MS Mincho"/>
          <w:sz w:val="22"/>
          <w:szCs w:val="22"/>
        </w:rPr>
        <w:t xml:space="preserve">umber and FRN referenced above.  </w:t>
      </w:r>
      <w:r>
        <w:rPr>
          <w:rFonts w:eastAsia="MS Mincho"/>
          <w:sz w:val="22"/>
          <w:szCs w:val="22"/>
        </w:rPr>
        <w:t>Steckline Communications, Inc.</w:t>
      </w:r>
      <w:r>
        <w:rPr>
          <w:sz w:val="22"/>
          <w:szCs w:val="22"/>
        </w:rPr>
        <w:t xml:space="preserve"> </w:t>
      </w:r>
      <w:r w:rsidRPr="00BE6E2F">
        <w:rPr>
          <w:color w:val="000000"/>
          <w:sz w:val="22"/>
          <w:szCs w:val="22"/>
        </w:rPr>
        <w:t>shall</w:t>
      </w:r>
      <w:r w:rsidRPr="00CC2A5F">
        <w:rPr>
          <w:color w:val="000000"/>
          <w:sz w:val="22"/>
          <w:szCs w:val="22"/>
        </w:rPr>
        <w:t xml:space="preserve"> a</w:t>
      </w:r>
      <w:r>
        <w:rPr>
          <w:color w:val="000000"/>
          <w:sz w:val="22"/>
          <w:szCs w:val="22"/>
        </w:rPr>
        <w:t xml:space="preserve">lso send electronic notification on the date said payment is made to </w:t>
      </w:r>
      <w:r w:rsidRPr="00283B1A">
        <w:rPr>
          <w:sz w:val="22"/>
          <w:szCs w:val="22"/>
        </w:rPr>
        <w:t>SCR-Response@fcc.gov</w:t>
      </w:r>
      <w:r w:rsidRPr="003C17BC">
        <w:rPr>
          <w:sz w:val="22"/>
          <w:szCs w:val="22"/>
        </w:rPr>
        <w:t>.</w:t>
      </w:r>
      <w:r w:rsidRPr="003C17BC">
        <w:rPr>
          <w:rFonts w:eastAsia="MS Mincho"/>
          <w:sz w:val="22"/>
          <w:szCs w:val="22"/>
        </w:rPr>
        <w:t xml:space="preserve">  </w:t>
      </w:r>
      <w:r w:rsidRPr="00EE1248">
        <w:rPr>
          <w:rFonts w:eastAsia="MS Mincho"/>
          <w:sz w:val="22"/>
          <w:szCs w:val="22"/>
        </w:rPr>
        <w:t>Regardless of the form of payment, a completed FCC Form 159 (Remittance Advice) must be submitted.</w:t>
      </w:r>
      <w:r w:rsidRPr="00EE1248">
        <w:rPr>
          <w:rStyle w:val="FootnoteReference"/>
          <w:rFonts w:eastAsia="MS Mincho" w:cs="Arial"/>
          <w:sz w:val="22"/>
          <w:szCs w:val="22"/>
        </w:rPr>
        <w:footnoteReference w:id="28"/>
      </w:r>
      <w:r w:rsidRPr="00EE1248">
        <w:rPr>
          <w:rFonts w:eastAsia="MS Mincho"/>
          <w:sz w:val="22"/>
          <w:szCs w:val="22"/>
        </w:rPr>
        <w:t xml:space="preserve">  When completing the FCC Form 159, enter the Account Number in block number 23A (call sign/other ID) and enter the letters “FORF” in block number 24A (payment type code).  </w:t>
      </w:r>
      <w:r w:rsidRPr="00EE1248">
        <w:rPr>
          <w:color w:val="000000"/>
          <w:sz w:val="22"/>
          <w:szCs w:val="22"/>
        </w:rPr>
        <w:t>Below are additional instructions you should follow based on the form of payment you select:</w:t>
      </w:r>
    </w:p>
    <w:p w:rsidR="00236B6B" w:rsidRPr="00EE1248" w:rsidRDefault="00236B6B" w:rsidP="00236B6B">
      <w:pPr>
        <w:widowControl/>
        <w:tabs>
          <w:tab w:val="left" w:pos="0"/>
        </w:tabs>
        <w:suppressAutoHyphens/>
        <w:spacing w:line="240" w:lineRule="atLeast"/>
        <w:rPr>
          <w:rFonts w:eastAsia="MS Mincho"/>
          <w:sz w:val="22"/>
          <w:szCs w:val="22"/>
        </w:rPr>
      </w:pPr>
    </w:p>
    <w:p w:rsidR="00F862A0" w:rsidRPr="00EE1248" w:rsidRDefault="00F862A0" w:rsidP="00F862A0">
      <w:pPr>
        <w:pStyle w:val="ParaNum"/>
        <w:widowControl/>
        <w:numPr>
          <w:ilvl w:val="0"/>
          <w:numId w:val="30"/>
        </w:numPr>
        <w:tabs>
          <w:tab w:val="clear" w:pos="1440"/>
        </w:tabs>
        <w:autoSpaceDE/>
        <w:autoSpaceDN/>
        <w:adjustRightInd/>
        <w:spacing w:after="120"/>
        <w:jc w:val="left"/>
        <w:rPr>
          <w:rFonts w:eastAsia="MS Mincho"/>
          <w:sz w:val="22"/>
          <w:szCs w:val="22"/>
        </w:rPr>
      </w:pPr>
      <w:r w:rsidRPr="00EE1248">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EE1248">
            <w:rPr>
              <w:rFonts w:eastAsia="MS Mincho"/>
              <w:sz w:val="22"/>
              <w:szCs w:val="22"/>
            </w:rPr>
            <w:t>P.O. Box 979088</w:t>
          </w:r>
        </w:smartTag>
        <w:r w:rsidRPr="00EE1248">
          <w:rPr>
            <w:rFonts w:eastAsia="MS Mincho"/>
            <w:sz w:val="22"/>
            <w:szCs w:val="22"/>
          </w:rPr>
          <w:t xml:space="preserve">, </w:t>
        </w:r>
        <w:smartTag w:uri="urn:schemas-microsoft-com:office:smarttags" w:element="City">
          <w:r w:rsidRPr="00EE1248">
            <w:rPr>
              <w:rFonts w:eastAsia="MS Mincho"/>
              <w:sz w:val="22"/>
              <w:szCs w:val="22"/>
            </w:rPr>
            <w:t>St. Louis</w:t>
          </w:r>
        </w:smartTag>
        <w:r w:rsidRPr="00EE1248">
          <w:rPr>
            <w:rFonts w:eastAsia="MS Mincho"/>
            <w:sz w:val="22"/>
            <w:szCs w:val="22"/>
          </w:rPr>
          <w:t xml:space="preserve">, </w:t>
        </w:r>
        <w:smartTag w:uri="urn:schemas-microsoft-com:office:smarttags" w:element="State">
          <w:r w:rsidRPr="00EE1248">
            <w:rPr>
              <w:rFonts w:eastAsia="MS Mincho"/>
              <w:sz w:val="22"/>
              <w:szCs w:val="22"/>
            </w:rPr>
            <w:t>MO</w:t>
          </w:r>
        </w:smartTag>
        <w:r w:rsidRPr="00EE1248">
          <w:rPr>
            <w:rFonts w:eastAsia="MS Mincho"/>
            <w:sz w:val="22"/>
            <w:szCs w:val="22"/>
          </w:rPr>
          <w:t xml:space="preserve"> </w:t>
        </w:r>
        <w:smartTag w:uri="urn:schemas-microsoft-com:office:smarttags" w:element="PostalCode">
          <w:r w:rsidRPr="00EE1248">
            <w:rPr>
              <w:rFonts w:eastAsia="MS Mincho"/>
              <w:sz w:val="22"/>
              <w:szCs w:val="22"/>
            </w:rPr>
            <w:t>63197-9000</w:t>
          </w:r>
        </w:smartTag>
      </w:smartTag>
      <w:r w:rsidRPr="00EE1248">
        <w:rPr>
          <w:rFonts w:eastAsia="MS Mincho"/>
          <w:sz w:val="22"/>
          <w:szCs w:val="22"/>
        </w:rPr>
        <w:t xml:space="preserve">, or sent via overnight mail to U.S. Bank – Government Lockbox #979088, SL-MO-C2-GL, 1005 </w:t>
      </w:r>
      <w:smartTag w:uri="urn:schemas-microsoft-com:office:smarttags" w:element="PlaceName">
        <w:r w:rsidRPr="00EE1248">
          <w:rPr>
            <w:rFonts w:eastAsia="MS Mincho"/>
            <w:sz w:val="22"/>
            <w:szCs w:val="22"/>
          </w:rPr>
          <w:t>Convention</w:t>
        </w:r>
      </w:smartTag>
      <w:r w:rsidRPr="00EE1248">
        <w:rPr>
          <w:rFonts w:eastAsia="MS Mincho"/>
          <w:sz w:val="22"/>
          <w:szCs w:val="22"/>
        </w:rPr>
        <w:t xml:space="preserve"> </w:t>
      </w:r>
      <w:smartTag w:uri="urn:schemas-microsoft-com:office:smarttags" w:element="PlaceType">
        <w:r w:rsidRPr="00EE1248">
          <w:rPr>
            <w:rFonts w:eastAsia="MS Mincho"/>
            <w:sz w:val="22"/>
            <w:szCs w:val="22"/>
          </w:rPr>
          <w:t>Plaza</w:t>
        </w:r>
      </w:smartTag>
      <w:r w:rsidRPr="00EE1248">
        <w:rPr>
          <w:rFonts w:eastAsia="MS Mincho"/>
          <w:sz w:val="22"/>
          <w:szCs w:val="22"/>
        </w:rPr>
        <w:t xml:space="preserve">, </w:t>
      </w:r>
      <w:smartTag w:uri="urn:schemas-microsoft-com:office:smarttags" w:element="place">
        <w:smartTag w:uri="urn:schemas-microsoft-com:office:smarttags" w:element="City">
          <w:r w:rsidRPr="00EE1248">
            <w:rPr>
              <w:rFonts w:eastAsia="MS Mincho"/>
              <w:sz w:val="22"/>
              <w:szCs w:val="22"/>
            </w:rPr>
            <w:t>St. Louis</w:t>
          </w:r>
        </w:smartTag>
        <w:r w:rsidRPr="00EE1248">
          <w:rPr>
            <w:rFonts w:eastAsia="MS Mincho"/>
            <w:sz w:val="22"/>
            <w:szCs w:val="22"/>
          </w:rPr>
          <w:t xml:space="preserve">, </w:t>
        </w:r>
        <w:smartTag w:uri="urn:schemas-microsoft-com:office:smarttags" w:element="State">
          <w:r w:rsidRPr="00EE1248">
            <w:rPr>
              <w:rFonts w:eastAsia="MS Mincho"/>
              <w:sz w:val="22"/>
              <w:szCs w:val="22"/>
            </w:rPr>
            <w:t>MO</w:t>
          </w:r>
        </w:smartTag>
        <w:r w:rsidRPr="00EE1248">
          <w:rPr>
            <w:rFonts w:eastAsia="MS Mincho"/>
            <w:sz w:val="22"/>
            <w:szCs w:val="22"/>
          </w:rPr>
          <w:t xml:space="preserve"> </w:t>
        </w:r>
        <w:smartTag w:uri="urn:schemas-microsoft-com:office:smarttags" w:element="PostalCode">
          <w:r w:rsidRPr="00EE1248">
            <w:rPr>
              <w:rFonts w:eastAsia="MS Mincho"/>
              <w:sz w:val="22"/>
              <w:szCs w:val="22"/>
            </w:rPr>
            <w:t>63101</w:t>
          </w:r>
        </w:smartTag>
      </w:smartTag>
      <w:r w:rsidRPr="00EE1248">
        <w:rPr>
          <w:rFonts w:eastAsia="MS Mincho"/>
          <w:sz w:val="22"/>
          <w:szCs w:val="22"/>
        </w:rPr>
        <w:t xml:space="preserve">.  </w:t>
      </w:r>
    </w:p>
    <w:p w:rsidR="00F862A0" w:rsidRPr="00EE1248" w:rsidRDefault="00F862A0" w:rsidP="00F862A0">
      <w:pPr>
        <w:pStyle w:val="ParaNum"/>
        <w:widowControl/>
        <w:numPr>
          <w:ilvl w:val="0"/>
          <w:numId w:val="30"/>
        </w:numPr>
        <w:tabs>
          <w:tab w:val="clear" w:pos="1440"/>
        </w:tabs>
        <w:autoSpaceDE/>
        <w:autoSpaceDN/>
        <w:adjustRightInd/>
        <w:spacing w:after="120"/>
        <w:jc w:val="left"/>
        <w:rPr>
          <w:rFonts w:eastAsia="MS Mincho"/>
          <w:sz w:val="22"/>
          <w:szCs w:val="22"/>
        </w:rPr>
      </w:pPr>
      <w:r w:rsidRPr="00EE1248">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862A0" w:rsidRDefault="00F862A0" w:rsidP="00F862A0">
      <w:pPr>
        <w:pStyle w:val="ParaNum"/>
        <w:widowControl/>
        <w:numPr>
          <w:ilvl w:val="0"/>
          <w:numId w:val="30"/>
        </w:numPr>
        <w:tabs>
          <w:tab w:val="clear" w:pos="1440"/>
        </w:tabs>
        <w:autoSpaceDE/>
        <w:autoSpaceDN/>
        <w:adjustRightInd/>
        <w:jc w:val="left"/>
        <w:rPr>
          <w:rFonts w:eastAsia="MS Mincho"/>
          <w:sz w:val="22"/>
          <w:szCs w:val="22"/>
        </w:rPr>
      </w:pPr>
      <w:r w:rsidRPr="00EE1248">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EE1248">
            <w:rPr>
              <w:rFonts w:eastAsia="MS Mincho"/>
              <w:sz w:val="22"/>
              <w:szCs w:val="22"/>
            </w:rPr>
            <w:t>P.O. Box 979088</w:t>
          </w:r>
        </w:smartTag>
        <w:r w:rsidRPr="00EE1248">
          <w:rPr>
            <w:rFonts w:eastAsia="MS Mincho"/>
            <w:sz w:val="22"/>
            <w:szCs w:val="22"/>
          </w:rPr>
          <w:t xml:space="preserve">, </w:t>
        </w:r>
        <w:smartTag w:uri="urn:schemas-microsoft-com:office:smarttags" w:element="City">
          <w:r w:rsidRPr="00EE1248">
            <w:rPr>
              <w:rFonts w:eastAsia="MS Mincho"/>
              <w:sz w:val="22"/>
              <w:szCs w:val="22"/>
            </w:rPr>
            <w:t>St. Louis</w:t>
          </w:r>
        </w:smartTag>
        <w:r w:rsidRPr="00EE1248">
          <w:rPr>
            <w:rFonts w:eastAsia="MS Mincho"/>
            <w:sz w:val="22"/>
            <w:szCs w:val="22"/>
          </w:rPr>
          <w:t xml:space="preserve">, </w:t>
        </w:r>
        <w:smartTag w:uri="urn:schemas-microsoft-com:office:smarttags" w:element="State">
          <w:r w:rsidRPr="00EE1248">
            <w:rPr>
              <w:rFonts w:eastAsia="MS Mincho"/>
              <w:sz w:val="22"/>
              <w:szCs w:val="22"/>
            </w:rPr>
            <w:t>MO</w:t>
          </w:r>
        </w:smartTag>
        <w:r w:rsidRPr="00EE1248">
          <w:rPr>
            <w:rFonts w:eastAsia="MS Mincho"/>
            <w:sz w:val="22"/>
            <w:szCs w:val="22"/>
          </w:rPr>
          <w:t xml:space="preserve"> </w:t>
        </w:r>
        <w:smartTag w:uri="urn:schemas-microsoft-com:office:smarttags" w:element="PostalCode">
          <w:r w:rsidRPr="00EE1248">
            <w:rPr>
              <w:rFonts w:eastAsia="MS Mincho"/>
              <w:sz w:val="22"/>
              <w:szCs w:val="22"/>
            </w:rPr>
            <w:t>63197-9000</w:t>
          </w:r>
        </w:smartTag>
      </w:smartTag>
      <w:r w:rsidRPr="00EE1248">
        <w:rPr>
          <w:rFonts w:eastAsia="MS Mincho"/>
          <w:sz w:val="22"/>
          <w:szCs w:val="22"/>
        </w:rPr>
        <w:t xml:space="preserve">, or sent via overnight mail to U.S. Bank – Government Lockbox #979088, SL-MO-C2-GL, 1005 </w:t>
      </w:r>
      <w:smartTag w:uri="urn:schemas-microsoft-com:office:smarttags" w:element="PlaceName">
        <w:r w:rsidRPr="00EE1248">
          <w:rPr>
            <w:rFonts w:eastAsia="MS Mincho"/>
            <w:sz w:val="22"/>
            <w:szCs w:val="22"/>
          </w:rPr>
          <w:t>Convention</w:t>
        </w:r>
      </w:smartTag>
      <w:r w:rsidRPr="00EE1248">
        <w:rPr>
          <w:rFonts w:eastAsia="MS Mincho"/>
          <w:sz w:val="22"/>
          <w:szCs w:val="22"/>
        </w:rPr>
        <w:t xml:space="preserve"> </w:t>
      </w:r>
      <w:smartTag w:uri="urn:schemas-microsoft-com:office:smarttags" w:element="PlaceType">
        <w:r w:rsidRPr="00EE1248">
          <w:rPr>
            <w:rFonts w:eastAsia="MS Mincho"/>
            <w:sz w:val="22"/>
            <w:szCs w:val="22"/>
          </w:rPr>
          <w:t>Plaza</w:t>
        </w:r>
      </w:smartTag>
      <w:r w:rsidRPr="00EE1248">
        <w:rPr>
          <w:rFonts w:eastAsia="MS Mincho"/>
          <w:sz w:val="22"/>
          <w:szCs w:val="22"/>
        </w:rPr>
        <w:t xml:space="preserve">, </w:t>
      </w:r>
      <w:smartTag w:uri="urn:schemas-microsoft-com:office:smarttags" w:element="place">
        <w:smartTag w:uri="urn:schemas-microsoft-com:office:smarttags" w:element="City">
          <w:r w:rsidRPr="00EE1248">
            <w:rPr>
              <w:rFonts w:eastAsia="MS Mincho"/>
              <w:sz w:val="22"/>
              <w:szCs w:val="22"/>
            </w:rPr>
            <w:t>St. Louis</w:t>
          </w:r>
        </w:smartTag>
        <w:r w:rsidRPr="00EE1248">
          <w:rPr>
            <w:rFonts w:eastAsia="MS Mincho"/>
            <w:sz w:val="22"/>
            <w:szCs w:val="22"/>
          </w:rPr>
          <w:t xml:space="preserve">, </w:t>
        </w:r>
        <w:smartTag w:uri="urn:schemas-microsoft-com:office:smarttags" w:element="State">
          <w:r w:rsidRPr="00EE1248">
            <w:rPr>
              <w:rFonts w:eastAsia="MS Mincho"/>
              <w:sz w:val="22"/>
              <w:szCs w:val="22"/>
            </w:rPr>
            <w:t>MO</w:t>
          </w:r>
        </w:smartTag>
        <w:r w:rsidRPr="00EE1248">
          <w:rPr>
            <w:rFonts w:eastAsia="MS Mincho"/>
            <w:sz w:val="22"/>
            <w:szCs w:val="22"/>
          </w:rPr>
          <w:t xml:space="preserve"> </w:t>
        </w:r>
        <w:smartTag w:uri="urn:schemas-microsoft-com:office:smarttags" w:element="PostalCode">
          <w:r w:rsidRPr="00EE1248">
            <w:rPr>
              <w:rFonts w:eastAsia="MS Mincho"/>
              <w:sz w:val="22"/>
              <w:szCs w:val="22"/>
            </w:rPr>
            <w:t>63101</w:t>
          </w:r>
        </w:smartTag>
      </w:smartTag>
      <w:r w:rsidRPr="00EE1248">
        <w:rPr>
          <w:rFonts w:eastAsia="MS Mincho"/>
          <w:sz w:val="22"/>
          <w:szCs w:val="22"/>
        </w:rPr>
        <w:t xml:space="preserve">.  </w:t>
      </w:r>
    </w:p>
    <w:p w:rsidR="00F862A0" w:rsidRPr="003C1BC1" w:rsidRDefault="00F862A0" w:rsidP="00F862A0">
      <w:pPr>
        <w:widowControl/>
        <w:numPr>
          <w:ilvl w:val="0"/>
          <w:numId w:val="22"/>
        </w:numPr>
        <w:tabs>
          <w:tab w:val="clear" w:pos="1260"/>
          <w:tab w:val="left" w:pos="0"/>
          <w:tab w:val="num" w:pos="1440"/>
        </w:tabs>
        <w:suppressAutoHyphens/>
        <w:spacing w:line="240" w:lineRule="atLeast"/>
        <w:ind w:left="0"/>
        <w:rPr>
          <w:spacing w:val="-2"/>
          <w:sz w:val="22"/>
          <w:szCs w:val="22"/>
        </w:rPr>
      </w:pPr>
      <w:r w:rsidRPr="00C03BAF">
        <w:rPr>
          <w:sz w:val="22"/>
          <w:szCs w:val="22"/>
        </w:rPr>
        <w:t xml:space="preserve">Any request for </w:t>
      </w:r>
      <w:r w:rsidR="00E16C5F">
        <w:rPr>
          <w:sz w:val="22"/>
          <w:szCs w:val="22"/>
        </w:rPr>
        <w:t xml:space="preserve">making </w:t>
      </w:r>
      <w:r w:rsidRPr="00C03BAF">
        <w:rPr>
          <w:sz w:val="22"/>
          <w:szCs w:val="22"/>
        </w:rPr>
        <w:t xml:space="preserve">full payment </w:t>
      </w:r>
      <w:r w:rsidR="00E16C5F">
        <w:rPr>
          <w:sz w:val="22"/>
          <w:szCs w:val="22"/>
        </w:rPr>
        <w:t xml:space="preserve">over time </w:t>
      </w:r>
      <w:r w:rsidRPr="00C03BAF">
        <w:rPr>
          <w:rFonts w:cs="Arial"/>
          <w:sz w:val="22"/>
          <w:szCs w:val="22"/>
        </w:rPr>
        <w:t>under</w:t>
      </w:r>
      <w:r w:rsidRPr="00C03BAF">
        <w:rPr>
          <w:sz w:val="22"/>
          <w:szCs w:val="22"/>
        </w:rPr>
        <w:t xml:space="preserve"> an installment plan should be sent to:  Chief Financial Officer—Financial Operations, </w:t>
      </w:r>
      <w:r w:rsidRPr="00C03BAF">
        <w:rPr>
          <w:rFonts w:cs="Arial"/>
          <w:sz w:val="22"/>
          <w:szCs w:val="22"/>
        </w:rPr>
        <w:t>Federal</w:t>
      </w:r>
      <w:r w:rsidRPr="00C03BAF">
        <w:rPr>
          <w:sz w:val="22"/>
          <w:szCs w:val="22"/>
        </w:rPr>
        <w:t xml:space="preserve"> Communications Commission, 445 12th Street, S.W., Room 1-A625, Washington, D.C.  20554.</w:t>
      </w:r>
      <w:r w:rsidRPr="00C03BAF">
        <w:rPr>
          <w:rStyle w:val="FootnoteReference"/>
          <w:rFonts w:eastAsia="MS Mincho"/>
          <w:sz w:val="22"/>
          <w:szCs w:val="22"/>
        </w:rPr>
        <w:footnoteReference w:id="29"/>
      </w:r>
      <w:r w:rsidRPr="00C03BAF">
        <w:rPr>
          <w:sz w:val="22"/>
          <w:szCs w:val="22"/>
        </w:rPr>
        <w:t>  If you have questions regarding payment procedures, please contact the Financial Operations Group Help Desk by phone, 1-877-480-3201, or by e</w:t>
      </w:r>
      <w:r w:rsidRPr="00C03BAF">
        <w:rPr>
          <w:sz w:val="22"/>
          <w:szCs w:val="22"/>
        </w:rPr>
        <w:noBreakHyphen/>
        <w:t xml:space="preserve">mail, </w:t>
      </w:r>
      <w:r w:rsidRPr="00283B1A">
        <w:rPr>
          <w:rFonts w:cs="Arial"/>
          <w:sz w:val="22"/>
          <w:szCs w:val="22"/>
        </w:rPr>
        <w:t>ARINQUIRIES@fcc.gov</w:t>
      </w:r>
      <w:r w:rsidRPr="003C1BC1">
        <w:rPr>
          <w:sz w:val="22"/>
          <w:szCs w:val="22"/>
        </w:rPr>
        <w:t>.</w:t>
      </w:r>
    </w:p>
    <w:p w:rsidR="00F862A0" w:rsidRPr="003C1BC1" w:rsidRDefault="00F862A0" w:rsidP="00F862A0">
      <w:pPr>
        <w:widowControl/>
        <w:tabs>
          <w:tab w:val="left" w:pos="0"/>
        </w:tabs>
        <w:suppressAutoHyphens/>
        <w:spacing w:line="240" w:lineRule="atLeast"/>
        <w:rPr>
          <w:spacing w:val="-2"/>
          <w:sz w:val="22"/>
          <w:szCs w:val="22"/>
        </w:rPr>
      </w:pPr>
    </w:p>
    <w:p w:rsidR="00F862A0" w:rsidRPr="003C1BC1" w:rsidRDefault="00F862A0" w:rsidP="00F862A0">
      <w:pPr>
        <w:widowControl/>
        <w:numPr>
          <w:ilvl w:val="0"/>
          <w:numId w:val="22"/>
        </w:numPr>
        <w:tabs>
          <w:tab w:val="clear" w:pos="1260"/>
          <w:tab w:val="left" w:pos="0"/>
          <w:tab w:val="num" w:pos="1440"/>
        </w:tabs>
        <w:suppressAutoHyphens/>
        <w:spacing w:line="240" w:lineRule="atLeast"/>
        <w:ind w:left="0"/>
        <w:rPr>
          <w:spacing w:val="-2"/>
          <w:sz w:val="22"/>
          <w:szCs w:val="22"/>
        </w:rPr>
      </w:pPr>
      <w:r w:rsidRPr="003C1BC1">
        <w:rPr>
          <w:sz w:val="22"/>
          <w:szCs w:val="22"/>
        </w:rPr>
        <w:t>The written statement seeking reduction or cancellation of the proposed forfeiture, if any, must include a detailed factual statement supported by appropriate documentation and affidavits pursuant to Sections 1.16 and 1.80(f)(3) of the Rules.</w:t>
      </w:r>
      <w:r w:rsidRPr="003C1BC1">
        <w:rPr>
          <w:rStyle w:val="FootnoteReference"/>
          <w:sz w:val="22"/>
          <w:szCs w:val="22"/>
        </w:rPr>
        <w:footnoteReference w:id="30"/>
      </w:r>
      <w:r>
        <w:rPr>
          <w:sz w:val="22"/>
          <w:szCs w:val="22"/>
        </w:rPr>
        <w:t xml:space="preserve">  </w:t>
      </w:r>
      <w:r w:rsidRPr="003C1BC1">
        <w:rPr>
          <w:sz w:val="22"/>
          <w:szCs w:val="22"/>
        </w:rPr>
        <w:t>Mail the written statement to Federal Communications Commission, Enforcement Bureau,</w:t>
      </w:r>
      <w:r w:rsidRPr="003C1BC1">
        <w:rPr>
          <w:spacing w:val="-2"/>
          <w:sz w:val="22"/>
          <w:szCs w:val="22"/>
        </w:rPr>
        <w:t xml:space="preserve"> South Central Region, </w:t>
      </w:r>
      <w:r w:rsidRPr="00F862A0">
        <w:rPr>
          <w:noProof/>
          <w:color w:val="000000"/>
          <w:spacing w:val="-2"/>
          <w:sz w:val="22"/>
          <w:szCs w:val="22"/>
        </w:rPr>
        <w:t>Kansas City Office</w:t>
      </w:r>
      <w:r w:rsidRPr="00F862A0">
        <w:rPr>
          <w:color w:val="000000"/>
          <w:spacing w:val="-2"/>
          <w:sz w:val="22"/>
          <w:szCs w:val="22"/>
        </w:rPr>
        <w:t xml:space="preserve">, </w:t>
      </w:r>
      <w:smartTag w:uri="urn:schemas-microsoft-com:office:smarttags" w:element="Street">
        <w:smartTag w:uri="urn:schemas-microsoft-com:office:smarttags" w:element="address">
          <w:r w:rsidRPr="00F862A0">
            <w:rPr>
              <w:noProof/>
              <w:color w:val="000000"/>
              <w:spacing w:val="-2"/>
              <w:sz w:val="22"/>
              <w:szCs w:val="22"/>
            </w:rPr>
            <w:t>520 N.E. Colbern Rd.</w:t>
          </w:r>
        </w:smartTag>
      </w:smartTag>
      <w:r w:rsidRPr="00F862A0">
        <w:rPr>
          <w:color w:val="000000"/>
          <w:spacing w:val="-2"/>
          <w:sz w:val="22"/>
          <w:szCs w:val="22"/>
        </w:rPr>
        <w:t xml:space="preserve">, </w:t>
      </w:r>
      <w:r w:rsidRPr="00F862A0">
        <w:rPr>
          <w:noProof/>
          <w:color w:val="000000"/>
          <w:spacing w:val="-2"/>
          <w:sz w:val="22"/>
          <w:szCs w:val="22"/>
        </w:rPr>
        <w:t>2nd Floor</w:t>
      </w:r>
      <w:r w:rsidRPr="00F862A0">
        <w:rPr>
          <w:color w:val="000000"/>
          <w:spacing w:val="-2"/>
          <w:sz w:val="22"/>
          <w:szCs w:val="22"/>
        </w:rPr>
        <w:t xml:space="preserve">, </w:t>
      </w:r>
      <w:r w:rsidRPr="00F862A0">
        <w:rPr>
          <w:noProof/>
          <w:color w:val="000000"/>
          <w:spacing w:val="-2"/>
          <w:sz w:val="22"/>
          <w:szCs w:val="22"/>
        </w:rPr>
        <w:t>Lees Summit</w:t>
      </w:r>
      <w:r w:rsidRPr="00F862A0">
        <w:rPr>
          <w:color w:val="000000"/>
          <w:spacing w:val="-2"/>
          <w:sz w:val="22"/>
          <w:szCs w:val="22"/>
        </w:rPr>
        <w:t xml:space="preserve">, </w:t>
      </w:r>
      <w:r w:rsidRPr="00F862A0">
        <w:rPr>
          <w:noProof/>
          <w:color w:val="000000"/>
          <w:spacing w:val="-2"/>
          <w:sz w:val="22"/>
          <w:szCs w:val="22"/>
        </w:rPr>
        <w:t>MO</w:t>
      </w:r>
      <w:r w:rsidR="00236B6B">
        <w:rPr>
          <w:color w:val="000000"/>
          <w:spacing w:val="-2"/>
          <w:sz w:val="22"/>
          <w:szCs w:val="22"/>
        </w:rPr>
        <w:t xml:space="preserve"> </w:t>
      </w:r>
      <w:r w:rsidRPr="00F862A0">
        <w:rPr>
          <w:noProof/>
          <w:color w:val="000000"/>
          <w:spacing w:val="-2"/>
          <w:sz w:val="22"/>
          <w:szCs w:val="22"/>
        </w:rPr>
        <w:t>64086-4711</w:t>
      </w:r>
      <w:r w:rsidRPr="005F76E6">
        <w:rPr>
          <w:spacing w:val="-2"/>
          <w:sz w:val="22"/>
          <w:szCs w:val="22"/>
        </w:rPr>
        <w:t>,</w:t>
      </w:r>
      <w:r w:rsidRPr="003C1BC1">
        <w:rPr>
          <w:spacing w:val="-2"/>
          <w:sz w:val="22"/>
          <w:szCs w:val="22"/>
        </w:rPr>
        <w:t xml:space="preserve"> and include the NAL/Acct. No. referenced in the caption.  </w:t>
      </w:r>
      <w:r>
        <w:rPr>
          <w:spacing w:val="-2"/>
          <w:sz w:val="22"/>
          <w:szCs w:val="22"/>
        </w:rPr>
        <w:t>Steckline Communications, Inc.</w:t>
      </w:r>
      <w:r w:rsidRPr="003C1BC1">
        <w:rPr>
          <w:spacing w:val="-2"/>
          <w:sz w:val="22"/>
          <w:szCs w:val="22"/>
        </w:rPr>
        <w:t xml:space="preserve"> also shall email the written response to </w:t>
      </w:r>
      <w:r w:rsidRPr="00283B1A">
        <w:rPr>
          <w:sz w:val="22"/>
          <w:szCs w:val="22"/>
        </w:rPr>
        <w:t>SCR-Response@fcc.gov</w:t>
      </w:r>
      <w:r w:rsidRPr="003C1BC1">
        <w:rPr>
          <w:sz w:val="22"/>
          <w:szCs w:val="22"/>
        </w:rPr>
        <w:t>.</w:t>
      </w:r>
      <w:r w:rsidRPr="003C1BC1">
        <w:rPr>
          <w:spacing w:val="-2"/>
          <w:sz w:val="22"/>
          <w:szCs w:val="22"/>
        </w:rPr>
        <w:t xml:space="preserve">    </w:t>
      </w:r>
    </w:p>
    <w:p w:rsidR="00F862A0" w:rsidRPr="003C1BC1" w:rsidRDefault="00F862A0" w:rsidP="00F862A0">
      <w:pPr>
        <w:widowControl/>
        <w:tabs>
          <w:tab w:val="left" w:pos="0"/>
          <w:tab w:val="num" w:pos="1440"/>
        </w:tabs>
        <w:suppressAutoHyphens/>
        <w:spacing w:line="240" w:lineRule="atLeast"/>
        <w:jc w:val="both"/>
        <w:rPr>
          <w:spacing w:val="-2"/>
          <w:sz w:val="22"/>
          <w:szCs w:val="22"/>
        </w:rPr>
      </w:pPr>
    </w:p>
    <w:p w:rsidR="00F862A0" w:rsidRDefault="00F862A0" w:rsidP="00F862A0">
      <w:pPr>
        <w:widowControl/>
        <w:numPr>
          <w:ilvl w:val="0"/>
          <w:numId w:val="22"/>
        </w:numPr>
        <w:tabs>
          <w:tab w:val="clear" w:pos="1260"/>
          <w:tab w:val="left" w:pos="0"/>
          <w:tab w:val="num" w:pos="1440"/>
        </w:tabs>
        <w:suppressAutoHyphens/>
        <w:spacing w:line="240" w:lineRule="atLeast"/>
        <w:ind w:left="0"/>
        <w:rPr>
          <w:spacing w:val="-2"/>
          <w:sz w:val="22"/>
          <w:szCs w:val="22"/>
        </w:rPr>
      </w:pPr>
      <w:r w:rsidRPr="003C1BC1">
        <w:rPr>
          <w:spacing w:val="-2"/>
          <w:sz w:val="22"/>
          <w:szCs w:val="22"/>
        </w:rPr>
        <w:t xml:space="preserve">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(GAAP); or (3) some other reliable and objective documentation that accurately reflects the petitioner’s current financial status.  Any claim of inability to pay must specifically identify the basis for the claim by reference to the financial documentation submitted. </w:t>
      </w:r>
    </w:p>
    <w:p w:rsidR="00734A7F" w:rsidRPr="00682A3B" w:rsidRDefault="00734A7F" w:rsidP="00E51FB6">
      <w:pPr>
        <w:tabs>
          <w:tab w:val="left" w:pos="0"/>
        </w:tabs>
        <w:suppressAutoHyphens/>
        <w:spacing w:line="240" w:lineRule="atLeast"/>
        <w:rPr>
          <w:color w:val="000000"/>
          <w:spacing w:val="-2"/>
          <w:sz w:val="22"/>
          <w:szCs w:val="22"/>
        </w:rPr>
      </w:pPr>
    </w:p>
    <w:p w:rsidR="00734A7F" w:rsidRPr="00682A3B" w:rsidRDefault="00734A7F" w:rsidP="00AF4790">
      <w:pPr>
        <w:widowControl/>
        <w:numPr>
          <w:ilvl w:val="0"/>
          <w:numId w:val="22"/>
        </w:numPr>
        <w:tabs>
          <w:tab w:val="clear" w:pos="1260"/>
          <w:tab w:val="left" w:pos="0"/>
          <w:tab w:val="num" w:pos="1440"/>
        </w:tabs>
        <w:suppressAutoHyphens/>
        <w:spacing w:line="240" w:lineRule="atLeast"/>
        <w:ind w:left="0"/>
        <w:rPr>
          <w:color w:val="000000"/>
          <w:spacing w:val="-2"/>
          <w:sz w:val="22"/>
          <w:szCs w:val="22"/>
        </w:rPr>
      </w:pPr>
      <w:r w:rsidRPr="00682A3B">
        <w:rPr>
          <w:b/>
          <w:color w:val="000000"/>
          <w:spacing w:val="-2"/>
          <w:sz w:val="22"/>
          <w:szCs w:val="22"/>
        </w:rPr>
        <w:t>IT IS FURTHER ORDERED</w:t>
      </w:r>
      <w:r w:rsidRPr="00682A3B">
        <w:rPr>
          <w:color w:val="000000"/>
          <w:spacing w:val="-2"/>
          <w:sz w:val="22"/>
          <w:szCs w:val="22"/>
        </w:rPr>
        <w:t xml:space="preserve"> that a copy of this Notice of Apparent Liability for Forfeiture </w:t>
      </w:r>
      <w:r w:rsidR="006D558E">
        <w:rPr>
          <w:color w:val="000000"/>
          <w:spacing w:val="-2"/>
          <w:sz w:val="22"/>
          <w:szCs w:val="22"/>
        </w:rPr>
        <w:t xml:space="preserve">and Order </w:t>
      </w:r>
      <w:r w:rsidRPr="00682A3B">
        <w:rPr>
          <w:color w:val="000000"/>
          <w:spacing w:val="-2"/>
          <w:sz w:val="22"/>
          <w:szCs w:val="22"/>
        </w:rPr>
        <w:t xml:space="preserve">shall be sent by both Certified Mail, Return Receipt Requested, and </w:t>
      </w:r>
      <w:r w:rsidR="007F08E2">
        <w:rPr>
          <w:color w:val="000000"/>
          <w:spacing w:val="-2"/>
          <w:sz w:val="22"/>
          <w:szCs w:val="22"/>
        </w:rPr>
        <w:t>First Class M</w:t>
      </w:r>
      <w:r w:rsidRPr="00682A3B">
        <w:rPr>
          <w:color w:val="000000"/>
          <w:spacing w:val="-2"/>
          <w:sz w:val="22"/>
          <w:szCs w:val="22"/>
        </w:rPr>
        <w:t xml:space="preserve">ail to </w:t>
      </w:r>
      <w:r w:rsidRPr="007F08E2">
        <w:rPr>
          <w:noProof/>
          <w:color w:val="000000"/>
          <w:spacing w:val="-2"/>
          <w:sz w:val="22"/>
          <w:szCs w:val="22"/>
        </w:rPr>
        <w:t xml:space="preserve">Steckline Communications, </w:t>
      </w:r>
      <w:r w:rsidR="007F08E2">
        <w:rPr>
          <w:noProof/>
          <w:color w:val="000000"/>
          <w:spacing w:val="-2"/>
          <w:sz w:val="22"/>
          <w:szCs w:val="22"/>
        </w:rPr>
        <w:t>Inc</w:t>
      </w:r>
      <w:r w:rsidRPr="007F08E2">
        <w:rPr>
          <w:noProof/>
          <w:color w:val="000000"/>
          <w:spacing w:val="-2"/>
          <w:sz w:val="22"/>
          <w:szCs w:val="22"/>
        </w:rPr>
        <w:t>.</w:t>
      </w:r>
      <w:r w:rsidRPr="00682A3B">
        <w:rPr>
          <w:b/>
          <w:color w:val="000000"/>
          <w:spacing w:val="-2"/>
          <w:sz w:val="22"/>
          <w:szCs w:val="22"/>
        </w:rPr>
        <w:t xml:space="preserve"> </w:t>
      </w:r>
      <w:r w:rsidRPr="00682A3B">
        <w:rPr>
          <w:color w:val="000000"/>
          <w:spacing w:val="-2"/>
          <w:sz w:val="22"/>
          <w:szCs w:val="22"/>
        </w:rPr>
        <w:t>at</w:t>
      </w:r>
      <w:r w:rsidRPr="00682A3B">
        <w:rPr>
          <w:rFonts w:ascii="Times New Roman Bold" w:hAnsi="Times New Roman Bold"/>
          <w:color w:val="000000"/>
          <w:spacing w:val="-2"/>
          <w:sz w:val="22"/>
          <w:szCs w:val="22"/>
        </w:rPr>
        <w:t xml:space="preserve"> </w:t>
      </w:r>
      <w:r w:rsidR="007F08E2">
        <w:rPr>
          <w:color w:val="000000"/>
          <w:spacing w:val="-2"/>
          <w:sz w:val="22"/>
          <w:szCs w:val="22"/>
        </w:rPr>
        <w:t>1632 South Maize Road, Wichita, KS 67209</w:t>
      </w:r>
      <w:r w:rsidR="00D93AC3">
        <w:rPr>
          <w:color w:val="000000"/>
          <w:spacing w:val="-2"/>
          <w:sz w:val="22"/>
          <w:szCs w:val="22"/>
        </w:rPr>
        <w:t xml:space="preserve"> and 1300 North 17</w:t>
      </w:r>
      <w:r w:rsidR="00D93AC3" w:rsidRPr="00924D65">
        <w:rPr>
          <w:color w:val="000000"/>
          <w:spacing w:val="-2"/>
          <w:sz w:val="22"/>
          <w:szCs w:val="22"/>
          <w:vertAlign w:val="superscript"/>
        </w:rPr>
        <w:t>th</w:t>
      </w:r>
      <w:r w:rsidR="00D93AC3">
        <w:rPr>
          <w:color w:val="000000"/>
          <w:spacing w:val="-2"/>
          <w:sz w:val="22"/>
          <w:szCs w:val="22"/>
        </w:rPr>
        <w:t xml:space="preserve"> Street, 11</w:t>
      </w:r>
      <w:r w:rsidR="00D93AC3" w:rsidRPr="00924D65">
        <w:rPr>
          <w:color w:val="000000"/>
          <w:spacing w:val="-2"/>
          <w:sz w:val="22"/>
          <w:szCs w:val="22"/>
          <w:vertAlign w:val="superscript"/>
        </w:rPr>
        <w:t>th</w:t>
      </w:r>
      <w:r w:rsidR="00D93AC3">
        <w:rPr>
          <w:color w:val="000000"/>
          <w:spacing w:val="-2"/>
          <w:sz w:val="22"/>
          <w:szCs w:val="22"/>
        </w:rPr>
        <w:t xml:space="preserve"> Floor, Arlington, VA</w:t>
      </w:r>
      <w:r w:rsidR="00FF4C45">
        <w:rPr>
          <w:color w:val="000000"/>
          <w:spacing w:val="-2"/>
          <w:sz w:val="22"/>
          <w:szCs w:val="22"/>
        </w:rPr>
        <w:t xml:space="preserve"> </w:t>
      </w:r>
      <w:r w:rsidR="00D93AC3">
        <w:rPr>
          <w:color w:val="000000"/>
          <w:spacing w:val="-2"/>
          <w:sz w:val="22"/>
          <w:szCs w:val="22"/>
        </w:rPr>
        <w:t>22209</w:t>
      </w:r>
      <w:r w:rsidR="007F08E2">
        <w:rPr>
          <w:color w:val="000000"/>
          <w:spacing w:val="-2"/>
          <w:sz w:val="22"/>
          <w:szCs w:val="22"/>
        </w:rPr>
        <w:t>.</w:t>
      </w:r>
      <w:r w:rsidRPr="00682A3B">
        <w:rPr>
          <w:b/>
          <w:color w:val="000000"/>
          <w:spacing w:val="-2"/>
          <w:sz w:val="22"/>
          <w:szCs w:val="22"/>
        </w:rPr>
        <w:t xml:space="preserve"> </w:t>
      </w:r>
    </w:p>
    <w:p w:rsidR="00734A7F" w:rsidRPr="00682A3B" w:rsidRDefault="00734A7F" w:rsidP="00CC127E">
      <w:pPr>
        <w:tabs>
          <w:tab w:val="left" w:pos="0"/>
        </w:tabs>
        <w:suppressAutoHyphens/>
        <w:spacing w:line="240" w:lineRule="atLeast"/>
        <w:rPr>
          <w:color w:val="000000"/>
          <w:spacing w:val="-2"/>
          <w:sz w:val="22"/>
          <w:szCs w:val="22"/>
        </w:rPr>
      </w:pPr>
    </w:p>
    <w:p w:rsidR="00734A7F" w:rsidRPr="00682A3B" w:rsidRDefault="00734A7F" w:rsidP="00CC127E">
      <w:pPr>
        <w:tabs>
          <w:tab w:val="left" w:pos="0"/>
          <w:tab w:val="num" w:pos="1440"/>
        </w:tabs>
        <w:suppressAutoHyphens/>
        <w:spacing w:line="240" w:lineRule="atLeast"/>
        <w:jc w:val="both"/>
        <w:rPr>
          <w:color w:val="000000"/>
          <w:spacing w:val="-2"/>
          <w:sz w:val="22"/>
          <w:szCs w:val="22"/>
        </w:rPr>
      </w:pPr>
    </w:p>
    <w:p w:rsidR="00734A7F" w:rsidRPr="00682A3B" w:rsidRDefault="00734A7F" w:rsidP="00CC127E">
      <w:pPr>
        <w:tabs>
          <w:tab w:val="left" w:pos="0"/>
          <w:tab w:val="num" w:pos="1440"/>
        </w:tabs>
        <w:suppressAutoHyphens/>
        <w:spacing w:line="240" w:lineRule="atLeast"/>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t>FEDERAL COMMUNICATIONS COMMISSION</w:t>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p>
    <w:p w:rsidR="00734A7F" w:rsidRPr="00682A3B" w:rsidRDefault="00734A7F" w:rsidP="00CC127E">
      <w:pPr>
        <w:tabs>
          <w:tab w:val="left" w:pos="0"/>
          <w:tab w:val="num" w:pos="1440"/>
        </w:tabs>
        <w:suppressAutoHyphens/>
        <w:spacing w:line="240" w:lineRule="atLeast"/>
        <w:jc w:val="both"/>
        <w:rPr>
          <w:color w:val="000000"/>
          <w:spacing w:val="-2"/>
          <w:sz w:val="22"/>
          <w:szCs w:val="22"/>
        </w:rPr>
      </w:pPr>
    </w:p>
    <w:p w:rsidR="00734A7F" w:rsidRPr="00682A3B" w:rsidRDefault="00734A7F" w:rsidP="00CC127E">
      <w:pPr>
        <w:tabs>
          <w:tab w:val="left" w:pos="0"/>
          <w:tab w:val="num" w:pos="1440"/>
        </w:tabs>
        <w:suppressAutoHyphens/>
        <w:spacing w:line="240" w:lineRule="atLeast"/>
        <w:jc w:val="both"/>
        <w:rPr>
          <w:color w:val="000000"/>
          <w:spacing w:val="-2"/>
          <w:sz w:val="22"/>
          <w:szCs w:val="22"/>
        </w:rPr>
      </w:pP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noProof/>
          <w:color w:val="000000"/>
          <w:spacing w:val="-2"/>
          <w:sz w:val="22"/>
          <w:szCs w:val="22"/>
        </w:rPr>
        <w:t>Ronald D. Ramage</w:t>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noProof/>
          <w:color w:val="000000"/>
          <w:spacing w:val="-2"/>
          <w:sz w:val="22"/>
          <w:szCs w:val="22"/>
        </w:rPr>
        <w:t>District Director</w:t>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smartTag w:uri="urn:schemas-microsoft-com:office:smarttags" w:element="place">
        <w:smartTag w:uri="urn:schemas-microsoft-com:office:smarttags" w:element="City">
          <w:r w:rsidRPr="00682A3B">
            <w:rPr>
              <w:noProof/>
              <w:color w:val="000000"/>
              <w:spacing w:val="-2"/>
              <w:sz w:val="22"/>
              <w:szCs w:val="22"/>
            </w:rPr>
            <w:t>Kansas City</w:t>
          </w:r>
        </w:smartTag>
      </w:smartTag>
      <w:r w:rsidRPr="00682A3B">
        <w:rPr>
          <w:noProof/>
          <w:color w:val="000000"/>
          <w:spacing w:val="-2"/>
          <w:sz w:val="22"/>
          <w:szCs w:val="22"/>
        </w:rPr>
        <w:t xml:space="preserve"> Office</w:t>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noProof/>
          <w:color w:val="000000"/>
          <w:spacing w:val="-2"/>
          <w:sz w:val="22"/>
          <w:szCs w:val="22"/>
        </w:rPr>
        <w:t>South Central Region</w:t>
      </w:r>
    </w:p>
    <w:p w:rsidR="00734A7F" w:rsidRPr="00682A3B" w:rsidRDefault="00734A7F" w:rsidP="00CC127E">
      <w:pPr>
        <w:tabs>
          <w:tab w:val="left" w:pos="0"/>
          <w:tab w:val="num" w:pos="1440"/>
        </w:tabs>
        <w:suppressAutoHyphens/>
        <w:spacing w:line="240" w:lineRule="atLeast"/>
        <w:jc w:val="both"/>
        <w:rPr>
          <w:color w:val="000000"/>
          <w:spacing w:val="-2"/>
          <w:sz w:val="22"/>
          <w:szCs w:val="22"/>
        </w:rPr>
      </w:pP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r>
      <w:r w:rsidRPr="00682A3B">
        <w:rPr>
          <w:color w:val="000000"/>
          <w:spacing w:val="-2"/>
          <w:sz w:val="22"/>
          <w:szCs w:val="22"/>
        </w:rPr>
        <w:tab/>
        <w:t>Enforcement Bureau</w:t>
      </w:r>
    </w:p>
    <w:sectPr w:rsidR="00734A7F" w:rsidRPr="00682A3B" w:rsidSect="00734A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1D" w:rsidRDefault="005F2B1D">
      <w:r>
        <w:separator/>
      </w:r>
    </w:p>
  </w:endnote>
  <w:endnote w:type="continuationSeparator" w:id="0">
    <w:p w:rsidR="005F2B1D" w:rsidRDefault="005F2B1D">
      <w:r>
        <w:continuationSeparator/>
      </w:r>
    </w:p>
  </w:endnote>
  <w:endnote w:type="continuationNotice" w:id="1">
    <w:p w:rsidR="005F2B1D" w:rsidRDefault="005F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B" w:rsidRDefault="00EC3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2" w:rsidRDefault="002F4DA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74D02">
      <w:rPr>
        <w:rStyle w:val="PageNumber"/>
        <w:noProof/>
      </w:rPr>
      <w:t>2</w:t>
    </w:r>
    <w:r>
      <w:rPr>
        <w:rStyle w:val="PageNumber"/>
      </w:rPr>
      <w:fldChar w:fldCharType="end"/>
    </w:r>
  </w:p>
  <w:p w:rsidR="00AB3E97" w:rsidRDefault="00AB3E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B" w:rsidRDefault="00EC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1D" w:rsidRDefault="005F2B1D">
      <w:r>
        <w:separator/>
      </w:r>
    </w:p>
  </w:footnote>
  <w:footnote w:type="continuationSeparator" w:id="0">
    <w:p w:rsidR="005F2B1D" w:rsidRDefault="005F2B1D">
      <w:r>
        <w:continuationSeparator/>
      </w:r>
    </w:p>
  </w:footnote>
  <w:footnote w:type="continuationNotice" w:id="1">
    <w:p w:rsidR="005F2B1D" w:rsidRDefault="005F2B1D"/>
  </w:footnote>
  <w:footnote w:id="2">
    <w:p w:rsidR="002F4DA2" w:rsidRPr="00682A3B" w:rsidRDefault="002F4DA2" w:rsidP="00CC127E">
      <w:pPr>
        <w:pStyle w:val="FootnoteText"/>
        <w:jc w:val="left"/>
        <w:rPr>
          <w:color w:val="000000"/>
        </w:rPr>
      </w:pPr>
      <w:r>
        <w:rPr>
          <w:rStyle w:val="FootnoteReference"/>
        </w:rPr>
        <w:footnoteRef/>
      </w:r>
      <w:r>
        <w:t xml:space="preserve"> 47 C.F.R. </w:t>
      </w:r>
      <w:r>
        <w:rPr>
          <w:color w:val="000000"/>
        </w:rPr>
        <w:t xml:space="preserve">§§ 73.62, </w:t>
      </w:r>
      <w:r w:rsidRPr="00682A3B">
        <w:rPr>
          <w:color w:val="000000"/>
        </w:rPr>
        <w:t xml:space="preserve">73.1560(a), </w:t>
      </w:r>
      <w:r w:rsidR="00D11580">
        <w:rPr>
          <w:color w:val="000000"/>
        </w:rPr>
        <w:t xml:space="preserve">73.1745(a), </w:t>
      </w:r>
      <w:r w:rsidRPr="00682A3B">
        <w:rPr>
          <w:color w:val="000000"/>
        </w:rPr>
        <w:t>73.3526</w:t>
      </w:r>
      <w:bookmarkStart w:id="1" w:name="Rule1End"/>
      <w:bookmarkEnd w:id="1"/>
      <w:r w:rsidRPr="00682A3B">
        <w:rPr>
          <w:color w:val="000000"/>
        </w:rPr>
        <w:t>.</w:t>
      </w:r>
    </w:p>
  </w:footnote>
  <w:footnote w:id="3">
    <w:p w:rsidR="002F4DA2" w:rsidRDefault="002F4DA2">
      <w:pPr>
        <w:pStyle w:val="FootnoteText"/>
      </w:pPr>
      <w:r>
        <w:rPr>
          <w:rStyle w:val="FootnoteReference"/>
        </w:rPr>
        <w:footnoteRef/>
      </w:r>
      <w:r>
        <w:t xml:space="preserve"> </w:t>
      </w:r>
      <w:r>
        <w:rPr>
          <w:i/>
        </w:rPr>
        <w:t xml:space="preserve">See </w:t>
      </w:r>
      <w:r>
        <w:t>License File No. BZ-20091223AOJ.</w:t>
      </w:r>
    </w:p>
  </w:footnote>
  <w:footnote w:id="4">
    <w:p w:rsidR="002F4DA2" w:rsidRPr="002F7B26" w:rsidRDefault="002F4DA2" w:rsidP="002F7B26">
      <w:pPr>
        <w:pStyle w:val="FootnoteText"/>
        <w:jc w:val="left"/>
      </w:pPr>
      <w:r>
        <w:rPr>
          <w:rStyle w:val="FootnoteReference"/>
        </w:rPr>
        <w:footnoteRef/>
      </w:r>
      <w:r>
        <w:t xml:space="preserve"> </w:t>
      </w:r>
      <w:r>
        <w:rPr>
          <w:i/>
        </w:rPr>
        <w:t>Steckline Communications, Inc.</w:t>
      </w:r>
      <w:r>
        <w:t>, Notice of Violation, V201332560005 (Enf. Bur. Nov. 8, 2012)</w:t>
      </w:r>
    </w:p>
  </w:footnote>
  <w:footnote w:id="5">
    <w:p w:rsidR="002F4DA2" w:rsidRPr="005E3483" w:rsidRDefault="002F4DA2" w:rsidP="005E3483">
      <w:pPr>
        <w:pStyle w:val="FootnoteText"/>
        <w:jc w:val="left"/>
      </w:pPr>
      <w:r>
        <w:rPr>
          <w:rStyle w:val="FootnoteReference"/>
        </w:rPr>
        <w:footnoteRef/>
      </w:r>
      <w:r>
        <w:t xml:space="preserve"> Letter from Greg Steckline, President, Mid-America Network, to Ronald D. Ramage, District Director, Kansas City Office, South Central Region, Enforcemen</w:t>
      </w:r>
      <w:r w:rsidR="009B63D0">
        <w:t>t Bureau, at 3 (Nov. 27, 2012)</w:t>
      </w:r>
      <w:r>
        <w:t>.</w:t>
      </w:r>
    </w:p>
  </w:footnote>
  <w:footnote w:id="6">
    <w:p w:rsidR="002F4DA2" w:rsidRPr="008378E1" w:rsidRDefault="002F4DA2">
      <w:pPr>
        <w:pStyle w:val="FootnoteText"/>
      </w:pPr>
      <w:r>
        <w:rPr>
          <w:rStyle w:val="FootnoteReference"/>
        </w:rPr>
        <w:footnoteRef/>
      </w:r>
      <w:r w:rsidR="009B63D0">
        <w:t xml:space="preserve"> </w:t>
      </w:r>
      <w:r w:rsidR="009B63D0">
        <w:rPr>
          <w:i/>
        </w:rPr>
        <w:t>Id.</w:t>
      </w:r>
      <w:r>
        <w:t xml:space="preserve"> at 2.</w:t>
      </w:r>
    </w:p>
  </w:footnote>
  <w:footnote w:id="7">
    <w:p w:rsidR="002F4DA2" w:rsidRPr="008378E1" w:rsidRDefault="002F4DA2">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8">
    <w:p w:rsidR="002F4DA2" w:rsidRPr="0009346B" w:rsidRDefault="002F4DA2" w:rsidP="0009346B">
      <w:pPr>
        <w:pStyle w:val="FootnoteText"/>
        <w:jc w:val="left"/>
        <w:rPr>
          <w:i/>
        </w:rPr>
      </w:pPr>
      <w:r>
        <w:rPr>
          <w:rStyle w:val="FootnoteReference"/>
        </w:rPr>
        <w:footnoteRef/>
      </w:r>
      <w:r>
        <w:t xml:space="preserve"> </w:t>
      </w:r>
      <w:r>
        <w:rPr>
          <w:i/>
        </w:rPr>
        <w:t xml:space="preserve">Id. </w:t>
      </w:r>
      <w:r>
        <w:t xml:space="preserve">at 3.  Steckline states that it hired a contract engineer, who inspected the station and said it was compliant with FCC requirements.  </w:t>
      </w:r>
      <w:smartTag w:uri="urn:schemas-microsoft-com:office:smarttags" w:element="State">
        <w:smartTag w:uri="urn:schemas-microsoft-com:office:smarttags" w:element="place">
          <w:r>
            <w:rPr>
              <w:i/>
            </w:rPr>
            <w:t>Id.</w:t>
          </w:r>
        </w:smartTag>
      </w:smartTag>
    </w:p>
  </w:footnote>
  <w:footnote w:id="9">
    <w:p w:rsidR="002F4DA2" w:rsidRPr="008378E1" w:rsidRDefault="002F4DA2">
      <w:pPr>
        <w:pStyle w:val="FootnoteText"/>
      </w:pPr>
      <w:r>
        <w:rPr>
          <w:rStyle w:val="FootnoteReference"/>
        </w:rPr>
        <w:footnoteRef/>
      </w:r>
      <w:r>
        <w:t xml:space="preserve"> </w:t>
      </w:r>
      <w:r>
        <w:rPr>
          <w:i/>
        </w:rPr>
        <w:t>Id.</w:t>
      </w:r>
      <w:r>
        <w:t xml:space="preserve"> at 2.</w:t>
      </w:r>
    </w:p>
  </w:footnote>
  <w:footnote w:id="10">
    <w:p w:rsidR="002F4DA2" w:rsidRDefault="002F4DA2" w:rsidP="002C4C25">
      <w:pPr>
        <w:pStyle w:val="FootnoteText"/>
      </w:pPr>
      <w:r>
        <w:rPr>
          <w:rStyle w:val="FootnoteReference"/>
        </w:rPr>
        <w:footnoteRef/>
      </w:r>
      <w:r>
        <w:t xml:space="preserve"> 47 U.S.C. § 503(b).</w:t>
      </w:r>
    </w:p>
  </w:footnote>
  <w:footnote w:id="11">
    <w:p w:rsidR="002F4DA2" w:rsidRDefault="002F4DA2" w:rsidP="002C4C25">
      <w:pPr>
        <w:pStyle w:val="FootnoteText"/>
      </w:pPr>
      <w:r>
        <w:rPr>
          <w:rStyle w:val="FootnoteReference"/>
        </w:rPr>
        <w:footnoteRef/>
      </w:r>
      <w:r>
        <w:t xml:space="preserve"> 47 U.S.C. § 312(f)(1).</w:t>
      </w:r>
    </w:p>
  </w:footnote>
  <w:footnote w:id="12">
    <w:p w:rsidR="002F4DA2" w:rsidRDefault="002F4DA2" w:rsidP="00B80259">
      <w:pPr>
        <w:pStyle w:val="FootnoteText"/>
        <w:widowControl/>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3">
    <w:p w:rsidR="002F4DA2" w:rsidRPr="00484313" w:rsidRDefault="002F4DA2" w:rsidP="00AB3E97">
      <w:pPr>
        <w:pStyle w:val="FootnoteText"/>
        <w:widowControl/>
        <w:jc w:val="left"/>
      </w:pPr>
      <w:r>
        <w:rPr>
          <w:rStyle w:val="FootnoteReference"/>
        </w:rPr>
        <w:footnoteRef/>
      </w:r>
      <w:r>
        <w:t xml:space="preserve"> </w:t>
      </w:r>
      <w:r w:rsidR="009B63D0">
        <w:rPr>
          <w:i/>
        </w:rPr>
        <w:t>See, e.g.</w:t>
      </w:r>
      <w:r w:rsidR="009B63D0">
        <w:t>,</w:t>
      </w:r>
      <w:r>
        <w:rPr>
          <w:i/>
        </w:rPr>
        <w:t xml:space="preserve"> Southern California Broadcasting Co.</w:t>
      </w:r>
      <w:r>
        <w:t>, Memorandum Opinion and Order, 6 FCC Rcd 4387, 4388</w:t>
      </w:r>
      <w:r w:rsidR="009B63D0">
        <w:t>, para. 5</w:t>
      </w:r>
      <w:r>
        <w:t xml:space="preserve"> (1991), </w:t>
      </w:r>
      <w:r w:rsidR="009B63D0">
        <w:rPr>
          <w:i/>
        </w:rPr>
        <w:t>recons. denied</w:t>
      </w:r>
      <w:r w:rsidR="009B63D0">
        <w:t>,</w:t>
      </w:r>
      <w:r>
        <w:rPr>
          <w:i/>
        </w:rPr>
        <w:t xml:space="preserve"> </w:t>
      </w:r>
      <w:r>
        <w:t>7 FCC Rcd 3454 (1992).</w:t>
      </w:r>
    </w:p>
  </w:footnote>
  <w:footnote w:id="14">
    <w:p w:rsidR="002F4DA2" w:rsidRDefault="002F4DA2" w:rsidP="002C4C25">
      <w:pPr>
        <w:pStyle w:val="FootnoteText"/>
        <w:jc w:val="left"/>
      </w:pPr>
      <w:r>
        <w:rPr>
          <w:rStyle w:val="FootnoteReference"/>
        </w:rPr>
        <w:footnoteRef/>
      </w:r>
      <w:r>
        <w:t xml:space="preserve"> </w:t>
      </w:r>
      <w:r>
        <w:rPr>
          <w:i/>
        </w:rPr>
        <w:t>See, e.g.</w:t>
      </w:r>
      <w:r w:rsidR="009B63D0">
        <w:t>,</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5">
    <w:p w:rsidR="002F4DA2" w:rsidRDefault="002F4DA2" w:rsidP="002C4C25">
      <w:pPr>
        <w:pStyle w:val="FootnoteText"/>
        <w:jc w:val="left"/>
      </w:pPr>
      <w:r>
        <w:rPr>
          <w:rStyle w:val="FootnoteReference"/>
        </w:rPr>
        <w:footnoteRef/>
      </w:r>
      <w:r>
        <w:t xml:space="preserve"> Section 312(f)(2) of the Act, 47 U.S.C. § 312(f)(2), which also applies to violations for which forfeitures are assessed under Section 503(b) of the </w:t>
      </w:r>
      <w:r w:rsidR="009B63D0">
        <w:t>Act, provides that “[t]he term ‘repeated’</w:t>
      </w:r>
      <w:r>
        <w:t xml:space="preserve">,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 xml:space="preserve">at </w:t>
      </w:r>
      <w:r w:rsidR="00A13F05">
        <w:t>1362, para. 9.</w:t>
      </w:r>
      <w:r>
        <w:t xml:space="preserve"> </w:t>
      </w:r>
    </w:p>
  </w:footnote>
  <w:footnote w:id="16">
    <w:p w:rsidR="002F4DA2" w:rsidRDefault="002F4DA2" w:rsidP="002711A7">
      <w:pPr>
        <w:pStyle w:val="FootnoteText"/>
        <w:widowControl/>
      </w:pPr>
      <w:r>
        <w:rPr>
          <w:rStyle w:val="FootnoteReference"/>
        </w:rPr>
        <w:footnoteRef/>
      </w:r>
      <w:r>
        <w:t xml:space="preserve"> 47 C.F.R. § 73.1745(a).</w:t>
      </w:r>
    </w:p>
  </w:footnote>
  <w:footnote w:id="17">
    <w:p w:rsidR="00A8613C" w:rsidRDefault="00A8613C">
      <w:pPr>
        <w:pStyle w:val="FootnoteText"/>
      </w:pPr>
      <w:r>
        <w:rPr>
          <w:rStyle w:val="FootnoteReference"/>
        </w:rPr>
        <w:footnoteRef/>
      </w:r>
      <w:r>
        <w:t xml:space="preserve"> 47 C.F.R. § 73.1560(a).</w:t>
      </w:r>
    </w:p>
  </w:footnote>
  <w:footnote w:id="18">
    <w:p w:rsidR="0049426A" w:rsidRDefault="0049426A" w:rsidP="006E03E0">
      <w:pPr>
        <w:pStyle w:val="FootnoteText"/>
        <w:jc w:val="left"/>
      </w:pPr>
      <w:r>
        <w:rPr>
          <w:rStyle w:val="FootnoteReference"/>
        </w:rPr>
        <w:footnoteRef/>
      </w:r>
      <w:r>
        <w:t xml:space="preserve"> Specifically, </w:t>
      </w:r>
      <w:r w:rsidR="007D4054">
        <w:t xml:space="preserve">under the transmitter’s settings, </w:t>
      </w:r>
      <w:r w:rsidRPr="0049426A">
        <w:t xml:space="preserve">if Station KQAM’s transmitter system automatically switched to nighttime mode at night, or if the Station was manually switched to nighttime mode at night, Station KQAM would have operated at 155 percent of authorized nighttime power.  If Station KQAM </w:t>
      </w:r>
      <w:r w:rsidR="009D4828">
        <w:t xml:space="preserve">simply </w:t>
      </w:r>
      <w:r w:rsidRPr="0049426A">
        <w:t xml:space="preserve">failed to switch to nighttime power, it would have operated with full daytime power at night, or approximately 490 percent of authorized nighttime power.  </w:t>
      </w:r>
    </w:p>
  </w:footnote>
  <w:footnote w:id="19">
    <w:p w:rsidR="001B3CE6" w:rsidRDefault="001B3CE6">
      <w:pPr>
        <w:pStyle w:val="FootnoteText"/>
      </w:pPr>
      <w:r>
        <w:rPr>
          <w:rStyle w:val="FootnoteReference"/>
        </w:rPr>
        <w:footnoteRef/>
      </w:r>
      <w:r>
        <w:t xml:space="preserve"> 47 C.F.R. § 73.62.</w:t>
      </w:r>
    </w:p>
  </w:footnote>
  <w:footnote w:id="20">
    <w:p w:rsidR="002F4DA2" w:rsidRPr="00A575E4" w:rsidRDefault="002F4DA2" w:rsidP="00A575E4">
      <w:pPr>
        <w:pStyle w:val="FootnoteText"/>
        <w:jc w:val="left"/>
        <w:rPr>
          <w:lang w:val="es-ES"/>
        </w:rPr>
      </w:pPr>
      <w:r>
        <w:rPr>
          <w:rStyle w:val="FootnoteReference"/>
        </w:rPr>
        <w:footnoteRef/>
      </w:r>
      <w:r w:rsidRPr="00A575E4">
        <w:rPr>
          <w:lang w:val="es-ES"/>
        </w:rPr>
        <w:t xml:space="preserve"> 47 C.F.R. § 73.3526(a)(2).</w:t>
      </w:r>
    </w:p>
  </w:footnote>
  <w:footnote w:id="21">
    <w:p w:rsidR="002F4DA2" w:rsidRPr="00E37DFD" w:rsidRDefault="002F4DA2" w:rsidP="00A575E4">
      <w:pPr>
        <w:pStyle w:val="FootnoteText"/>
        <w:jc w:val="left"/>
        <w:rPr>
          <w:lang w:val="es-ES"/>
        </w:rPr>
      </w:pPr>
      <w:r>
        <w:rPr>
          <w:rStyle w:val="FootnoteReference"/>
        </w:rPr>
        <w:footnoteRef/>
      </w:r>
      <w:r w:rsidRPr="00E37DFD">
        <w:rPr>
          <w:lang w:val="es-ES"/>
        </w:rPr>
        <w:t xml:space="preserve"> 47 C.F.R. § 73.3526(e)(12).</w:t>
      </w:r>
    </w:p>
  </w:footnote>
  <w:footnote w:id="22">
    <w:p w:rsidR="002F4DA2" w:rsidRPr="00E37DFD" w:rsidRDefault="002F4DA2" w:rsidP="00A575E4">
      <w:pPr>
        <w:pStyle w:val="FootnoteText"/>
        <w:jc w:val="left"/>
        <w:rPr>
          <w:lang w:val="es-ES"/>
        </w:rPr>
      </w:pPr>
      <w:r>
        <w:rPr>
          <w:rStyle w:val="FootnoteReference"/>
        </w:rPr>
        <w:footnoteRef/>
      </w:r>
      <w:r w:rsidRPr="00E37DFD">
        <w:rPr>
          <w:lang w:val="es-ES"/>
        </w:rPr>
        <w:t xml:space="preserve"> 47 C.F.R. § 73.3526(b).</w:t>
      </w:r>
    </w:p>
  </w:footnote>
  <w:footnote w:id="23">
    <w:p w:rsidR="002F4DA2" w:rsidRPr="00A575E4" w:rsidRDefault="002F4DA2" w:rsidP="00A575E4">
      <w:pPr>
        <w:pStyle w:val="FootnoteText"/>
        <w:jc w:val="left"/>
      </w:pPr>
      <w:r>
        <w:rPr>
          <w:rStyle w:val="FootnoteReference"/>
        </w:rPr>
        <w:footnoteRef/>
      </w:r>
      <w:r w:rsidRPr="00A575E4">
        <w:t xml:space="preserve"> 47 C.F.R. § 73.3526(c).</w:t>
      </w:r>
    </w:p>
  </w:footnote>
  <w:footnote w:id="24">
    <w:p w:rsidR="002F4DA2" w:rsidRDefault="002F4DA2" w:rsidP="00D11580">
      <w:pPr>
        <w:pStyle w:val="FootnoteText"/>
        <w:widowControl/>
        <w:jc w:val="left"/>
      </w:pPr>
      <w:r>
        <w:rPr>
          <w:rStyle w:val="FootnoteReference"/>
        </w:rPr>
        <w:footnoteRef/>
      </w:r>
      <w:r>
        <w:t xml:space="preserve"> </w:t>
      </w:r>
      <w:r w:rsidRPr="00BB68C5">
        <w:rPr>
          <w:i/>
        </w:rPr>
        <w:t>The Commission’s Forfeiture Policy Statement and Amendment of Section 1.80 of the Rules to Incorporate the Forfeiture Guidelines</w:t>
      </w:r>
      <w:r>
        <w:t xml:space="preserve">, Report and Order, 12 FCC Rcd 17087 (1997) </w:t>
      </w:r>
      <w:r w:rsidRPr="006C72D8">
        <w:t>(</w:t>
      </w:r>
      <w:r w:rsidRPr="00BB68C5">
        <w:rPr>
          <w:i/>
        </w:rPr>
        <w:t>Forfeiture Policy Statement</w:t>
      </w:r>
      <w:r w:rsidRPr="00BB68C5">
        <w:t>)</w:t>
      </w:r>
      <w:r>
        <w:t xml:space="preserve">, </w:t>
      </w:r>
      <w:r>
        <w:rPr>
          <w:i/>
        </w:rPr>
        <w:t>recons. denied</w:t>
      </w:r>
      <w:r>
        <w:t>, 15 FCC Rcd 303 (1999); 47 C.F.R. § 1.80.</w:t>
      </w:r>
    </w:p>
  </w:footnote>
  <w:footnote w:id="25">
    <w:p w:rsidR="002F4DA2" w:rsidRDefault="002F4DA2" w:rsidP="00C07C19">
      <w:pPr>
        <w:pStyle w:val="FootnoteText"/>
        <w:jc w:val="left"/>
      </w:pPr>
      <w:r>
        <w:rPr>
          <w:rStyle w:val="FootnoteReference"/>
        </w:rPr>
        <w:footnoteRef/>
      </w:r>
      <w:r>
        <w:t xml:space="preserve"> 47 U.S.C. § 503(b)(2)(E).</w:t>
      </w:r>
    </w:p>
  </w:footnote>
  <w:footnote w:id="26">
    <w:p w:rsidR="00D11580" w:rsidRDefault="00D11580">
      <w:pPr>
        <w:pStyle w:val="FootnoteText"/>
      </w:pPr>
      <w:r>
        <w:rPr>
          <w:rStyle w:val="FootnoteReference"/>
        </w:rPr>
        <w:footnoteRef/>
      </w:r>
      <w:r>
        <w:t xml:space="preserve"> 47 C.F.R. § 1.16.</w:t>
      </w:r>
    </w:p>
  </w:footnote>
  <w:footnote w:id="27">
    <w:p w:rsidR="002F4DA2" w:rsidRPr="00E26119" w:rsidRDefault="002F4DA2" w:rsidP="00CC127E">
      <w:pPr>
        <w:pStyle w:val="FootnoteText"/>
        <w:jc w:val="left"/>
        <w:rPr>
          <w:color w:val="0000FF"/>
        </w:rPr>
      </w:pPr>
      <w:r>
        <w:rPr>
          <w:rStyle w:val="FootnoteReference"/>
        </w:rPr>
        <w:footnoteRef/>
      </w:r>
      <w:r>
        <w:t xml:space="preserve"> 47 U.S.C. § 503(b), 47 C.F.R. §§ 0.111, 0.311, 0.314, </w:t>
      </w:r>
      <w:r w:rsidRPr="00682A3B">
        <w:rPr>
          <w:color w:val="000000"/>
        </w:rPr>
        <w:t>1.80,</w:t>
      </w:r>
      <w:r w:rsidRPr="00682A3B">
        <w:rPr>
          <w:b/>
          <w:color w:val="000000"/>
        </w:rPr>
        <w:t xml:space="preserve"> </w:t>
      </w:r>
      <w:r w:rsidRPr="00D93AC3">
        <w:rPr>
          <w:color w:val="000000"/>
        </w:rPr>
        <w:t>73.62</w:t>
      </w:r>
      <w:r>
        <w:rPr>
          <w:color w:val="000000"/>
        </w:rPr>
        <w:t xml:space="preserve">, </w:t>
      </w:r>
      <w:r w:rsidRPr="00682A3B">
        <w:rPr>
          <w:color w:val="000000"/>
        </w:rPr>
        <w:t xml:space="preserve">73.1560(a), </w:t>
      </w:r>
      <w:r>
        <w:rPr>
          <w:color w:val="000000"/>
        </w:rPr>
        <w:t xml:space="preserve">73.1745(a), </w:t>
      </w:r>
      <w:r w:rsidRPr="00682A3B">
        <w:rPr>
          <w:color w:val="000000"/>
        </w:rPr>
        <w:t>73.3526</w:t>
      </w:r>
      <w:bookmarkStart w:id="3" w:name="Rule4End"/>
      <w:bookmarkEnd w:id="3"/>
      <w:r>
        <w:rPr>
          <w:color w:val="000000"/>
        </w:rPr>
        <w:t>.</w:t>
      </w:r>
    </w:p>
  </w:footnote>
  <w:footnote w:id="28">
    <w:p w:rsidR="002F4DA2" w:rsidRDefault="002F4DA2" w:rsidP="00F862A0">
      <w:pPr>
        <w:pStyle w:val="FootnoteText"/>
        <w:widowControl/>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9">
    <w:p w:rsidR="002F4DA2" w:rsidRDefault="002F4DA2" w:rsidP="00F862A0">
      <w:pPr>
        <w:pStyle w:val="FootnoteText"/>
        <w:widowControl/>
      </w:pPr>
      <w:r>
        <w:rPr>
          <w:rStyle w:val="FootnoteReference"/>
        </w:rPr>
        <w:footnoteRef/>
      </w:r>
      <w:r>
        <w:t xml:space="preserve"> </w:t>
      </w:r>
      <w:r w:rsidRPr="00D70F1F">
        <w:rPr>
          <w:i/>
        </w:rPr>
        <w:t>See</w:t>
      </w:r>
      <w:r>
        <w:t xml:space="preserve"> 47 C.F.R. § 1.1914.</w:t>
      </w:r>
    </w:p>
  </w:footnote>
  <w:footnote w:id="30">
    <w:p w:rsidR="002F4DA2" w:rsidRPr="008444E5" w:rsidRDefault="002F4DA2" w:rsidP="00F862A0">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B" w:rsidRDefault="00EC3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2" w:rsidRPr="00331410" w:rsidRDefault="002F4DA2" w:rsidP="00E835C7">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AB3E97">
      <w:rPr>
        <w:b/>
        <w:sz w:val="22"/>
        <w:szCs w:val="22"/>
      </w:rPr>
      <w:t>3</w:t>
    </w:r>
    <w:r>
      <w:rPr>
        <w:b/>
        <w:sz w:val="22"/>
        <w:szCs w:val="22"/>
      </w:rPr>
      <w:t>-</w:t>
    </w:r>
    <w:r w:rsidR="00441B5B">
      <w:rPr>
        <w:b/>
        <w:sz w:val="22"/>
        <w:szCs w:val="22"/>
      </w:rPr>
      <w:t>2045</w:t>
    </w:r>
  </w:p>
  <w:p w:rsidR="002F4DA2" w:rsidRDefault="00474D02" w:rsidP="00E835C7">
    <w:pPr>
      <w:pStyle w:val="Header"/>
      <w:tabs>
        <w:tab w:val="clear" w:pos="8640"/>
        <w:tab w:val="right" w:pos="9360"/>
      </w:tabs>
    </w:pPr>
    <w:r>
      <w:rPr>
        <w:noProof/>
      </w:rPr>
      <w:pict>
        <v:line id="_x0000_s2050" style="position:absolute;z-index:251658240" from="0,1.75pt" to="468pt,1.75pt" o:allowincell="f" strokeweight="1.5pt"/>
      </w:pict>
    </w:r>
  </w:p>
  <w:p w:rsidR="002F4DA2" w:rsidRDefault="002F4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2" w:rsidRPr="00331410" w:rsidRDefault="002F4DA2" w:rsidP="00E835C7">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AB3E97">
      <w:rPr>
        <w:b/>
        <w:sz w:val="22"/>
        <w:szCs w:val="22"/>
      </w:rPr>
      <w:t>3</w:t>
    </w:r>
    <w:r>
      <w:rPr>
        <w:b/>
        <w:sz w:val="22"/>
        <w:szCs w:val="22"/>
      </w:rPr>
      <w:t>-</w:t>
    </w:r>
    <w:r w:rsidR="00441B5B">
      <w:rPr>
        <w:b/>
        <w:sz w:val="22"/>
        <w:szCs w:val="22"/>
      </w:rPr>
      <w:t>2045</w:t>
    </w:r>
  </w:p>
  <w:p w:rsidR="002F4DA2" w:rsidRDefault="00474D02" w:rsidP="00E835C7">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693AF1"/>
    <w:multiLevelType w:val="hybridMultilevel"/>
    <w:tmpl w:val="A6C0B536"/>
    <w:lvl w:ilvl="0" w:tplc="DD72DEF2">
      <w:start w:val="3"/>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DE3B4B"/>
    <w:multiLevelType w:val="hybridMultilevel"/>
    <w:tmpl w:val="4B765F4C"/>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97198"/>
    <w:multiLevelType w:val="hybridMultilevel"/>
    <w:tmpl w:val="53D22020"/>
    <w:lvl w:ilvl="0" w:tplc="43C66A4C">
      <w:start w:val="1"/>
      <w:numFmt w:val="low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C775E63"/>
    <w:multiLevelType w:val="hybridMultilevel"/>
    <w:tmpl w:val="5012492E"/>
    <w:lvl w:ilvl="0" w:tplc="BB08D364">
      <w:start w:val="2"/>
      <w:numFmt w:val="upperLetter"/>
      <w:lvlText w:val="%1."/>
      <w:lvlJc w:val="left"/>
      <w:pPr>
        <w:tabs>
          <w:tab w:val="num" w:pos="1468"/>
        </w:tabs>
        <w:ind w:left="1468" w:hanging="72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5804551"/>
    <w:multiLevelType w:val="multilevel"/>
    <w:tmpl w:val="5012492E"/>
    <w:lvl w:ilvl="0">
      <w:start w:val="2"/>
      <w:numFmt w:val="upperLetter"/>
      <w:lvlText w:val="%1."/>
      <w:lvlJc w:val="left"/>
      <w:pPr>
        <w:tabs>
          <w:tab w:val="num" w:pos="1468"/>
        </w:tabs>
        <w:ind w:left="1468" w:hanging="720"/>
      </w:pPr>
      <w:rPr>
        <w:rFonts w:hint="default"/>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8">
    <w:nsid w:val="6BC23597"/>
    <w:multiLevelType w:val="hybridMultilevel"/>
    <w:tmpl w:val="1B222CDC"/>
    <w:lvl w:ilvl="0" w:tplc="75A475A4">
      <w:start w:val="4"/>
      <w:numFmt w:val="upperLetter"/>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9059A3"/>
    <w:multiLevelType w:val="hybridMultilevel"/>
    <w:tmpl w:val="1FFC832C"/>
    <w:lvl w:ilvl="0" w:tplc="B266663A">
      <w:start w:val="1"/>
      <w:numFmt w:val="low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30"/>
  </w:num>
  <w:num w:numId="3">
    <w:abstractNumId w:val="4"/>
  </w:num>
  <w:num w:numId="4">
    <w:abstractNumId w:val="22"/>
  </w:num>
  <w:num w:numId="5">
    <w:abstractNumId w:val="7"/>
  </w:num>
  <w:num w:numId="6">
    <w:abstractNumId w:val="26"/>
  </w:num>
  <w:num w:numId="7">
    <w:abstractNumId w:val="19"/>
  </w:num>
  <w:num w:numId="8">
    <w:abstractNumId w:val="8"/>
  </w:num>
  <w:num w:numId="9">
    <w:abstractNumId w:val="25"/>
  </w:num>
  <w:num w:numId="10">
    <w:abstractNumId w:val="14"/>
  </w:num>
  <w:num w:numId="11">
    <w:abstractNumId w:val="12"/>
  </w:num>
  <w:num w:numId="12">
    <w:abstractNumId w:val="9"/>
  </w:num>
  <w:num w:numId="13">
    <w:abstractNumId w:val="16"/>
  </w:num>
  <w:num w:numId="14">
    <w:abstractNumId w:val="23"/>
  </w:num>
  <w:num w:numId="15">
    <w:abstractNumId w:val="2"/>
  </w:num>
  <w:num w:numId="16">
    <w:abstractNumId w:val="3"/>
  </w:num>
  <w:num w:numId="17">
    <w:abstractNumId w:val="10"/>
  </w:num>
  <w:num w:numId="18">
    <w:abstractNumId w:val="0"/>
  </w:num>
  <w:num w:numId="19">
    <w:abstractNumId w:val="11"/>
  </w:num>
  <w:num w:numId="20">
    <w:abstractNumId w:val="20"/>
  </w:num>
  <w:num w:numId="21">
    <w:abstractNumId w:val="21"/>
  </w:num>
  <w:num w:numId="22">
    <w:abstractNumId w:val="18"/>
  </w:num>
  <w:num w:numId="23">
    <w:abstractNumId w:val="13"/>
  </w:num>
  <w:num w:numId="24">
    <w:abstractNumId w:val="15"/>
  </w:num>
  <w:num w:numId="25">
    <w:abstractNumId w:val="22"/>
    <w:lvlOverride w:ilvl="0">
      <w:startOverride w:val="1"/>
    </w:lvlOverride>
    <w:lvlOverride w:ilvl="1">
      <w:startOverride w:val="2"/>
    </w:lvlOverride>
  </w:num>
  <w:num w:numId="26">
    <w:abstractNumId w:val="24"/>
  </w:num>
  <w:num w:numId="27">
    <w:abstractNumId w:val="28"/>
  </w:num>
  <w:num w:numId="28">
    <w:abstractNumId w:val="29"/>
  </w:num>
  <w:num w:numId="29">
    <w:abstractNumId w:val="6"/>
  </w:num>
  <w:num w:numId="30">
    <w:abstractNumId w:val="17"/>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87"/>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27E"/>
    <w:rsid w:val="00001EC8"/>
    <w:rsid w:val="00007799"/>
    <w:rsid w:val="00034B58"/>
    <w:rsid w:val="000370FB"/>
    <w:rsid w:val="00044BB1"/>
    <w:rsid w:val="00045E7C"/>
    <w:rsid w:val="00046A0D"/>
    <w:rsid w:val="0005485D"/>
    <w:rsid w:val="0005771A"/>
    <w:rsid w:val="00070DE3"/>
    <w:rsid w:val="00071425"/>
    <w:rsid w:val="0007598C"/>
    <w:rsid w:val="00077011"/>
    <w:rsid w:val="00080D5B"/>
    <w:rsid w:val="00093374"/>
    <w:rsid w:val="0009346B"/>
    <w:rsid w:val="000B4D57"/>
    <w:rsid w:val="000C0539"/>
    <w:rsid w:val="000C1018"/>
    <w:rsid w:val="000C47F9"/>
    <w:rsid w:val="000C51F1"/>
    <w:rsid w:val="000D0B0B"/>
    <w:rsid w:val="000D1240"/>
    <w:rsid w:val="000D26B1"/>
    <w:rsid w:val="000D3118"/>
    <w:rsid w:val="000D69B3"/>
    <w:rsid w:val="000E76B0"/>
    <w:rsid w:val="000F2075"/>
    <w:rsid w:val="000F28CE"/>
    <w:rsid w:val="00104C37"/>
    <w:rsid w:val="00105099"/>
    <w:rsid w:val="00107616"/>
    <w:rsid w:val="00107CC7"/>
    <w:rsid w:val="00110135"/>
    <w:rsid w:val="001124C0"/>
    <w:rsid w:val="0012327C"/>
    <w:rsid w:val="00127B60"/>
    <w:rsid w:val="00134936"/>
    <w:rsid w:val="001350F9"/>
    <w:rsid w:val="00135A34"/>
    <w:rsid w:val="00137502"/>
    <w:rsid w:val="001522A2"/>
    <w:rsid w:val="00156453"/>
    <w:rsid w:val="00172F8A"/>
    <w:rsid w:val="00176C51"/>
    <w:rsid w:val="0017720E"/>
    <w:rsid w:val="0018235C"/>
    <w:rsid w:val="001874D6"/>
    <w:rsid w:val="001A0711"/>
    <w:rsid w:val="001A09F9"/>
    <w:rsid w:val="001A1E45"/>
    <w:rsid w:val="001B3CE6"/>
    <w:rsid w:val="001B454D"/>
    <w:rsid w:val="001C323C"/>
    <w:rsid w:val="001D23B2"/>
    <w:rsid w:val="001D3E6D"/>
    <w:rsid w:val="001E3A3B"/>
    <w:rsid w:val="001E4C6B"/>
    <w:rsid w:val="001F02A6"/>
    <w:rsid w:val="001F0D16"/>
    <w:rsid w:val="001F3281"/>
    <w:rsid w:val="001F40A2"/>
    <w:rsid w:val="00200850"/>
    <w:rsid w:val="00214378"/>
    <w:rsid w:val="0022262B"/>
    <w:rsid w:val="00224EFB"/>
    <w:rsid w:val="0023439E"/>
    <w:rsid w:val="00236512"/>
    <w:rsid w:val="00236B6B"/>
    <w:rsid w:val="00241E73"/>
    <w:rsid w:val="00254A9E"/>
    <w:rsid w:val="00265016"/>
    <w:rsid w:val="00266234"/>
    <w:rsid w:val="002711A7"/>
    <w:rsid w:val="0027745B"/>
    <w:rsid w:val="00283B1A"/>
    <w:rsid w:val="00285DAE"/>
    <w:rsid w:val="00297D4F"/>
    <w:rsid w:val="002A1B5B"/>
    <w:rsid w:val="002A29D9"/>
    <w:rsid w:val="002C4C25"/>
    <w:rsid w:val="002E2366"/>
    <w:rsid w:val="002E3409"/>
    <w:rsid w:val="002E51C3"/>
    <w:rsid w:val="002E72E7"/>
    <w:rsid w:val="002F389B"/>
    <w:rsid w:val="002F4DA2"/>
    <w:rsid w:val="002F5F6B"/>
    <w:rsid w:val="002F7B26"/>
    <w:rsid w:val="00306BAF"/>
    <w:rsid w:val="0030786E"/>
    <w:rsid w:val="00316406"/>
    <w:rsid w:val="00322F7D"/>
    <w:rsid w:val="00323141"/>
    <w:rsid w:val="003334E9"/>
    <w:rsid w:val="00342ACA"/>
    <w:rsid w:val="00350648"/>
    <w:rsid w:val="003523BD"/>
    <w:rsid w:val="003546B5"/>
    <w:rsid w:val="003557EC"/>
    <w:rsid w:val="003572D0"/>
    <w:rsid w:val="003646ED"/>
    <w:rsid w:val="00367302"/>
    <w:rsid w:val="003709B2"/>
    <w:rsid w:val="00370B1A"/>
    <w:rsid w:val="00370E0F"/>
    <w:rsid w:val="00372FCC"/>
    <w:rsid w:val="00373511"/>
    <w:rsid w:val="00395D1B"/>
    <w:rsid w:val="003A2B97"/>
    <w:rsid w:val="003A3D19"/>
    <w:rsid w:val="003C06C4"/>
    <w:rsid w:val="003C1E09"/>
    <w:rsid w:val="003C5F61"/>
    <w:rsid w:val="003C7642"/>
    <w:rsid w:val="003D2D69"/>
    <w:rsid w:val="003D3545"/>
    <w:rsid w:val="003E0738"/>
    <w:rsid w:val="003E39BC"/>
    <w:rsid w:val="0040069E"/>
    <w:rsid w:val="00401035"/>
    <w:rsid w:val="00402EA7"/>
    <w:rsid w:val="004037C9"/>
    <w:rsid w:val="004042D9"/>
    <w:rsid w:val="0041124B"/>
    <w:rsid w:val="00414858"/>
    <w:rsid w:val="00416C77"/>
    <w:rsid w:val="00427C81"/>
    <w:rsid w:val="00441B5B"/>
    <w:rsid w:val="00447EAD"/>
    <w:rsid w:val="00460CC0"/>
    <w:rsid w:val="00465CAD"/>
    <w:rsid w:val="00466E7C"/>
    <w:rsid w:val="00467CF4"/>
    <w:rsid w:val="00474D02"/>
    <w:rsid w:val="004767D9"/>
    <w:rsid w:val="0048022B"/>
    <w:rsid w:val="00480E62"/>
    <w:rsid w:val="00480E90"/>
    <w:rsid w:val="00484E76"/>
    <w:rsid w:val="00487AF3"/>
    <w:rsid w:val="00491370"/>
    <w:rsid w:val="0049261C"/>
    <w:rsid w:val="0049426A"/>
    <w:rsid w:val="004A4289"/>
    <w:rsid w:val="004A79C6"/>
    <w:rsid w:val="004B0853"/>
    <w:rsid w:val="004B15A1"/>
    <w:rsid w:val="004B7021"/>
    <w:rsid w:val="004C3641"/>
    <w:rsid w:val="004C6547"/>
    <w:rsid w:val="004E0E8B"/>
    <w:rsid w:val="004E17C7"/>
    <w:rsid w:val="004E510B"/>
    <w:rsid w:val="004F03D2"/>
    <w:rsid w:val="004F46B6"/>
    <w:rsid w:val="004F6D0E"/>
    <w:rsid w:val="00502305"/>
    <w:rsid w:val="00504F5D"/>
    <w:rsid w:val="005076EB"/>
    <w:rsid w:val="00507C50"/>
    <w:rsid w:val="0051720A"/>
    <w:rsid w:val="005277E9"/>
    <w:rsid w:val="005332A9"/>
    <w:rsid w:val="00537E6B"/>
    <w:rsid w:val="005528F9"/>
    <w:rsid w:val="00560AD8"/>
    <w:rsid w:val="00561DC9"/>
    <w:rsid w:val="00561E74"/>
    <w:rsid w:val="005644E3"/>
    <w:rsid w:val="00573CFB"/>
    <w:rsid w:val="00575EF4"/>
    <w:rsid w:val="00591CFD"/>
    <w:rsid w:val="0059382E"/>
    <w:rsid w:val="00593FDA"/>
    <w:rsid w:val="00596869"/>
    <w:rsid w:val="005A5E79"/>
    <w:rsid w:val="005B077E"/>
    <w:rsid w:val="005B5760"/>
    <w:rsid w:val="005C3FCD"/>
    <w:rsid w:val="005D3561"/>
    <w:rsid w:val="005E2D95"/>
    <w:rsid w:val="005E3483"/>
    <w:rsid w:val="005E4436"/>
    <w:rsid w:val="005E5EDD"/>
    <w:rsid w:val="005E7AE2"/>
    <w:rsid w:val="005F2B1D"/>
    <w:rsid w:val="005F72E2"/>
    <w:rsid w:val="0060685F"/>
    <w:rsid w:val="00612377"/>
    <w:rsid w:val="0061331A"/>
    <w:rsid w:val="0061397F"/>
    <w:rsid w:val="00617344"/>
    <w:rsid w:val="00617D3A"/>
    <w:rsid w:val="006406A8"/>
    <w:rsid w:val="00646609"/>
    <w:rsid w:val="006540A5"/>
    <w:rsid w:val="006552A5"/>
    <w:rsid w:val="0066162A"/>
    <w:rsid w:val="00676844"/>
    <w:rsid w:val="00677CAE"/>
    <w:rsid w:val="00682A3B"/>
    <w:rsid w:val="00694542"/>
    <w:rsid w:val="00696678"/>
    <w:rsid w:val="006979CA"/>
    <w:rsid w:val="006A2D7F"/>
    <w:rsid w:val="006A769D"/>
    <w:rsid w:val="006B3D0B"/>
    <w:rsid w:val="006B4A10"/>
    <w:rsid w:val="006B512A"/>
    <w:rsid w:val="006C55BD"/>
    <w:rsid w:val="006D06E1"/>
    <w:rsid w:val="006D14A4"/>
    <w:rsid w:val="006D2060"/>
    <w:rsid w:val="006D4DAE"/>
    <w:rsid w:val="006D5242"/>
    <w:rsid w:val="006D558E"/>
    <w:rsid w:val="006D7A9A"/>
    <w:rsid w:val="006E03E0"/>
    <w:rsid w:val="006E5AE7"/>
    <w:rsid w:val="006F2460"/>
    <w:rsid w:val="006F428C"/>
    <w:rsid w:val="006F5599"/>
    <w:rsid w:val="00713E31"/>
    <w:rsid w:val="0071787E"/>
    <w:rsid w:val="007256B3"/>
    <w:rsid w:val="007319C3"/>
    <w:rsid w:val="00734A7F"/>
    <w:rsid w:val="00736E13"/>
    <w:rsid w:val="00743C38"/>
    <w:rsid w:val="00746645"/>
    <w:rsid w:val="007474FB"/>
    <w:rsid w:val="00754D40"/>
    <w:rsid w:val="0075694D"/>
    <w:rsid w:val="007624EA"/>
    <w:rsid w:val="0077338F"/>
    <w:rsid w:val="00777B03"/>
    <w:rsid w:val="0078127E"/>
    <w:rsid w:val="0078229C"/>
    <w:rsid w:val="007830A3"/>
    <w:rsid w:val="00787771"/>
    <w:rsid w:val="00787E6D"/>
    <w:rsid w:val="00790DF0"/>
    <w:rsid w:val="0079570C"/>
    <w:rsid w:val="00797768"/>
    <w:rsid w:val="007A1EA9"/>
    <w:rsid w:val="007A4B11"/>
    <w:rsid w:val="007A7329"/>
    <w:rsid w:val="007A7AAD"/>
    <w:rsid w:val="007B25A5"/>
    <w:rsid w:val="007B4B5A"/>
    <w:rsid w:val="007B728C"/>
    <w:rsid w:val="007B7BF6"/>
    <w:rsid w:val="007C1B06"/>
    <w:rsid w:val="007D0775"/>
    <w:rsid w:val="007D4054"/>
    <w:rsid w:val="007D4623"/>
    <w:rsid w:val="007E3ACD"/>
    <w:rsid w:val="007E5518"/>
    <w:rsid w:val="007F08E2"/>
    <w:rsid w:val="007F12FC"/>
    <w:rsid w:val="007F44B7"/>
    <w:rsid w:val="00811627"/>
    <w:rsid w:val="00817675"/>
    <w:rsid w:val="0082112C"/>
    <w:rsid w:val="008378E1"/>
    <w:rsid w:val="008413EF"/>
    <w:rsid w:val="00841B02"/>
    <w:rsid w:val="00841C35"/>
    <w:rsid w:val="008425DC"/>
    <w:rsid w:val="008510FB"/>
    <w:rsid w:val="0085542B"/>
    <w:rsid w:val="00855565"/>
    <w:rsid w:val="00855698"/>
    <w:rsid w:val="008609B8"/>
    <w:rsid w:val="00866AC8"/>
    <w:rsid w:val="00866E50"/>
    <w:rsid w:val="008740C0"/>
    <w:rsid w:val="008744B2"/>
    <w:rsid w:val="00874891"/>
    <w:rsid w:val="00892E8D"/>
    <w:rsid w:val="00894BDD"/>
    <w:rsid w:val="00897585"/>
    <w:rsid w:val="008B2291"/>
    <w:rsid w:val="008B38DD"/>
    <w:rsid w:val="008B62DE"/>
    <w:rsid w:val="008E36BB"/>
    <w:rsid w:val="008F5A18"/>
    <w:rsid w:val="008F64FF"/>
    <w:rsid w:val="008F7E32"/>
    <w:rsid w:val="00903955"/>
    <w:rsid w:val="009106FE"/>
    <w:rsid w:val="0091617F"/>
    <w:rsid w:val="0092294B"/>
    <w:rsid w:val="0092491D"/>
    <w:rsid w:val="009302B0"/>
    <w:rsid w:val="00937096"/>
    <w:rsid w:val="00940636"/>
    <w:rsid w:val="00942B0F"/>
    <w:rsid w:val="009567A9"/>
    <w:rsid w:val="00956BB7"/>
    <w:rsid w:val="00961F87"/>
    <w:rsid w:val="00963957"/>
    <w:rsid w:val="009716F7"/>
    <w:rsid w:val="009757F2"/>
    <w:rsid w:val="00991A54"/>
    <w:rsid w:val="00994227"/>
    <w:rsid w:val="00994298"/>
    <w:rsid w:val="009A192E"/>
    <w:rsid w:val="009A1BC6"/>
    <w:rsid w:val="009A6E8D"/>
    <w:rsid w:val="009B3C53"/>
    <w:rsid w:val="009B63D0"/>
    <w:rsid w:val="009C0E8E"/>
    <w:rsid w:val="009C37DF"/>
    <w:rsid w:val="009C6C8B"/>
    <w:rsid w:val="009D34B0"/>
    <w:rsid w:val="009D4128"/>
    <w:rsid w:val="009D4828"/>
    <w:rsid w:val="009D6B50"/>
    <w:rsid w:val="009E5421"/>
    <w:rsid w:val="00A13F05"/>
    <w:rsid w:val="00A169D8"/>
    <w:rsid w:val="00A215E2"/>
    <w:rsid w:val="00A24357"/>
    <w:rsid w:val="00A249AD"/>
    <w:rsid w:val="00A27130"/>
    <w:rsid w:val="00A470DE"/>
    <w:rsid w:val="00A51E02"/>
    <w:rsid w:val="00A5316D"/>
    <w:rsid w:val="00A571C8"/>
    <w:rsid w:val="00A575E4"/>
    <w:rsid w:val="00A615C6"/>
    <w:rsid w:val="00A63496"/>
    <w:rsid w:val="00A64B59"/>
    <w:rsid w:val="00A67449"/>
    <w:rsid w:val="00A71D73"/>
    <w:rsid w:val="00A7288C"/>
    <w:rsid w:val="00A756CE"/>
    <w:rsid w:val="00A764F6"/>
    <w:rsid w:val="00A76B1C"/>
    <w:rsid w:val="00A8353C"/>
    <w:rsid w:val="00A8613C"/>
    <w:rsid w:val="00A86F24"/>
    <w:rsid w:val="00A90804"/>
    <w:rsid w:val="00AA09C5"/>
    <w:rsid w:val="00AA6798"/>
    <w:rsid w:val="00AB107F"/>
    <w:rsid w:val="00AB3E97"/>
    <w:rsid w:val="00AB6A1B"/>
    <w:rsid w:val="00AC2FBC"/>
    <w:rsid w:val="00AC6CFC"/>
    <w:rsid w:val="00AC7917"/>
    <w:rsid w:val="00AD6A1D"/>
    <w:rsid w:val="00AE0C95"/>
    <w:rsid w:val="00AE1AB0"/>
    <w:rsid w:val="00AE4414"/>
    <w:rsid w:val="00AF25F2"/>
    <w:rsid w:val="00AF4790"/>
    <w:rsid w:val="00B10363"/>
    <w:rsid w:val="00B1067E"/>
    <w:rsid w:val="00B23638"/>
    <w:rsid w:val="00B35CEA"/>
    <w:rsid w:val="00B527CB"/>
    <w:rsid w:val="00B53E19"/>
    <w:rsid w:val="00B56823"/>
    <w:rsid w:val="00B80259"/>
    <w:rsid w:val="00B910FC"/>
    <w:rsid w:val="00B93527"/>
    <w:rsid w:val="00B95026"/>
    <w:rsid w:val="00BB085A"/>
    <w:rsid w:val="00BB391F"/>
    <w:rsid w:val="00BB4DC5"/>
    <w:rsid w:val="00BC3483"/>
    <w:rsid w:val="00BD226B"/>
    <w:rsid w:val="00BE0687"/>
    <w:rsid w:val="00BE2B64"/>
    <w:rsid w:val="00BE5543"/>
    <w:rsid w:val="00BF1036"/>
    <w:rsid w:val="00C0073D"/>
    <w:rsid w:val="00C047E1"/>
    <w:rsid w:val="00C04BD4"/>
    <w:rsid w:val="00C07C19"/>
    <w:rsid w:val="00C13C76"/>
    <w:rsid w:val="00C21684"/>
    <w:rsid w:val="00C31344"/>
    <w:rsid w:val="00C5711E"/>
    <w:rsid w:val="00C61D43"/>
    <w:rsid w:val="00C6719E"/>
    <w:rsid w:val="00C70668"/>
    <w:rsid w:val="00C70D81"/>
    <w:rsid w:val="00C710AC"/>
    <w:rsid w:val="00C739E0"/>
    <w:rsid w:val="00C80582"/>
    <w:rsid w:val="00C913C0"/>
    <w:rsid w:val="00CB008B"/>
    <w:rsid w:val="00CB185F"/>
    <w:rsid w:val="00CC127E"/>
    <w:rsid w:val="00CD3F72"/>
    <w:rsid w:val="00CD5E7E"/>
    <w:rsid w:val="00CE0010"/>
    <w:rsid w:val="00CE3613"/>
    <w:rsid w:val="00CE4911"/>
    <w:rsid w:val="00D10BE3"/>
    <w:rsid w:val="00D11580"/>
    <w:rsid w:val="00D14184"/>
    <w:rsid w:val="00D17B3B"/>
    <w:rsid w:val="00D27F07"/>
    <w:rsid w:val="00D3116A"/>
    <w:rsid w:val="00D32622"/>
    <w:rsid w:val="00D35BC8"/>
    <w:rsid w:val="00D4123B"/>
    <w:rsid w:val="00D53718"/>
    <w:rsid w:val="00D537F3"/>
    <w:rsid w:val="00D54DC5"/>
    <w:rsid w:val="00D63D31"/>
    <w:rsid w:val="00D7308A"/>
    <w:rsid w:val="00D76AAD"/>
    <w:rsid w:val="00D85B3B"/>
    <w:rsid w:val="00D92C03"/>
    <w:rsid w:val="00D93AC3"/>
    <w:rsid w:val="00D9504A"/>
    <w:rsid w:val="00D956D7"/>
    <w:rsid w:val="00DA4F0B"/>
    <w:rsid w:val="00DA7648"/>
    <w:rsid w:val="00DA7E9B"/>
    <w:rsid w:val="00DB3778"/>
    <w:rsid w:val="00DB3E94"/>
    <w:rsid w:val="00DB5BC8"/>
    <w:rsid w:val="00DB7F59"/>
    <w:rsid w:val="00DC06C2"/>
    <w:rsid w:val="00DC0930"/>
    <w:rsid w:val="00DD19DC"/>
    <w:rsid w:val="00DE3C00"/>
    <w:rsid w:val="00DE4C04"/>
    <w:rsid w:val="00DF7720"/>
    <w:rsid w:val="00DF7CA3"/>
    <w:rsid w:val="00E06018"/>
    <w:rsid w:val="00E147D3"/>
    <w:rsid w:val="00E16AE5"/>
    <w:rsid w:val="00E16C24"/>
    <w:rsid w:val="00E16C5F"/>
    <w:rsid w:val="00E22CA8"/>
    <w:rsid w:val="00E237B2"/>
    <w:rsid w:val="00E23D27"/>
    <w:rsid w:val="00E26119"/>
    <w:rsid w:val="00E261AC"/>
    <w:rsid w:val="00E308BB"/>
    <w:rsid w:val="00E41DF8"/>
    <w:rsid w:val="00E4583B"/>
    <w:rsid w:val="00E47703"/>
    <w:rsid w:val="00E51FB6"/>
    <w:rsid w:val="00E61C34"/>
    <w:rsid w:val="00E62504"/>
    <w:rsid w:val="00E707AE"/>
    <w:rsid w:val="00E711FC"/>
    <w:rsid w:val="00E737A9"/>
    <w:rsid w:val="00E80CEE"/>
    <w:rsid w:val="00E835C7"/>
    <w:rsid w:val="00E97EC3"/>
    <w:rsid w:val="00EB1F9F"/>
    <w:rsid w:val="00EB77A0"/>
    <w:rsid w:val="00EC28C8"/>
    <w:rsid w:val="00EC3B5B"/>
    <w:rsid w:val="00EC705C"/>
    <w:rsid w:val="00EE04F0"/>
    <w:rsid w:val="00EE21E2"/>
    <w:rsid w:val="00EE3263"/>
    <w:rsid w:val="00EE56F4"/>
    <w:rsid w:val="00EE6D4B"/>
    <w:rsid w:val="00EE7184"/>
    <w:rsid w:val="00EE76D7"/>
    <w:rsid w:val="00EF0FA3"/>
    <w:rsid w:val="00EF3B4C"/>
    <w:rsid w:val="00EF7701"/>
    <w:rsid w:val="00F02CFB"/>
    <w:rsid w:val="00F11FAC"/>
    <w:rsid w:val="00F132A0"/>
    <w:rsid w:val="00F14955"/>
    <w:rsid w:val="00F2283C"/>
    <w:rsid w:val="00F25656"/>
    <w:rsid w:val="00F35428"/>
    <w:rsid w:val="00F451A2"/>
    <w:rsid w:val="00F470FE"/>
    <w:rsid w:val="00F51166"/>
    <w:rsid w:val="00F722A6"/>
    <w:rsid w:val="00F779F2"/>
    <w:rsid w:val="00F8145C"/>
    <w:rsid w:val="00F81603"/>
    <w:rsid w:val="00F8393D"/>
    <w:rsid w:val="00F862A0"/>
    <w:rsid w:val="00F9118E"/>
    <w:rsid w:val="00F91E6A"/>
    <w:rsid w:val="00F925E4"/>
    <w:rsid w:val="00FA0864"/>
    <w:rsid w:val="00FA4E11"/>
    <w:rsid w:val="00FA544D"/>
    <w:rsid w:val="00FA6FAA"/>
    <w:rsid w:val="00FB3200"/>
    <w:rsid w:val="00FB4DA3"/>
    <w:rsid w:val="00FC4120"/>
    <w:rsid w:val="00FC77B7"/>
    <w:rsid w:val="00FD1A7B"/>
    <w:rsid w:val="00FE1161"/>
    <w:rsid w:val="00FE5713"/>
    <w:rsid w:val="00FF42A8"/>
    <w:rsid w:val="00FF4C45"/>
    <w:rsid w:val="00FF6B44"/>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E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rsid w:val="003A2B97"/>
    <w:pPr>
      <w:shd w:val="clear" w:color="auto" w:fill="000080"/>
    </w:pPr>
    <w:rPr>
      <w:rFonts w:ascii="Tahoma" w:hAnsi="Tahoma" w:cs="Tahoma"/>
    </w:rPr>
  </w:style>
  <w:style w:type="character" w:customStyle="1" w:styleId="documentbody">
    <w:name w:val="documentbody"/>
    <w:basedOn w:val="DefaultParagraphFont"/>
    <w:rsid w:val="002C4C25"/>
  </w:style>
  <w:style w:type="character" w:customStyle="1" w:styleId="searchterm">
    <w:name w:val="searchterm"/>
    <w:basedOn w:val="DefaultParagraphFont"/>
    <w:rsid w:val="002C4C25"/>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C4C25"/>
    <w:rPr>
      <w:lang w:val="en-US" w:eastAsia="en-US" w:bidi="ar-SA"/>
    </w:rPr>
  </w:style>
  <w:style w:type="character" w:styleId="Hyperlink">
    <w:name w:val="Hyperlink"/>
    <w:rsid w:val="00E51FB6"/>
    <w:rPr>
      <w:color w:val="0000FF"/>
      <w:u w:val="single"/>
    </w:rPr>
  </w:style>
  <w:style w:type="character" w:customStyle="1" w:styleId="ParaNumChar">
    <w:name w:val="ParaNum Char"/>
    <w:link w:val="ParaNum"/>
    <w:rsid w:val="00F862A0"/>
  </w:style>
  <w:style w:type="character" w:styleId="CommentReference">
    <w:name w:val="annotation reference"/>
    <w:rsid w:val="00D93AC3"/>
    <w:rPr>
      <w:sz w:val="16"/>
      <w:szCs w:val="16"/>
    </w:rPr>
  </w:style>
  <w:style w:type="paragraph" w:styleId="CommentText">
    <w:name w:val="annotation text"/>
    <w:basedOn w:val="Normal"/>
    <w:link w:val="CommentTextChar"/>
    <w:rsid w:val="00D93AC3"/>
  </w:style>
  <w:style w:type="character" w:customStyle="1" w:styleId="CommentTextChar">
    <w:name w:val="Comment Text Char"/>
    <w:basedOn w:val="DefaultParagraphFont"/>
    <w:link w:val="CommentText"/>
    <w:rsid w:val="00D93AC3"/>
  </w:style>
  <w:style w:type="paragraph" w:styleId="CommentSubject">
    <w:name w:val="annotation subject"/>
    <w:basedOn w:val="CommentText"/>
    <w:next w:val="CommentText"/>
    <w:link w:val="CommentSubjectChar"/>
    <w:rsid w:val="00D93AC3"/>
    <w:rPr>
      <w:b/>
      <w:bCs/>
    </w:rPr>
  </w:style>
  <w:style w:type="character" w:customStyle="1" w:styleId="CommentSubjectChar">
    <w:name w:val="Comment Subject Char"/>
    <w:link w:val="CommentSubject"/>
    <w:rsid w:val="00D93AC3"/>
    <w:rPr>
      <w:b/>
      <w:bCs/>
    </w:rPr>
  </w:style>
  <w:style w:type="paragraph" w:styleId="BalloonText">
    <w:name w:val="Balloon Text"/>
    <w:basedOn w:val="Normal"/>
    <w:link w:val="BalloonTextChar"/>
    <w:rsid w:val="00D93AC3"/>
    <w:rPr>
      <w:rFonts w:ascii="Tahoma" w:hAnsi="Tahoma" w:cs="Tahoma"/>
      <w:sz w:val="16"/>
      <w:szCs w:val="16"/>
    </w:rPr>
  </w:style>
  <w:style w:type="character" w:customStyle="1" w:styleId="BalloonTextChar">
    <w:name w:val="Balloon Text Char"/>
    <w:link w:val="BalloonText"/>
    <w:rsid w:val="00D93AC3"/>
    <w:rPr>
      <w:rFonts w:ascii="Tahoma" w:hAnsi="Tahoma" w:cs="Tahoma"/>
      <w:sz w:val="16"/>
      <w:szCs w:val="16"/>
    </w:rPr>
  </w:style>
  <w:style w:type="paragraph" w:styleId="ListParagraph">
    <w:name w:val="List Paragraph"/>
    <w:basedOn w:val="Normal"/>
    <w:uiPriority w:val="34"/>
    <w:qFormat/>
    <w:rsid w:val="00FB32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E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rsid w:val="003A2B97"/>
    <w:pPr>
      <w:shd w:val="clear" w:color="auto" w:fill="000080"/>
    </w:pPr>
    <w:rPr>
      <w:rFonts w:ascii="Tahoma" w:hAnsi="Tahoma" w:cs="Tahoma"/>
    </w:rPr>
  </w:style>
  <w:style w:type="character" w:customStyle="1" w:styleId="documentbody">
    <w:name w:val="documentbody"/>
    <w:basedOn w:val="DefaultParagraphFont"/>
    <w:rsid w:val="002C4C25"/>
  </w:style>
  <w:style w:type="character" w:customStyle="1" w:styleId="searchterm">
    <w:name w:val="searchterm"/>
    <w:basedOn w:val="DefaultParagraphFont"/>
    <w:rsid w:val="002C4C25"/>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C4C25"/>
    <w:rPr>
      <w:lang w:val="en-US" w:eastAsia="en-US" w:bidi="ar-SA"/>
    </w:rPr>
  </w:style>
  <w:style w:type="character" w:styleId="Hyperlink">
    <w:name w:val="Hyperlink"/>
    <w:rsid w:val="00E51FB6"/>
    <w:rPr>
      <w:color w:val="0000FF"/>
      <w:u w:val="single"/>
    </w:rPr>
  </w:style>
  <w:style w:type="character" w:customStyle="1" w:styleId="ParaNumChar">
    <w:name w:val="ParaNum Char"/>
    <w:link w:val="ParaNum"/>
    <w:rsid w:val="00F862A0"/>
  </w:style>
  <w:style w:type="character" w:styleId="CommentReference">
    <w:name w:val="annotation reference"/>
    <w:rsid w:val="00D93AC3"/>
    <w:rPr>
      <w:sz w:val="16"/>
      <w:szCs w:val="16"/>
    </w:rPr>
  </w:style>
  <w:style w:type="paragraph" w:styleId="CommentText">
    <w:name w:val="annotation text"/>
    <w:basedOn w:val="Normal"/>
    <w:link w:val="CommentTextChar"/>
    <w:rsid w:val="00D93AC3"/>
  </w:style>
  <w:style w:type="character" w:customStyle="1" w:styleId="CommentTextChar">
    <w:name w:val="Comment Text Char"/>
    <w:basedOn w:val="DefaultParagraphFont"/>
    <w:link w:val="CommentText"/>
    <w:rsid w:val="00D93AC3"/>
  </w:style>
  <w:style w:type="paragraph" w:styleId="CommentSubject">
    <w:name w:val="annotation subject"/>
    <w:basedOn w:val="CommentText"/>
    <w:next w:val="CommentText"/>
    <w:link w:val="CommentSubjectChar"/>
    <w:rsid w:val="00D93AC3"/>
    <w:rPr>
      <w:b/>
      <w:bCs/>
    </w:rPr>
  </w:style>
  <w:style w:type="character" w:customStyle="1" w:styleId="CommentSubjectChar">
    <w:name w:val="Comment Subject Char"/>
    <w:link w:val="CommentSubject"/>
    <w:rsid w:val="00D93AC3"/>
    <w:rPr>
      <w:b/>
      <w:bCs/>
    </w:rPr>
  </w:style>
  <w:style w:type="paragraph" w:styleId="BalloonText">
    <w:name w:val="Balloon Text"/>
    <w:basedOn w:val="Normal"/>
    <w:link w:val="BalloonTextChar"/>
    <w:rsid w:val="00D93AC3"/>
    <w:rPr>
      <w:rFonts w:ascii="Tahoma" w:hAnsi="Tahoma" w:cs="Tahoma"/>
      <w:sz w:val="16"/>
      <w:szCs w:val="16"/>
    </w:rPr>
  </w:style>
  <w:style w:type="character" w:customStyle="1" w:styleId="BalloonTextChar">
    <w:name w:val="Balloon Text Char"/>
    <w:link w:val="BalloonText"/>
    <w:rsid w:val="00D93AC3"/>
    <w:rPr>
      <w:rFonts w:ascii="Tahoma" w:hAnsi="Tahoma" w:cs="Tahoma"/>
      <w:sz w:val="16"/>
      <w:szCs w:val="16"/>
    </w:rPr>
  </w:style>
  <w:style w:type="paragraph" w:styleId="ListParagraph">
    <w:name w:val="List Paragraph"/>
    <w:basedOn w:val="Normal"/>
    <w:uiPriority w:val="34"/>
    <w:qFormat/>
    <w:rsid w:val="00FB32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2810</Words>
  <Characters>15287</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18234</CharactersWithSpaces>
  <SharedDoc>false</SharedDoc>
  <HyperlinkBase> </HyperlinkBase>
  <HLinks>
    <vt:vector size="24" baseType="variant">
      <vt:variant>
        <vt:i4>1835128</vt:i4>
      </vt:variant>
      <vt:variant>
        <vt:i4>12</vt:i4>
      </vt:variant>
      <vt:variant>
        <vt:i4>0</vt:i4>
      </vt:variant>
      <vt:variant>
        <vt:i4>5</vt:i4>
      </vt:variant>
      <vt:variant>
        <vt:lpwstr>mailto:SCR-Response@fcc.gov</vt:lpwstr>
      </vt:variant>
      <vt:variant>
        <vt:lpwstr/>
      </vt:variant>
      <vt:variant>
        <vt:i4>8126550</vt:i4>
      </vt:variant>
      <vt:variant>
        <vt:i4>9</vt:i4>
      </vt:variant>
      <vt:variant>
        <vt:i4>0</vt:i4>
      </vt:variant>
      <vt:variant>
        <vt:i4>5</vt:i4>
      </vt:variant>
      <vt:variant>
        <vt:lpwstr>mailto:ARINQUIRIES@fcc.gov</vt:lpwstr>
      </vt:variant>
      <vt:variant>
        <vt:lpwstr/>
      </vt:variant>
      <vt:variant>
        <vt:i4>1835128</vt:i4>
      </vt:variant>
      <vt:variant>
        <vt:i4>6</vt:i4>
      </vt:variant>
      <vt:variant>
        <vt:i4>0</vt:i4>
      </vt:variant>
      <vt:variant>
        <vt:i4>5</vt:i4>
      </vt:variant>
      <vt:variant>
        <vt:lpwstr>mailto:SCR-Response@fcc.gov</vt:lpwstr>
      </vt:variant>
      <vt:variant>
        <vt:lpwstr/>
      </vt:variant>
      <vt:variant>
        <vt:i4>1835128</vt:i4>
      </vt:variant>
      <vt:variant>
        <vt:i4>3</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2013-10-24T01:38:00Z</dcterms:created>
  <dcterms:modified xsi:type="dcterms:W3CDTF">2013-10-24T01:38:00Z</dcterms:modified>
  <cp:category> </cp:category>
  <cp:contentStatus> </cp:contentStatus>
</cp:coreProperties>
</file>