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A7438" w14:textId="2CA6B85E" w:rsidR="00155730" w:rsidRDefault="002F43F2">
      <w:pPr>
        <w:spacing w:line="276" w:lineRule="auto"/>
        <w:jc w:val="right"/>
        <w:rPr>
          <w:rFonts w:ascii="Times New Roman" w:eastAsiaTheme="minorHAnsi" w:hAnsi="Times New Roman"/>
          <w:b/>
          <w:sz w:val="22"/>
        </w:rPr>
      </w:pPr>
      <w:bookmarkStart w:id="0" w:name="_GoBack"/>
      <w:bookmarkEnd w:id="0"/>
      <w:r w:rsidRPr="002F43F2">
        <w:rPr>
          <w:rFonts w:ascii="Times New Roman" w:eastAsiaTheme="minorHAnsi" w:hAnsi="Times New Roman"/>
          <w:b/>
          <w:sz w:val="22"/>
        </w:rPr>
        <w:t>DA 13-</w:t>
      </w:r>
      <w:r w:rsidR="000D43C9">
        <w:rPr>
          <w:rFonts w:ascii="Times New Roman" w:eastAsiaTheme="minorHAnsi" w:hAnsi="Times New Roman"/>
          <w:b/>
          <w:sz w:val="22"/>
        </w:rPr>
        <w:t>1807</w:t>
      </w:r>
    </w:p>
    <w:p w14:paraId="34E995CF" w14:textId="7CEEB98A" w:rsidR="00155730" w:rsidRDefault="002F43F2">
      <w:pPr>
        <w:spacing w:line="276" w:lineRule="auto"/>
        <w:jc w:val="right"/>
        <w:rPr>
          <w:rFonts w:ascii="Times New Roman" w:eastAsiaTheme="minorHAnsi" w:hAnsi="Times New Roman"/>
          <w:b/>
          <w:sz w:val="22"/>
        </w:rPr>
      </w:pPr>
      <w:r w:rsidRPr="002F43F2">
        <w:rPr>
          <w:rFonts w:ascii="Times New Roman" w:eastAsiaTheme="minorHAnsi" w:hAnsi="Times New Roman"/>
          <w:b/>
          <w:sz w:val="22"/>
        </w:rPr>
        <w:t xml:space="preserve">Released:  </w:t>
      </w:r>
      <w:r w:rsidR="003A04B0">
        <w:rPr>
          <w:rFonts w:ascii="Times New Roman" w:eastAsiaTheme="minorHAnsi" w:hAnsi="Times New Roman"/>
          <w:b/>
          <w:sz w:val="22"/>
        </w:rPr>
        <w:t>August 27</w:t>
      </w:r>
      <w:r w:rsidRPr="002F43F2">
        <w:rPr>
          <w:rFonts w:ascii="Times New Roman" w:eastAsiaTheme="minorHAnsi" w:hAnsi="Times New Roman"/>
          <w:b/>
          <w:sz w:val="22"/>
        </w:rPr>
        <w:t>, 2013</w:t>
      </w:r>
    </w:p>
    <w:p w14:paraId="0024FDA5" w14:textId="77777777" w:rsidR="00155730" w:rsidRDefault="00155730">
      <w:pPr>
        <w:spacing w:line="276" w:lineRule="auto"/>
        <w:rPr>
          <w:rFonts w:ascii="Times New Roman" w:eastAsiaTheme="minorHAnsi" w:hAnsi="Times New Roman"/>
          <w:sz w:val="22"/>
        </w:rPr>
      </w:pPr>
    </w:p>
    <w:p w14:paraId="26235572" w14:textId="77777777" w:rsidR="00FB7DA2" w:rsidRPr="001C0017" w:rsidRDefault="002F43F2" w:rsidP="001C0017">
      <w:pPr>
        <w:jc w:val="center"/>
        <w:rPr>
          <w:rFonts w:ascii="Times New Roman" w:eastAsiaTheme="minorHAnsi" w:hAnsi="Times New Roman"/>
          <w:b/>
          <w:caps/>
          <w:sz w:val="22"/>
        </w:rPr>
      </w:pPr>
      <w:r w:rsidRPr="002F43F2">
        <w:rPr>
          <w:rFonts w:ascii="Times New Roman" w:eastAsiaTheme="minorHAnsi" w:hAnsi="Times New Roman"/>
          <w:b/>
          <w:caps/>
          <w:sz w:val="22"/>
        </w:rPr>
        <w:t xml:space="preserve">Consumer AND Governmental Affairs Bureau Seeks TO </w:t>
      </w:r>
    </w:p>
    <w:p w14:paraId="3491BA3A" w14:textId="77777777" w:rsidR="00FB7DA2" w:rsidRPr="001C0017" w:rsidRDefault="002F43F2" w:rsidP="001C0017">
      <w:pPr>
        <w:jc w:val="center"/>
        <w:rPr>
          <w:rFonts w:ascii="Times New Roman" w:eastAsiaTheme="minorHAnsi" w:hAnsi="Times New Roman"/>
          <w:b/>
          <w:caps/>
          <w:sz w:val="22"/>
        </w:rPr>
      </w:pPr>
      <w:r w:rsidRPr="002F43F2">
        <w:rPr>
          <w:rFonts w:ascii="Times New Roman" w:eastAsiaTheme="minorHAnsi" w:hAnsi="Times New Roman"/>
          <w:b/>
          <w:caps/>
          <w:sz w:val="22"/>
        </w:rPr>
        <w:t>REFRESH THE RECORD REGARDING “CRAMMING”</w:t>
      </w:r>
    </w:p>
    <w:p w14:paraId="55A213B1" w14:textId="77777777" w:rsidR="00155730" w:rsidRDefault="00155730">
      <w:pPr>
        <w:spacing w:line="276" w:lineRule="auto"/>
        <w:jc w:val="center"/>
        <w:rPr>
          <w:rFonts w:ascii="Times New Roman" w:eastAsiaTheme="minorHAnsi" w:hAnsi="Times New Roman"/>
          <w:b/>
          <w:sz w:val="22"/>
        </w:rPr>
      </w:pPr>
    </w:p>
    <w:p w14:paraId="45DA5839" w14:textId="77777777" w:rsidR="00155730" w:rsidRDefault="002F43F2">
      <w:pPr>
        <w:spacing w:line="276" w:lineRule="auto"/>
        <w:jc w:val="center"/>
        <w:rPr>
          <w:rFonts w:ascii="Times New Roman" w:eastAsiaTheme="minorHAnsi" w:hAnsi="Times New Roman"/>
          <w:b/>
          <w:sz w:val="22"/>
        </w:rPr>
      </w:pPr>
      <w:r w:rsidRPr="002F43F2">
        <w:rPr>
          <w:rFonts w:ascii="Times New Roman" w:eastAsiaTheme="minorHAnsi" w:hAnsi="Times New Roman"/>
          <w:b/>
          <w:sz w:val="22"/>
        </w:rPr>
        <w:t>CG Docket No. 11-116 and 09-158; CC Docket No. 98-170</w:t>
      </w:r>
    </w:p>
    <w:p w14:paraId="64776443" w14:textId="77777777" w:rsidR="00155730" w:rsidRDefault="00155730">
      <w:pPr>
        <w:spacing w:line="276" w:lineRule="auto"/>
        <w:jc w:val="center"/>
        <w:rPr>
          <w:rFonts w:ascii="Times New Roman" w:eastAsiaTheme="minorHAnsi" w:hAnsi="Times New Roman"/>
          <w:sz w:val="22"/>
        </w:rPr>
      </w:pPr>
    </w:p>
    <w:p w14:paraId="534E4B36" w14:textId="77777777" w:rsidR="00155730" w:rsidRDefault="002F43F2">
      <w:pPr>
        <w:keepNext/>
        <w:widowControl w:val="0"/>
        <w:jc w:val="both"/>
        <w:outlineLvl w:val="2"/>
        <w:rPr>
          <w:rFonts w:ascii="Times New Roman" w:eastAsiaTheme="minorHAnsi" w:hAnsi="Times New Roman"/>
          <w:b/>
          <w:sz w:val="22"/>
        </w:rPr>
      </w:pPr>
      <w:r w:rsidRPr="002F43F2">
        <w:rPr>
          <w:rFonts w:ascii="Times New Roman" w:eastAsiaTheme="minorHAnsi" w:hAnsi="Times New Roman"/>
          <w:sz w:val="22"/>
        </w:rPr>
        <w:t>Comment Date:  [45 days after Publication in the Federal Register]</w:t>
      </w:r>
    </w:p>
    <w:p w14:paraId="7DA82D88" w14:textId="77777777" w:rsidR="00FB7DA2" w:rsidRPr="001C0017" w:rsidRDefault="002F43F2" w:rsidP="001C0017">
      <w:pPr>
        <w:rPr>
          <w:rFonts w:ascii="Times New Roman" w:eastAsiaTheme="minorHAnsi" w:hAnsi="Times New Roman"/>
          <w:sz w:val="22"/>
        </w:rPr>
      </w:pPr>
      <w:r w:rsidRPr="002F43F2">
        <w:rPr>
          <w:rFonts w:ascii="Times New Roman" w:eastAsiaTheme="minorHAnsi" w:hAnsi="Times New Roman"/>
          <w:sz w:val="22"/>
        </w:rPr>
        <w:t>Reply Comment Date:  [60 days after Publication in the Federal Register]</w:t>
      </w:r>
    </w:p>
    <w:p w14:paraId="37E7AF38" w14:textId="77777777" w:rsidR="00FB7DA2" w:rsidRPr="001C0017" w:rsidRDefault="00FB7DA2" w:rsidP="001C0017">
      <w:pPr>
        <w:rPr>
          <w:rFonts w:ascii="Times New Roman" w:eastAsiaTheme="minorHAnsi" w:hAnsi="Times New Roman"/>
          <w:b/>
          <w:sz w:val="22"/>
        </w:rPr>
      </w:pPr>
    </w:p>
    <w:p w14:paraId="4E39D813" w14:textId="06B07772" w:rsidR="00155730" w:rsidRDefault="002F43F2" w:rsidP="00234E1F">
      <w:pPr>
        <w:autoSpaceDE w:val="0"/>
        <w:autoSpaceDN w:val="0"/>
        <w:adjustRightInd w:val="0"/>
        <w:ind w:firstLine="720"/>
        <w:rPr>
          <w:rFonts w:ascii="Times New Roman" w:eastAsiaTheme="minorHAnsi" w:hAnsi="Times New Roman"/>
          <w:sz w:val="22"/>
        </w:rPr>
      </w:pPr>
      <w:r w:rsidRPr="002F43F2">
        <w:rPr>
          <w:rFonts w:ascii="Times New Roman" w:eastAsiaTheme="minorHAnsi" w:hAnsi="Times New Roman"/>
          <w:sz w:val="22"/>
        </w:rPr>
        <w:t xml:space="preserve">With this Public Notice, the Commission’s Consumer and Governmental Affairs Bureau (Bureau) seeks to refresh the record on cramming, the unlawful and fraudulent practice of placing unauthorized charges on telephone bills.  As explained below, in light of developments and additional evidence related to cramming for both wireline and Commercial Mobile Radio Service (CMRS) consumers, the Bureau seeks to update the record in response to the Commission’s April 2012 Further Notice of Proposed Rulemaking. </w:t>
      </w:r>
    </w:p>
    <w:p w14:paraId="1C233DDA" w14:textId="77777777" w:rsidR="00FB7DA2" w:rsidRPr="001C0017" w:rsidRDefault="00FB7DA2" w:rsidP="00234E1F">
      <w:pPr>
        <w:autoSpaceDE w:val="0"/>
        <w:autoSpaceDN w:val="0"/>
        <w:adjustRightInd w:val="0"/>
        <w:rPr>
          <w:rFonts w:ascii="Times New Roman" w:eastAsiaTheme="minorHAnsi" w:hAnsi="Times New Roman"/>
          <w:sz w:val="22"/>
        </w:rPr>
      </w:pPr>
    </w:p>
    <w:p w14:paraId="0F088BB8" w14:textId="77777777" w:rsidR="00FB7DA2" w:rsidRPr="001C0017" w:rsidRDefault="002F43F2" w:rsidP="00234E1F">
      <w:pPr>
        <w:autoSpaceDE w:val="0"/>
        <w:autoSpaceDN w:val="0"/>
        <w:adjustRightInd w:val="0"/>
        <w:ind w:firstLine="720"/>
        <w:rPr>
          <w:rFonts w:ascii="Times New Roman" w:eastAsiaTheme="minorHAnsi" w:hAnsi="Times New Roman"/>
          <w:sz w:val="22"/>
        </w:rPr>
      </w:pPr>
      <w:r w:rsidRPr="002F43F2">
        <w:rPr>
          <w:rFonts w:ascii="Times New Roman" w:eastAsiaTheme="minorHAnsi" w:hAnsi="Times New Roman"/>
          <w:sz w:val="22"/>
        </w:rPr>
        <w:t xml:space="preserve">On April 27, 2012, the Commission adopted rules to help </w:t>
      </w:r>
      <w:r w:rsidR="00E223F2">
        <w:rPr>
          <w:rFonts w:ascii="Times New Roman" w:eastAsiaTheme="minorHAnsi" w:hAnsi="Times New Roman"/>
          <w:sz w:val="22"/>
          <w:szCs w:val="22"/>
        </w:rPr>
        <w:t xml:space="preserve">wireline </w:t>
      </w:r>
      <w:r w:rsidRPr="002F43F2">
        <w:rPr>
          <w:rFonts w:ascii="Times New Roman" w:eastAsiaTheme="minorHAnsi" w:hAnsi="Times New Roman"/>
          <w:sz w:val="22"/>
        </w:rPr>
        <w:t>consumers prevent and detect cramming.</w:t>
      </w:r>
      <w:r w:rsidR="00FB7DA2" w:rsidRPr="00FB7DA2">
        <w:rPr>
          <w:rFonts w:ascii="Times New Roman" w:eastAsiaTheme="minorHAnsi" w:hAnsi="Times New Roman"/>
          <w:sz w:val="22"/>
          <w:szCs w:val="22"/>
          <w:vertAlign w:val="superscript"/>
        </w:rPr>
        <w:footnoteReference w:id="2"/>
      </w:r>
      <w:r w:rsidRPr="002F43F2">
        <w:rPr>
          <w:rFonts w:ascii="Times New Roman" w:eastAsiaTheme="minorHAnsi" w:hAnsi="Times New Roman"/>
          <w:sz w:val="22"/>
        </w:rPr>
        <w:t xml:space="preserve">   Those rules require wireline providers that currently offer blocking of third-party charges to notify consumers of this option on their bills</w:t>
      </w:r>
      <w:r w:rsidR="00E223F2">
        <w:rPr>
          <w:rFonts w:ascii="Times New Roman" w:eastAsiaTheme="minorHAnsi" w:hAnsi="Times New Roman"/>
          <w:sz w:val="22"/>
          <w:szCs w:val="22"/>
        </w:rPr>
        <w:t>, carrier</w:t>
      </w:r>
      <w:r w:rsidRPr="002F43F2">
        <w:rPr>
          <w:rFonts w:ascii="Times New Roman" w:eastAsiaTheme="minorHAnsi" w:hAnsi="Times New Roman"/>
          <w:sz w:val="22"/>
        </w:rPr>
        <w:t xml:space="preserve"> websites, and </w:t>
      </w:r>
      <w:r w:rsidR="00E223F2">
        <w:rPr>
          <w:rFonts w:ascii="Times New Roman" w:eastAsiaTheme="minorHAnsi" w:hAnsi="Times New Roman"/>
          <w:sz w:val="22"/>
          <w:szCs w:val="22"/>
        </w:rPr>
        <w:t xml:space="preserve">other </w:t>
      </w:r>
      <w:r w:rsidR="00FB7DA2" w:rsidRPr="00FB7DA2">
        <w:rPr>
          <w:rFonts w:ascii="Times New Roman" w:eastAsiaTheme="minorHAnsi" w:hAnsi="Times New Roman"/>
          <w:sz w:val="22"/>
          <w:szCs w:val="22"/>
        </w:rPr>
        <w:t>point</w:t>
      </w:r>
      <w:r w:rsidR="00E223F2">
        <w:rPr>
          <w:rFonts w:ascii="Times New Roman" w:eastAsiaTheme="minorHAnsi" w:hAnsi="Times New Roman"/>
          <w:sz w:val="22"/>
          <w:szCs w:val="22"/>
        </w:rPr>
        <w:t>s</w:t>
      </w:r>
      <w:r w:rsidRPr="002F43F2">
        <w:rPr>
          <w:rFonts w:ascii="Times New Roman" w:eastAsiaTheme="minorHAnsi" w:hAnsi="Times New Roman"/>
          <w:sz w:val="22"/>
        </w:rPr>
        <w:t xml:space="preserve"> of sale.  The rules also require all wireline providers to place non-carrier, third-party charges in a distinct bill section separate from all carrier charges, and to provide separate totals for carrier and non-carrier charges.</w:t>
      </w:r>
      <w:r w:rsidR="00FB7DA2" w:rsidRPr="00FB7DA2">
        <w:rPr>
          <w:rFonts w:ascii="Times New Roman" w:eastAsiaTheme="minorHAnsi" w:hAnsi="Times New Roman"/>
          <w:sz w:val="22"/>
          <w:szCs w:val="22"/>
          <w:vertAlign w:val="superscript"/>
        </w:rPr>
        <w:footnoteReference w:id="3"/>
      </w:r>
      <w:r w:rsidRPr="002F43F2">
        <w:rPr>
          <w:rFonts w:ascii="Times New Roman" w:eastAsiaTheme="minorHAnsi" w:hAnsi="Times New Roman"/>
          <w:sz w:val="22"/>
        </w:rPr>
        <w:t xml:space="preserve">  These rules took effect on November 13, 2012</w:t>
      </w:r>
      <w:r w:rsidR="00FB7DA2" w:rsidRPr="00FB7DA2">
        <w:rPr>
          <w:rFonts w:ascii="Times New Roman" w:eastAsiaTheme="minorHAnsi" w:hAnsi="Times New Roman"/>
          <w:sz w:val="22"/>
          <w:szCs w:val="22"/>
          <w:vertAlign w:val="superscript"/>
        </w:rPr>
        <w:footnoteReference w:id="4"/>
      </w:r>
      <w:r w:rsidRPr="002F43F2">
        <w:rPr>
          <w:rFonts w:ascii="Times New Roman" w:eastAsiaTheme="minorHAnsi" w:hAnsi="Times New Roman"/>
          <w:sz w:val="22"/>
        </w:rPr>
        <w:t xml:space="preserve"> and December 26, 2012,</w:t>
      </w:r>
      <w:r w:rsidR="00FB7DA2" w:rsidRPr="00FB7DA2">
        <w:rPr>
          <w:rFonts w:ascii="Times New Roman" w:eastAsiaTheme="minorHAnsi" w:hAnsi="Times New Roman"/>
          <w:sz w:val="22"/>
          <w:szCs w:val="22"/>
          <w:vertAlign w:val="superscript"/>
        </w:rPr>
        <w:footnoteReference w:id="5"/>
      </w:r>
      <w:r w:rsidRPr="002F43F2">
        <w:rPr>
          <w:rFonts w:ascii="Times New Roman" w:eastAsiaTheme="minorHAnsi" w:hAnsi="Times New Roman"/>
          <w:sz w:val="22"/>
        </w:rPr>
        <w:t xml:space="preserve"> respectively.   </w:t>
      </w:r>
    </w:p>
    <w:p w14:paraId="55E4DC2C" w14:textId="77777777" w:rsidR="00E223F2" w:rsidRPr="001C0017" w:rsidRDefault="00E223F2" w:rsidP="00234E1F">
      <w:pPr>
        <w:autoSpaceDE w:val="0"/>
        <w:autoSpaceDN w:val="0"/>
        <w:adjustRightInd w:val="0"/>
        <w:ind w:firstLine="720"/>
        <w:rPr>
          <w:rFonts w:ascii="Times New Roman" w:eastAsiaTheme="minorHAnsi" w:hAnsi="Times New Roman"/>
          <w:sz w:val="22"/>
        </w:rPr>
      </w:pPr>
    </w:p>
    <w:p w14:paraId="47DF6504" w14:textId="5EEEA9EA" w:rsidR="00FB7DA2" w:rsidRPr="001C0017" w:rsidRDefault="002F43F2" w:rsidP="00234E1F">
      <w:pPr>
        <w:autoSpaceDE w:val="0"/>
        <w:autoSpaceDN w:val="0"/>
        <w:adjustRightInd w:val="0"/>
        <w:ind w:firstLine="720"/>
        <w:rPr>
          <w:rFonts w:ascii="Times New Roman" w:eastAsiaTheme="minorHAnsi" w:hAnsi="Times New Roman"/>
          <w:sz w:val="22"/>
        </w:rPr>
      </w:pPr>
      <w:r w:rsidRPr="002F43F2">
        <w:rPr>
          <w:rFonts w:ascii="Times New Roman" w:eastAsiaTheme="minorHAnsi" w:hAnsi="Times New Roman"/>
          <w:sz w:val="22"/>
        </w:rPr>
        <w:t>At the same time it adopted the new rules, the Commission sought comment in a Further Notice of Proposed Rulemaking (</w:t>
      </w:r>
      <w:r w:rsidRPr="002F43F2">
        <w:rPr>
          <w:rFonts w:ascii="Times New Roman" w:eastAsiaTheme="minorHAnsi" w:hAnsi="Times New Roman"/>
          <w:i/>
          <w:sz w:val="22"/>
        </w:rPr>
        <w:t>Further Notice</w:t>
      </w:r>
      <w:r w:rsidRPr="002F43F2">
        <w:rPr>
          <w:rFonts w:ascii="Times New Roman" w:eastAsiaTheme="minorHAnsi" w:hAnsi="Times New Roman"/>
          <w:sz w:val="22"/>
        </w:rPr>
        <w:t>) on whether the Commission should take additional steps to prevent wireline cramming, including requiring carriers to obtain a consumer’s affirmative consent before placing third-party charges on bills (</w:t>
      </w:r>
      <w:r w:rsidRPr="002F43F2">
        <w:rPr>
          <w:rFonts w:ascii="Times New Roman" w:eastAsiaTheme="minorHAnsi" w:hAnsi="Times New Roman"/>
          <w:i/>
          <w:sz w:val="22"/>
        </w:rPr>
        <w:t>i.e.,</w:t>
      </w:r>
      <w:r w:rsidRPr="002F43F2">
        <w:rPr>
          <w:rFonts w:ascii="Times New Roman" w:eastAsiaTheme="minorHAnsi" w:hAnsi="Times New Roman"/>
          <w:sz w:val="22"/>
        </w:rPr>
        <w:t xml:space="preserve"> “opt-in”), and </w:t>
      </w:r>
      <w:r w:rsidR="00234E1F">
        <w:rPr>
          <w:rFonts w:ascii="Times New Roman" w:eastAsiaTheme="minorHAnsi" w:hAnsi="Times New Roman"/>
          <w:sz w:val="22"/>
        </w:rPr>
        <w:t xml:space="preserve">on </w:t>
      </w:r>
      <w:r w:rsidRPr="002F43F2">
        <w:rPr>
          <w:rFonts w:ascii="Times New Roman" w:eastAsiaTheme="minorHAnsi" w:hAnsi="Times New Roman"/>
          <w:sz w:val="22"/>
        </w:rPr>
        <w:t xml:space="preserve">possible regulatory and non-regulatory measures to address cramming </w:t>
      </w:r>
      <w:r w:rsidR="00FE4113">
        <w:rPr>
          <w:rFonts w:ascii="Times New Roman" w:eastAsiaTheme="minorHAnsi" w:hAnsi="Times New Roman"/>
          <w:sz w:val="22"/>
        </w:rPr>
        <w:t xml:space="preserve">that involves </w:t>
      </w:r>
      <w:r w:rsidRPr="002F43F2">
        <w:rPr>
          <w:rFonts w:ascii="Times New Roman" w:eastAsiaTheme="minorHAnsi" w:hAnsi="Times New Roman"/>
          <w:sz w:val="22"/>
        </w:rPr>
        <w:t xml:space="preserve">CMRS </w:t>
      </w:r>
      <w:r w:rsidR="00BC4874">
        <w:rPr>
          <w:rFonts w:ascii="Times New Roman" w:eastAsiaTheme="minorHAnsi" w:hAnsi="Times New Roman"/>
          <w:sz w:val="22"/>
          <w:szCs w:val="22"/>
        </w:rPr>
        <w:t>consumers</w:t>
      </w:r>
      <w:r w:rsidR="00FB7DA2" w:rsidRPr="00FB7DA2">
        <w:rPr>
          <w:rFonts w:ascii="Times New Roman" w:eastAsiaTheme="minorHAnsi" w:hAnsi="Times New Roman"/>
          <w:sz w:val="22"/>
          <w:szCs w:val="22"/>
        </w:rPr>
        <w:t>.</w:t>
      </w:r>
      <w:r w:rsidR="00FB7DA2" w:rsidRPr="00FB7DA2">
        <w:rPr>
          <w:rFonts w:ascii="Times New Roman" w:eastAsiaTheme="minorHAnsi" w:hAnsi="Times New Roman"/>
          <w:sz w:val="22"/>
          <w:szCs w:val="22"/>
          <w:vertAlign w:val="superscript"/>
        </w:rPr>
        <w:footnoteReference w:id="6"/>
      </w:r>
      <w:r w:rsidRPr="002F43F2">
        <w:rPr>
          <w:rFonts w:ascii="Times New Roman" w:eastAsiaTheme="minorHAnsi" w:hAnsi="Times New Roman"/>
          <w:sz w:val="22"/>
        </w:rPr>
        <w:t xml:space="preserve">  Comments were due </w:t>
      </w:r>
      <w:r w:rsidR="00421587">
        <w:rPr>
          <w:rFonts w:ascii="Times New Roman" w:eastAsiaTheme="minorHAnsi" w:hAnsi="Times New Roman"/>
          <w:sz w:val="22"/>
        </w:rPr>
        <w:t xml:space="preserve">by </w:t>
      </w:r>
      <w:r w:rsidRPr="002F43F2">
        <w:rPr>
          <w:rFonts w:ascii="Times New Roman" w:eastAsiaTheme="minorHAnsi" w:hAnsi="Times New Roman"/>
          <w:sz w:val="22"/>
        </w:rPr>
        <w:t xml:space="preserve">June 25, 2012, </w:t>
      </w:r>
      <w:r w:rsidR="00E34CEF">
        <w:rPr>
          <w:rFonts w:ascii="Times New Roman" w:eastAsiaTheme="minorHAnsi" w:hAnsi="Times New Roman"/>
          <w:sz w:val="22"/>
        </w:rPr>
        <w:t xml:space="preserve">and </w:t>
      </w:r>
      <w:r w:rsidR="00FB7DA2" w:rsidRPr="00FB7DA2">
        <w:rPr>
          <w:rFonts w:ascii="Times New Roman" w:eastAsiaTheme="minorHAnsi" w:hAnsi="Times New Roman"/>
          <w:sz w:val="22"/>
          <w:szCs w:val="22"/>
        </w:rPr>
        <w:t>repl</w:t>
      </w:r>
      <w:r w:rsidR="005546EA">
        <w:rPr>
          <w:rFonts w:ascii="Times New Roman" w:eastAsiaTheme="minorHAnsi" w:hAnsi="Times New Roman"/>
          <w:sz w:val="22"/>
          <w:szCs w:val="22"/>
        </w:rPr>
        <w:t>y comments</w:t>
      </w:r>
      <w:r w:rsidRPr="002F43F2">
        <w:rPr>
          <w:rFonts w:ascii="Times New Roman" w:eastAsiaTheme="minorHAnsi" w:hAnsi="Times New Roman"/>
          <w:sz w:val="22"/>
        </w:rPr>
        <w:t xml:space="preserve"> </w:t>
      </w:r>
      <w:r w:rsidR="00E34CEF">
        <w:rPr>
          <w:rFonts w:ascii="Times New Roman" w:eastAsiaTheme="minorHAnsi" w:hAnsi="Times New Roman"/>
          <w:sz w:val="22"/>
        </w:rPr>
        <w:t xml:space="preserve">were due </w:t>
      </w:r>
      <w:r w:rsidR="00421587">
        <w:rPr>
          <w:rFonts w:ascii="Times New Roman" w:eastAsiaTheme="minorHAnsi" w:hAnsi="Times New Roman"/>
          <w:sz w:val="22"/>
        </w:rPr>
        <w:t xml:space="preserve">by </w:t>
      </w:r>
      <w:r w:rsidRPr="002F43F2">
        <w:rPr>
          <w:rFonts w:ascii="Times New Roman" w:eastAsiaTheme="minorHAnsi" w:hAnsi="Times New Roman"/>
          <w:sz w:val="22"/>
        </w:rPr>
        <w:t>July 20, 2012.</w:t>
      </w:r>
      <w:r w:rsidR="00FB7DA2" w:rsidRPr="00FB7DA2">
        <w:rPr>
          <w:rFonts w:ascii="Times New Roman" w:eastAsiaTheme="minorHAnsi" w:hAnsi="Times New Roman"/>
          <w:sz w:val="22"/>
          <w:szCs w:val="22"/>
          <w:vertAlign w:val="superscript"/>
        </w:rPr>
        <w:footnoteReference w:id="7"/>
      </w:r>
    </w:p>
    <w:p w14:paraId="60332CE8" w14:textId="77777777" w:rsidR="00155730" w:rsidRDefault="00155730">
      <w:pPr>
        <w:autoSpaceDE w:val="0"/>
        <w:autoSpaceDN w:val="0"/>
        <w:adjustRightInd w:val="0"/>
        <w:ind w:firstLine="720"/>
        <w:rPr>
          <w:rFonts w:ascii="Times New Roman" w:eastAsiaTheme="minorHAnsi" w:hAnsi="Times New Roman"/>
          <w:sz w:val="22"/>
        </w:rPr>
      </w:pPr>
    </w:p>
    <w:p w14:paraId="264EB40C" w14:textId="04F9528C" w:rsidR="00155730" w:rsidRDefault="002F43F2">
      <w:pPr>
        <w:ind w:firstLine="720"/>
        <w:rPr>
          <w:rFonts w:ascii="Times New Roman" w:eastAsiaTheme="minorHAnsi" w:hAnsi="Times New Roman"/>
          <w:sz w:val="22"/>
        </w:rPr>
      </w:pPr>
      <w:r w:rsidRPr="002F43F2">
        <w:rPr>
          <w:rFonts w:ascii="Times New Roman" w:eastAsiaTheme="minorHAnsi" w:hAnsi="Times New Roman"/>
          <w:sz w:val="22"/>
        </w:rPr>
        <w:t xml:space="preserve">Since the Commission’s new rules took effect and the </w:t>
      </w:r>
      <w:r w:rsidR="00BD02B6" w:rsidRPr="00FB7DA2">
        <w:rPr>
          <w:rFonts w:ascii="Times New Roman" w:eastAsiaTheme="minorHAnsi" w:hAnsi="Times New Roman"/>
          <w:i/>
          <w:sz w:val="22"/>
          <w:szCs w:val="22"/>
        </w:rPr>
        <w:t>Further Notice</w:t>
      </w:r>
      <w:r w:rsidR="00BD02B6">
        <w:rPr>
          <w:rFonts w:ascii="Times New Roman" w:eastAsiaTheme="minorHAnsi" w:hAnsi="Times New Roman"/>
          <w:sz w:val="22"/>
          <w:szCs w:val="22"/>
        </w:rPr>
        <w:t>’s</w:t>
      </w:r>
      <w:r w:rsidRPr="002F43F2">
        <w:rPr>
          <w:rFonts w:ascii="Times New Roman" w:eastAsiaTheme="minorHAnsi" w:hAnsi="Times New Roman"/>
          <w:sz w:val="22"/>
        </w:rPr>
        <w:t xml:space="preserve"> comment cycle closed, a number of noteworthy developments have taken place.  Specifically, after adoption of the new cramming rules, major wireline carriers made voluntary commitments to cease including most third-party charges on telephone bills and have now had time to implement those commitments.</w:t>
      </w:r>
      <w:r w:rsidR="00FB7DA2" w:rsidRPr="00FB7DA2">
        <w:rPr>
          <w:rFonts w:ascii="Times New Roman" w:eastAsiaTheme="minorHAnsi" w:hAnsi="Times New Roman"/>
          <w:sz w:val="22"/>
          <w:szCs w:val="22"/>
          <w:vertAlign w:val="superscript"/>
        </w:rPr>
        <w:footnoteReference w:id="8"/>
      </w:r>
      <w:r w:rsidRPr="002F43F2">
        <w:rPr>
          <w:rFonts w:ascii="Times New Roman" w:eastAsiaTheme="minorHAnsi" w:hAnsi="Times New Roman"/>
          <w:sz w:val="22"/>
        </w:rPr>
        <w:t xml:space="preserve">  In addition, in May 2013, forty state and territorial attorneys general wrote the </w:t>
      </w:r>
      <w:r w:rsidR="00234E1F">
        <w:rPr>
          <w:rFonts w:ascii="Times New Roman" w:eastAsiaTheme="minorHAnsi" w:hAnsi="Times New Roman"/>
          <w:sz w:val="22"/>
        </w:rPr>
        <w:t>Federal Trade Commission (</w:t>
      </w:r>
      <w:r w:rsidRPr="002F43F2">
        <w:rPr>
          <w:rFonts w:ascii="Times New Roman" w:eastAsiaTheme="minorHAnsi" w:hAnsi="Times New Roman"/>
          <w:sz w:val="22"/>
        </w:rPr>
        <w:t>FTC</w:t>
      </w:r>
      <w:r w:rsidR="00234E1F">
        <w:rPr>
          <w:rFonts w:ascii="Times New Roman" w:eastAsiaTheme="minorHAnsi" w:hAnsi="Times New Roman"/>
          <w:sz w:val="22"/>
        </w:rPr>
        <w:t>)</w:t>
      </w:r>
      <w:r w:rsidRPr="002F43F2">
        <w:rPr>
          <w:rFonts w:ascii="Times New Roman" w:eastAsiaTheme="minorHAnsi" w:hAnsi="Times New Roman"/>
          <w:sz w:val="22"/>
        </w:rPr>
        <w:t xml:space="preserve"> to express concerns about the growth of cramming on CMRS bills.</w:t>
      </w:r>
      <w:r w:rsidR="00FB7DA2" w:rsidRPr="00FB7DA2">
        <w:rPr>
          <w:rFonts w:ascii="Times New Roman" w:eastAsiaTheme="minorHAnsi" w:hAnsi="Times New Roman"/>
          <w:sz w:val="22"/>
          <w:szCs w:val="22"/>
          <w:vertAlign w:val="superscript"/>
        </w:rPr>
        <w:footnoteReference w:id="9"/>
      </w:r>
      <w:r w:rsidR="00FB7DA2" w:rsidRPr="00FB7DA2">
        <w:rPr>
          <w:rFonts w:ascii="Times New Roman" w:eastAsiaTheme="minorHAnsi" w:hAnsi="Times New Roman"/>
          <w:sz w:val="22"/>
          <w:szCs w:val="22"/>
        </w:rPr>
        <w:t xml:space="preserve">    Further</w:t>
      </w:r>
      <w:r w:rsidRPr="002F43F2">
        <w:rPr>
          <w:rFonts w:ascii="Times New Roman" w:eastAsiaTheme="minorHAnsi" w:hAnsi="Times New Roman"/>
          <w:sz w:val="22"/>
        </w:rPr>
        <w:t>, workshops held in April and May by the FCC and the FTC</w:t>
      </w:r>
      <w:r w:rsidR="00BD02B6">
        <w:rPr>
          <w:rFonts w:ascii="Times New Roman" w:eastAsiaTheme="minorHAnsi" w:hAnsi="Times New Roman"/>
          <w:sz w:val="22"/>
          <w:szCs w:val="22"/>
        </w:rPr>
        <w:t>, respectively,</w:t>
      </w:r>
      <w:r w:rsidRPr="002F43F2">
        <w:rPr>
          <w:rFonts w:ascii="Times New Roman" w:eastAsiaTheme="minorHAnsi" w:hAnsi="Times New Roman"/>
          <w:sz w:val="22"/>
        </w:rPr>
        <w:t xml:space="preserve"> brought to light additional information </w:t>
      </w:r>
      <w:r w:rsidR="00BD02B6">
        <w:rPr>
          <w:rFonts w:ascii="Times New Roman" w:eastAsiaTheme="minorHAnsi" w:hAnsi="Times New Roman"/>
          <w:sz w:val="22"/>
          <w:szCs w:val="22"/>
        </w:rPr>
        <w:t>on the extent of the</w:t>
      </w:r>
      <w:r w:rsidRPr="002F43F2">
        <w:rPr>
          <w:rFonts w:ascii="Times New Roman" w:eastAsiaTheme="minorHAnsi" w:hAnsi="Times New Roman"/>
          <w:sz w:val="22"/>
        </w:rPr>
        <w:t xml:space="preserve"> cramming</w:t>
      </w:r>
      <w:r w:rsidR="00BD02B6">
        <w:rPr>
          <w:rFonts w:ascii="Times New Roman" w:eastAsiaTheme="minorHAnsi" w:hAnsi="Times New Roman"/>
          <w:sz w:val="22"/>
          <w:szCs w:val="22"/>
        </w:rPr>
        <w:t xml:space="preserve"> problem</w:t>
      </w:r>
      <w:r w:rsidRPr="002F43F2">
        <w:rPr>
          <w:rFonts w:ascii="Times New Roman" w:eastAsiaTheme="minorHAnsi" w:hAnsi="Times New Roman"/>
          <w:sz w:val="22"/>
        </w:rPr>
        <w:t xml:space="preserve">; industry efforts to combat cramming; and </w:t>
      </w:r>
      <w:r w:rsidR="00BD02B6">
        <w:rPr>
          <w:rFonts w:ascii="Times New Roman" w:eastAsiaTheme="minorHAnsi" w:hAnsi="Times New Roman"/>
          <w:sz w:val="22"/>
          <w:szCs w:val="22"/>
        </w:rPr>
        <w:t>possible ways to verify</w:t>
      </w:r>
      <w:r w:rsidRPr="002F43F2">
        <w:rPr>
          <w:rFonts w:ascii="Times New Roman" w:eastAsiaTheme="minorHAnsi" w:hAnsi="Times New Roman"/>
          <w:sz w:val="22"/>
        </w:rPr>
        <w:t xml:space="preserve"> consumer consent to third-party charges.</w:t>
      </w:r>
      <w:r w:rsidR="00FB7DA2" w:rsidRPr="00FB7DA2">
        <w:rPr>
          <w:rFonts w:ascii="Times New Roman" w:eastAsiaTheme="minorHAnsi" w:hAnsi="Times New Roman"/>
          <w:sz w:val="22"/>
          <w:szCs w:val="22"/>
          <w:vertAlign w:val="superscript"/>
        </w:rPr>
        <w:footnoteReference w:id="10"/>
      </w:r>
      <w:r w:rsidRPr="002F43F2">
        <w:rPr>
          <w:rFonts w:ascii="Times New Roman" w:eastAsiaTheme="minorHAnsi" w:hAnsi="Times New Roman"/>
          <w:sz w:val="22"/>
        </w:rPr>
        <w:t xml:space="preserve">  For example, recently published state studies indicate that half of all CMRS bills contain unauthorized charges</w:t>
      </w:r>
      <w:r w:rsidR="002F78BD">
        <w:rPr>
          <w:rFonts w:ascii="Times New Roman" w:eastAsiaTheme="minorHAnsi" w:hAnsi="Times New Roman"/>
          <w:sz w:val="22"/>
          <w:szCs w:val="22"/>
        </w:rPr>
        <w:t xml:space="preserve"> and</w:t>
      </w:r>
      <w:r w:rsidRPr="002F43F2">
        <w:rPr>
          <w:rFonts w:ascii="Times New Roman" w:eastAsiaTheme="minorHAnsi" w:hAnsi="Times New Roman"/>
          <w:sz w:val="22"/>
        </w:rPr>
        <w:t xml:space="preserve"> contend that the </w:t>
      </w:r>
      <w:r w:rsidR="0067129B">
        <w:rPr>
          <w:rFonts w:ascii="Times New Roman" w:eastAsiaTheme="minorHAnsi" w:hAnsi="Times New Roman"/>
          <w:sz w:val="22"/>
          <w:szCs w:val="22"/>
        </w:rPr>
        <w:t>number</w:t>
      </w:r>
      <w:r w:rsidRPr="002F43F2">
        <w:rPr>
          <w:rFonts w:ascii="Times New Roman" w:eastAsiaTheme="minorHAnsi" w:hAnsi="Times New Roman"/>
          <w:sz w:val="22"/>
        </w:rPr>
        <w:t xml:space="preserve"> of </w:t>
      </w:r>
      <w:r w:rsidR="0067129B">
        <w:rPr>
          <w:rFonts w:ascii="Times New Roman" w:eastAsiaTheme="minorHAnsi" w:hAnsi="Times New Roman"/>
          <w:sz w:val="22"/>
          <w:szCs w:val="22"/>
        </w:rPr>
        <w:t xml:space="preserve">consumer </w:t>
      </w:r>
      <w:r w:rsidR="00FB7DA2" w:rsidRPr="00FB7DA2">
        <w:rPr>
          <w:rFonts w:ascii="Times New Roman" w:eastAsiaTheme="minorHAnsi" w:hAnsi="Times New Roman"/>
          <w:sz w:val="22"/>
          <w:szCs w:val="22"/>
        </w:rPr>
        <w:t>complaint</w:t>
      </w:r>
      <w:r w:rsidR="0067129B">
        <w:rPr>
          <w:rFonts w:ascii="Times New Roman" w:eastAsiaTheme="minorHAnsi" w:hAnsi="Times New Roman"/>
          <w:sz w:val="22"/>
          <w:szCs w:val="22"/>
        </w:rPr>
        <w:t>s</w:t>
      </w:r>
      <w:r w:rsidR="00FB7DA2" w:rsidRPr="00FB7DA2">
        <w:rPr>
          <w:rFonts w:ascii="Times New Roman" w:eastAsiaTheme="minorHAnsi" w:hAnsi="Times New Roman"/>
          <w:sz w:val="22"/>
          <w:szCs w:val="22"/>
        </w:rPr>
        <w:t xml:space="preserve"> </w:t>
      </w:r>
      <w:r w:rsidR="0067129B">
        <w:rPr>
          <w:rFonts w:ascii="Times New Roman" w:eastAsiaTheme="minorHAnsi" w:hAnsi="Times New Roman"/>
          <w:sz w:val="22"/>
          <w:szCs w:val="22"/>
        </w:rPr>
        <w:t xml:space="preserve">may substantially understate </w:t>
      </w:r>
      <w:r w:rsidRPr="002F43F2">
        <w:rPr>
          <w:rFonts w:ascii="Times New Roman" w:eastAsiaTheme="minorHAnsi" w:hAnsi="Times New Roman"/>
          <w:sz w:val="22"/>
        </w:rPr>
        <w:t>the magnitude of the CMRS cramming problem.</w:t>
      </w:r>
      <w:r w:rsidR="00FB7DA2" w:rsidRPr="00FB7DA2">
        <w:rPr>
          <w:rFonts w:ascii="Times New Roman" w:eastAsiaTheme="minorHAnsi" w:hAnsi="Times New Roman"/>
          <w:sz w:val="22"/>
          <w:szCs w:val="22"/>
          <w:vertAlign w:val="superscript"/>
        </w:rPr>
        <w:footnoteReference w:id="11"/>
      </w:r>
    </w:p>
    <w:p w14:paraId="345DFC30" w14:textId="77777777" w:rsidR="00155730" w:rsidRDefault="002F43F2" w:rsidP="00E74224">
      <w:pPr>
        <w:spacing w:line="276" w:lineRule="auto"/>
        <w:ind w:firstLine="720"/>
        <w:rPr>
          <w:rFonts w:ascii="Times New Roman" w:eastAsiaTheme="minorHAnsi" w:hAnsi="Times New Roman"/>
          <w:sz w:val="22"/>
        </w:rPr>
      </w:pPr>
      <w:r w:rsidRPr="002F43F2">
        <w:rPr>
          <w:rFonts w:ascii="Times New Roman" w:eastAsiaTheme="minorHAnsi" w:hAnsi="Times New Roman"/>
          <w:sz w:val="22"/>
        </w:rPr>
        <w:t xml:space="preserve">  </w:t>
      </w:r>
    </w:p>
    <w:p w14:paraId="14A09063" w14:textId="6BE084D9" w:rsidR="00155730" w:rsidRDefault="002F43F2">
      <w:pPr>
        <w:ind w:firstLine="720"/>
        <w:rPr>
          <w:rFonts w:ascii="Times New Roman" w:eastAsiaTheme="minorHAnsi" w:hAnsi="Times New Roman"/>
          <w:sz w:val="22"/>
        </w:rPr>
      </w:pPr>
      <w:r w:rsidRPr="002F43F2">
        <w:rPr>
          <w:rFonts w:ascii="Times New Roman" w:eastAsiaTheme="minorHAnsi" w:hAnsi="Times New Roman"/>
          <w:sz w:val="22"/>
        </w:rPr>
        <w:t xml:space="preserve">The record in this proceeding does not fully address the developments, studies, and the information that has come to light since the </w:t>
      </w:r>
      <w:r w:rsidRPr="002F43F2">
        <w:rPr>
          <w:rFonts w:ascii="Times New Roman" w:eastAsiaTheme="minorHAnsi" w:hAnsi="Times New Roman"/>
          <w:i/>
          <w:sz w:val="22"/>
        </w:rPr>
        <w:t xml:space="preserve">Further Notice </w:t>
      </w:r>
      <w:r w:rsidRPr="002F43F2">
        <w:rPr>
          <w:rFonts w:ascii="Times New Roman" w:eastAsiaTheme="minorHAnsi" w:hAnsi="Times New Roman"/>
          <w:sz w:val="22"/>
        </w:rPr>
        <w:t>comments and reply comments were filed, including questions as to the extent to which consumers may continue to be unaware that third-party charges can appear on their wireline and CMRS bills and about their ability to successfully resolve disputes regarding unauthorized third-party charges</w:t>
      </w:r>
      <w:r w:rsidR="002F78BD">
        <w:rPr>
          <w:rFonts w:ascii="Times New Roman" w:eastAsiaTheme="minorHAnsi" w:hAnsi="Times New Roman"/>
          <w:sz w:val="22"/>
          <w:szCs w:val="22"/>
        </w:rPr>
        <w:t>.  W</w:t>
      </w:r>
      <w:r w:rsidR="00FB7DA2" w:rsidRPr="00FB7DA2">
        <w:rPr>
          <w:rFonts w:ascii="Times New Roman" w:eastAsiaTheme="minorHAnsi" w:hAnsi="Times New Roman"/>
          <w:sz w:val="22"/>
          <w:szCs w:val="22"/>
        </w:rPr>
        <w:t xml:space="preserve">e </w:t>
      </w:r>
      <w:r w:rsidR="002F78BD">
        <w:rPr>
          <w:rFonts w:ascii="Times New Roman" w:eastAsiaTheme="minorHAnsi" w:hAnsi="Times New Roman"/>
          <w:sz w:val="22"/>
          <w:szCs w:val="22"/>
        </w:rPr>
        <w:t>therefore</w:t>
      </w:r>
      <w:r w:rsidRPr="002F43F2">
        <w:rPr>
          <w:rFonts w:ascii="Times New Roman" w:eastAsiaTheme="minorHAnsi" w:hAnsi="Times New Roman"/>
          <w:sz w:val="22"/>
        </w:rPr>
        <w:t xml:space="preserve"> seek to refresh the record in this proceeding.  </w:t>
      </w:r>
      <w:r w:rsidR="00390CA4">
        <w:rPr>
          <w:rFonts w:ascii="Times New Roman" w:eastAsiaTheme="minorHAnsi" w:hAnsi="Times New Roman"/>
          <w:sz w:val="22"/>
        </w:rPr>
        <w:t xml:space="preserve">We seek comment on the recent developments discussed above.  </w:t>
      </w:r>
      <w:r w:rsidRPr="002F43F2">
        <w:rPr>
          <w:rFonts w:ascii="Times New Roman" w:eastAsiaTheme="minorHAnsi" w:hAnsi="Times New Roman"/>
          <w:sz w:val="22"/>
        </w:rPr>
        <w:t xml:space="preserve">We </w:t>
      </w:r>
      <w:r w:rsidR="00390CA4">
        <w:rPr>
          <w:rFonts w:ascii="Times New Roman" w:eastAsiaTheme="minorHAnsi" w:hAnsi="Times New Roman"/>
          <w:sz w:val="22"/>
        </w:rPr>
        <w:t xml:space="preserve">also </w:t>
      </w:r>
      <w:r w:rsidRPr="002F43F2">
        <w:rPr>
          <w:rFonts w:ascii="Times New Roman" w:eastAsiaTheme="minorHAnsi" w:hAnsi="Times New Roman"/>
          <w:sz w:val="22"/>
        </w:rPr>
        <w:t xml:space="preserve">seek comment on all issues raised in the </w:t>
      </w:r>
      <w:r w:rsidRPr="002F43F2">
        <w:rPr>
          <w:rFonts w:ascii="Times New Roman" w:eastAsiaTheme="minorHAnsi" w:hAnsi="Times New Roman"/>
          <w:i/>
          <w:sz w:val="22"/>
        </w:rPr>
        <w:t>Further Notice</w:t>
      </w:r>
      <w:r w:rsidRPr="002F43F2">
        <w:rPr>
          <w:rFonts w:ascii="Times New Roman" w:eastAsiaTheme="minorHAnsi" w:hAnsi="Times New Roman"/>
          <w:sz w:val="22"/>
        </w:rPr>
        <w:t xml:space="preserve">, including but not limited to the </w:t>
      </w:r>
      <w:r w:rsidR="0067129B">
        <w:rPr>
          <w:rFonts w:ascii="Times New Roman" w:eastAsiaTheme="minorHAnsi" w:hAnsi="Times New Roman"/>
          <w:sz w:val="22"/>
          <w:szCs w:val="22"/>
        </w:rPr>
        <w:t xml:space="preserve">current extent of cramming for consumers of wireline and CMRS services, </w:t>
      </w:r>
      <w:r w:rsidR="00FB7DA2" w:rsidRPr="00FB7DA2">
        <w:rPr>
          <w:rFonts w:ascii="Times New Roman" w:eastAsiaTheme="minorHAnsi" w:hAnsi="Times New Roman"/>
          <w:sz w:val="22"/>
          <w:szCs w:val="22"/>
        </w:rPr>
        <w:t xml:space="preserve">the </w:t>
      </w:r>
      <w:r w:rsidRPr="002F43F2">
        <w:rPr>
          <w:rFonts w:ascii="Times New Roman" w:eastAsiaTheme="minorHAnsi" w:hAnsi="Times New Roman"/>
          <w:sz w:val="22"/>
        </w:rPr>
        <w:t xml:space="preserve">need for an opt-in requirement and the mechanics of an opt-in process for wireline and/or CMRS </w:t>
      </w:r>
      <w:r w:rsidR="009D7714">
        <w:rPr>
          <w:rFonts w:ascii="Times New Roman" w:eastAsiaTheme="minorHAnsi" w:hAnsi="Times New Roman"/>
          <w:sz w:val="22"/>
        </w:rPr>
        <w:t xml:space="preserve">services, </w:t>
      </w:r>
      <w:r w:rsidRPr="002F43F2">
        <w:rPr>
          <w:rFonts w:ascii="Times New Roman" w:eastAsiaTheme="minorHAnsi" w:hAnsi="Times New Roman"/>
          <w:sz w:val="22"/>
        </w:rPr>
        <w:t xml:space="preserve">and the other specific issues discussed below.  We seek comment on the specific details of how wireline carriers have implemented voluntary commitments to cease including most third-party charges on telephone bills and on the efficacy of those efforts; the efficacy of CMRS industry efforts to combat cramming, such as the double opt-in process; and on the details and efficacy of any other industry efforts to combat wireline and CMRS cramming.  We also seek comment on the extent to which wireline cramming </w:t>
      </w:r>
      <w:r w:rsidR="0067129B">
        <w:rPr>
          <w:rFonts w:ascii="Times New Roman" w:eastAsiaTheme="minorHAnsi" w:hAnsi="Times New Roman"/>
          <w:sz w:val="22"/>
          <w:szCs w:val="22"/>
        </w:rPr>
        <w:t>remains a problem for subscribers</w:t>
      </w:r>
      <w:r w:rsidRPr="002F43F2">
        <w:rPr>
          <w:rFonts w:ascii="Times New Roman" w:eastAsiaTheme="minorHAnsi" w:hAnsi="Times New Roman"/>
          <w:sz w:val="22"/>
        </w:rPr>
        <w:t xml:space="preserve"> of carriers that have not voluntarily ceased including most third-party charges on their bills, and whether different measures to combat cramming are appropriate for small and rural wireline carriers.  Similarly, we seek comment on whether different measures </w:t>
      </w:r>
      <w:r w:rsidR="002F78BD">
        <w:rPr>
          <w:rFonts w:ascii="Times New Roman" w:eastAsiaTheme="minorHAnsi" w:hAnsi="Times New Roman"/>
          <w:sz w:val="22"/>
          <w:szCs w:val="22"/>
        </w:rPr>
        <w:t>might be more</w:t>
      </w:r>
      <w:r w:rsidRPr="002F43F2">
        <w:rPr>
          <w:rFonts w:ascii="Times New Roman" w:eastAsiaTheme="minorHAnsi" w:hAnsi="Times New Roman"/>
          <w:sz w:val="22"/>
        </w:rPr>
        <w:t xml:space="preserve"> appropriate for small and rural CMRS carriers than </w:t>
      </w:r>
      <w:r w:rsidR="003D3E15">
        <w:rPr>
          <w:rFonts w:ascii="Times New Roman" w:eastAsiaTheme="minorHAnsi" w:hAnsi="Times New Roman"/>
          <w:sz w:val="22"/>
        </w:rPr>
        <w:t xml:space="preserve">for </w:t>
      </w:r>
      <w:r w:rsidR="002F78BD">
        <w:rPr>
          <w:rFonts w:ascii="Times New Roman" w:eastAsiaTheme="minorHAnsi" w:hAnsi="Times New Roman"/>
          <w:sz w:val="22"/>
          <w:szCs w:val="22"/>
        </w:rPr>
        <w:t>other</w:t>
      </w:r>
      <w:r w:rsidRPr="002F43F2">
        <w:rPr>
          <w:rFonts w:ascii="Times New Roman" w:eastAsiaTheme="minorHAnsi" w:hAnsi="Times New Roman"/>
          <w:sz w:val="22"/>
        </w:rPr>
        <w:t xml:space="preserve"> CMRS carriers.  We generally seek comment on whether additional measures to combat wireline cramming are necessary and whether any new measures to combat CMRS cramming are appropriate, as well as what those measures might be. </w:t>
      </w:r>
      <w:r w:rsidR="0067129B">
        <w:rPr>
          <w:rFonts w:ascii="Times New Roman" w:eastAsiaTheme="minorHAnsi" w:hAnsi="Times New Roman"/>
          <w:sz w:val="22"/>
          <w:szCs w:val="22"/>
        </w:rPr>
        <w:t xml:space="preserve"> We ask commenters to address the costs and benefits of any propos</w:t>
      </w:r>
      <w:r w:rsidR="002F78BD">
        <w:rPr>
          <w:rFonts w:ascii="Times New Roman" w:eastAsiaTheme="minorHAnsi" w:hAnsi="Times New Roman"/>
          <w:sz w:val="22"/>
          <w:szCs w:val="22"/>
        </w:rPr>
        <w:t>al</w:t>
      </w:r>
      <w:r w:rsidR="0067129B">
        <w:rPr>
          <w:rFonts w:ascii="Times New Roman" w:eastAsiaTheme="minorHAnsi" w:hAnsi="Times New Roman"/>
          <w:sz w:val="22"/>
          <w:szCs w:val="22"/>
        </w:rPr>
        <w:t>.</w:t>
      </w:r>
    </w:p>
    <w:p w14:paraId="6ECFDC5C" w14:textId="77777777" w:rsidR="00155730" w:rsidRDefault="00155730" w:rsidP="00E74224">
      <w:pPr>
        <w:autoSpaceDE w:val="0"/>
        <w:autoSpaceDN w:val="0"/>
        <w:adjustRightInd w:val="0"/>
        <w:spacing w:line="276" w:lineRule="auto"/>
        <w:rPr>
          <w:rFonts w:ascii="Times New Roman" w:eastAsiaTheme="minorHAnsi" w:hAnsi="Times New Roman"/>
          <w:sz w:val="22"/>
        </w:rPr>
      </w:pPr>
    </w:p>
    <w:p w14:paraId="3745B0AE" w14:textId="77777777" w:rsidR="00155730" w:rsidRDefault="002F43F2">
      <w:pPr>
        <w:ind w:firstLine="720"/>
        <w:rPr>
          <w:rFonts w:ascii="Times New Roman" w:eastAsiaTheme="minorHAnsi" w:hAnsi="Times New Roman"/>
          <w:sz w:val="22"/>
        </w:rPr>
      </w:pPr>
      <w:r w:rsidRPr="002F43F2">
        <w:rPr>
          <w:rFonts w:ascii="Times New Roman" w:eastAsiaTheme="minorHAnsi" w:hAnsi="Times New Roman"/>
          <w:sz w:val="22"/>
        </w:rPr>
        <w:t xml:space="preserve">The proceedings for which this Public Notice seeks additional comment shall be treated as “permit-but-disclose” proceedings in accordance with the Commission’s </w:t>
      </w:r>
      <w:r w:rsidRPr="002F43F2">
        <w:rPr>
          <w:rFonts w:ascii="Times New Roman" w:eastAsiaTheme="minorHAnsi" w:hAnsi="Times New Roman"/>
          <w:i/>
          <w:sz w:val="22"/>
        </w:rPr>
        <w:t xml:space="preserve">ex parte </w:t>
      </w:r>
      <w:r w:rsidRPr="002F43F2">
        <w:rPr>
          <w:rFonts w:ascii="Times New Roman" w:eastAsiaTheme="minorHAnsi" w:hAnsi="Times New Roman"/>
          <w:sz w:val="22"/>
        </w:rPr>
        <w:t>rules.</w:t>
      </w:r>
      <w:r w:rsidR="00FB7DA2" w:rsidRPr="00FB7DA2">
        <w:rPr>
          <w:rFonts w:ascii="Times New Roman" w:eastAsiaTheme="minorHAnsi" w:hAnsi="Times New Roman"/>
          <w:sz w:val="22"/>
          <w:szCs w:val="22"/>
          <w:vertAlign w:val="superscript"/>
        </w:rPr>
        <w:footnoteReference w:id="12"/>
      </w:r>
      <w:r w:rsidRPr="002F43F2">
        <w:rPr>
          <w:rFonts w:ascii="Times New Roman" w:eastAsiaTheme="minorHAnsi" w:hAnsi="Times New Roman"/>
          <w:sz w:val="22"/>
        </w:rPr>
        <w:t xml:space="preserve">  Persons making </w:t>
      </w:r>
      <w:r w:rsidRPr="002F43F2">
        <w:rPr>
          <w:rFonts w:ascii="Times New Roman" w:eastAsiaTheme="minorHAnsi" w:hAnsi="Times New Roman"/>
          <w:i/>
          <w:sz w:val="22"/>
        </w:rPr>
        <w:t xml:space="preserve">ex parte </w:t>
      </w:r>
      <w:r w:rsidRPr="002F43F2">
        <w:rPr>
          <w:rFonts w:ascii="Times New Roman" w:eastAsiaTheme="minorHAnsi" w:hAnsi="Times New Roman"/>
          <w:sz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2F43F2">
        <w:rPr>
          <w:rFonts w:ascii="Times New Roman" w:eastAsiaTheme="minorHAnsi" w:hAnsi="Times New Roman"/>
          <w:i/>
          <w:sz w:val="22"/>
        </w:rPr>
        <w:t xml:space="preserve">ex parte </w:t>
      </w:r>
      <w:r w:rsidRPr="002F43F2">
        <w:rPr>
          <w:rFonts w:ascii="Times New Roman" w:eastAsiaTheme="minorHAnsi" w:hAnsi="Times New Roman"/>
          <w:sz w:val="22"/>
        </w:rPr>
        <w:t xml:space="preserve">presentations are reminded that memoranda summarizing the presentation must (1) list all persons attending or otherwise participating in the meeting at which the </w:t>
      </w:r>
      <w:r w:rsidRPr="002F43F2">
        <w:rPr>
          <w:rFonts w:ascii="Times New Roman" w:eastAsiaTheme="minorHAnsi" w:hAnsi="Times New Roman"/>
          <w:i/>
          <w:sz w:val="22"/>
        </w:rPr>
        <w:t xml:space="preserve">ex parte </w:t>
      </w:r>
      <w:r w:rsidRPr="002F43F2">
        <w:rPr>
          <w:rFonts w:ascii="Times New Roman" w:eastAsiaTheme="minorHAnsi" w:hAnsi="Times New Roman"/>
          <w:sz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F43F2">
        <w:rPr>
          <w:rFonts w:ascii="Times New Roman" w:eastAsiaTheme="minorHAnsi" w:hAnsi="Times New Roman"/>
          <w:i/>
          <w:sz w:val="22"/>
        </w:rPr>
        <w:t xml:space="preserve">ex parte </w:t>
      </w:r>
      <w:r w:rsidRPr="002F43F2">
        <w:rPr>
          <w:rFonts w:ascii="Times New Roman" w:eastAsiaTheme="minorHAnsi" w:hAnsi="Times New Roman"/>
          <w:sz w:val="22"/>
        </w:rPr>
        <w:t xml:space="preserve">meetings are deemed to be written </w:t>
      </w:r>
      <w:r w:rsidRPr="002F43F2">
        <w:rPr>
          <w:rFonts w:ascii="Times New Roman" w:eastAsiaTheme="minorHAnsi" w:hAnsi="Times New Roman"/>
          <w:i/>
          <w:sz w:val="22"/>
        </w:rPr>
        <w:t>ex parte</w:t>
      </w:r>
      <w:r w:rsidRPr="002F43F2">
        <w:rPr>
          <w:rFonts w:ascii="Times New Roman" w:eastAsiaTheme="minorHAnsi" w:hAnsi="Times New Roman"/>
          <w:sz w:val="22"/>
        </w:rPr>
        <w:t xml:space="preserve"> presentations and must be filed consistent with rule 1.1206(b).  In proceedings governed by rule 1.49(f) or for which the Commission has made available a method of electronic filing, written </w:t>
      </w:r>
      <w:r w:rsidRPr="002F43F2">
        <w:rPr>
          <w:rFonts w:ascii="Times New Roman" w:eastAsiaTheme="minorHAnsi" w:hAnsi="Times New Roman"/>
          <w:i/>
          <w:sz w:val="22"/>
        </w:rPr>
        <w:t xml:space="preserve">ex parte </w:t>
      </w:r>
      <w:r w:rsidRPr="002F43F2">
        <w:rPr>
          <w:rFonts w:ascii="Times New Roman" w:eastAsiaTheme="minorHAnsi" w:hAnsi="Times New Roman"/>
          <w:sz w:val="22"/>
        </w:rPr>
        <w:t xml:space="preserve">presentations and memoranda summarizing oral </w:t>
      </w:r>
      <w:r w:rsidRPr="002F43F2">
        <w:rPr>
          <w:rFonts w:ascii="Times New Roman" w:eastAsiaTheme="minorHAnsi" w:hAnsi="Times New Roman"/>
          <w:i/>
          <w:sz w:val="22"/>
        </w:rPr>
        <w:t xml:space="preserve">ex parte </w:t>
      </w:r>
      <w:r w:rsidRPr="002F43F2">
        <w:rPr>
          <w:rFonts w:ascii="Times New Roman" w:eastAsiaTheme="minorHAnsi" w:hAnsi="Times New Roman"/>
          <w:sz w:val="22"/>
        </w:rPr>
        <w:t>presentations, and all attachments thereto, must be filed through the electronic comment filing system available for that proceeding, and must be filed in their native format (</w:t>
      </w:r>
      <w:r w:rsidRPr="002F43F2">
        <w:rPr>
          <w:rFonts w:ascii="Times New Roman" w:eastAsiaTheme="minorHAnsi" w:hAnsi="Times New Roman"/>
          <w:i/>
          <w:sz w:val="22"/>
        </w:rPr>
        <w:t>e.g.</w:t>
      </w:r>
      <w:r w:rsidRPr="002F43F2">
        <w:rPr>
          <w:rFonts w:ascii="Times New Roman" w:eastAsiaTheme="minorHAnsi" w:hAnsi="Times New Roman"/>
          <w:sz w:val="22"/>
        </w:rPr>
        <w:t xml:space="preserve">, .doc, .xml, .ppt, searchable .pdf).  Participants in this proceeding should familiarize themselves with the Commission’s </w:t>
      </w:r>
      <w:r w:rsidRPr="002F43F2">
        <w:rPr>
          <w:rFonts w:ascii="Times New Roman" w:eastAsiaTheme="minorHAnsi" w:hAnsi="Times New Roman"/>
          <w:i/>
          <w:sz w:val="22"/>
        </w:rPr>
        <w:t xml:space="preserve">ex parte </w:t>
      </w:r>
      <w:r w:rsidRPr="002F43F2">
        <w:rPr>
          <w:rFonts w:ascii="Times New Roman" w:eastAsiaTheme="minorHAnsi" w:hAnsi="Times New Roman"/>
          <w:sz w:val="22"/>
        </w:rPr>
        <w:t>rules.</w:t>
      </w:r>
    </w:p>
    <w:p w14:paraId="0797D569" w14:textId="77777777" w:rsidR="00155730" w:rsidRDefault="002F43F2">
      <w:pPr>
        <w:rPr>
          <w:rFonts w:ascii="Times New Roman" w:eastAsiaTheme="minorHAnsi" w:hAnsi="Times New Roman"/>
          <w:sz w:val="22"/>
        </w:rPr>
      </w:pPr>
      <w:r w:rsidRPr="002F43F2">
        <w:rPr>
          <w:rFonts w:ascii="Times New Roman" w:eastAsiaTheme="minorHAnsi" w:hAnsi="Times New Roman"/>
          <w:sz w:val="22"/>
        </w:rPr>
        <w:tab/>
      </w:r>
    </w:p>
    <w:p w14:paraId="66E2DA95" w14:textId="77777777" w:rsidR="00155730" w:rsidRDefault="002F43F2">
      <w:pPr>
        <w:ind w:firstLine="720"/>
        <w:rPr>
          <w:rFonts w:ascii="Times New Roman" w:eastAsiaTheme="minorHAnsi" w:hAnsi="Times New Roman"/>
          <w:sz w:val="22"/>
        </w:rPr>
      </w:pPr>
      <w:r w:rsidRPr="002F43F2">
        <w:rPr>
          <w:rFonts w:ascii="Times New Roman" w:eastAsiaTheme="minorHAnsi" w:hAnsi="Times New Roman"/>
          <w:sz w:val="22"/>
        </w:rPr>
        <w:t>Pursuant to sections 1.415 and 1.419 of the Commission’s rules,</w:t>
      </w:r>
      <w:r w:rsidR="00FB7DA2" w:rsidRPr="00FB7DA2">
        <w:rPr>
          <w:rFonts w:ascii="Times New Roman" w:eastAsiaTheme="minorHAnsi" w:hAnsi="Times New Roman"/>
          <w:sz w:val="22"/>
          <w:szCs w:val="22"/>
          <w:vertAlign w:val="superscript"/>
        </w:rPr>
        <w:footnoteReference w:id="13"/>
      </w:r>
      <w:r w:rsidRPr="002F43F2">
        <w:rPr>
          <w:rFonts w:ascii="Times New Roman" w:eastAsiaTheme="minorHAnsi" w:hAnsi="Times New Roman"/>
          <w:sz w:val="22"/>
        </w:rPr>
        <w:t xml:space="preserve"> interested parties may file comments and reply comments on or before the respective dates indicated on the first page of this Notice.  Comments may be filed using the Commission’s Electronic Comment Filing System (ECFS).  </w:t>
      </w:r>
      <w:r w:rsidRPr="002F43F2">
        <w:rPr>
          <w:rFonts w:ascii="Times New Roman" w:eastAsiaTheme="minorHAnsi" w:hAnsi="Times New Roman"/>
          <w:i/>
          <w:sz w:val="22"/>
        </w:rPr>
        <w:t>See Electronic Filing of Documents in Rulemaking Proceedings</w:t>
      </w:r>
      <w:r w:rsidRPr="002F43F2">
        <w:rPr>
          <w:rFonts w:ascii="Times New Roman" w:eastAsiaTheme="minorHAnsi" w:hAnsi="Times New Roman"/>
          <w:sz w:val="22"/>
        </w:rPr>
        <w:t>, 63 FR 24121 (1998).</w:t>
      </w:r>
    </w:p>
    <w:p w14:paraId="27E8843C" w14:textId="77777777" w:rsidR="00155730" w:rsidRDefault="00155730">
      <w:pPr>
        <w:rPr>
          <w:rFonts w:ascii="Times New Roman" w:eastAsiaTheme="minorHAnsi" w:hAnsi="Times New Roman"/>
          <w:sz w:val="22"/>
        </w:rPr>
      </w:pPr>
    </w:p>
    <w:p w14:paraId="1E25C02D" w14:textId="4F902722" w:rsidR="00155730" w:rsidRDefault="002F43F2">
      <w:pPr>
        <w:numPr>
          <w:ilvl w:val="0"/>
          <w:numId w:val="27"/>
        </w:numPr>
        <w:tabs>
          <w:tab w:val="num" w:pos="1080"/>
        </w:tabs>
        <w:ind w:left="1080"/>
        <w:rPr>
          <w:rFonts w:ascii="Times New Roman" w:eastAsiaTheme="minorHAnsi" w:hAnsi="Times New Roman"/>
          <w:sz w:val="22"/>
          <w:szCs w:val="22"/>
        </w:rPr>
      </w:pPr>
      <w:r w:rsidRPr="002F43F2">
        <w:rPr>
          <w:rFonts w:ascii="Times New Roman" w:eastAsiaTheme="minorHAnsi" w:hAnsi="Times New Roman"/>
          <w:sz w:val="22"/>
        </w:rPr>
        <w:t xml:space="preserve">Electronic Filers:  Comments may be filed electronically using the Internet by accessing the ECFS:  </w:t>
      </w:r>
      <w:hyperlink r:id="rId8" w:history="1">
        <w:r w:rsidRPr="00DA1AC0">
          <w:rPr>
            <w:rFonts w:ascii="Times New Roman" w:eastAsiaTheme="minorHAnsi" w:hAnsi="Times New Roman"/>
            <w:sz w:val="22"/>
            <w:szCs w:val="22"/>
          </w:rPr>
          <w:t>http://fjallfoss.fcc.gov/ecfs2/</w:t>
        </w:r>
      </w:hyperlink>
      <w:r w:rsidRPr="00DA1AC0">
        <w:rPr>
          <w:rFonts w:ascii="Times New Roman" w:eastAsiaTheme="minorHAnsi" w:hAnsi="Times New Roman"/>
          <w:sz w:val="22"/>
          <w:szCs w:val="22"/>
        </w:rPr>
        <w:t xml:space="preserve">.  </w:t>
      </w:r>
    </w:p>
    <w:p w14:paraId="294A31AD" w14:textId="77777777" w:rsidR="00234E1F" w:rsidRPr="00DA1AC0" w:rsidRDefault="00234E1F" w:rsidP="00E74224">
      <w:pPr>
        <w:tabs>
          <w:tab w:val="num" w:pos="1080"/>
        </w:tabs>
        <w:ind w:left="1080"/>
        <w:rPr>
          <w:rFonts w:ascii="Times New Roman" w:eastAsiaTheme="minorHAnsi" w:hAnsi="Times New Roman"/>
          <w:sz w:val="22"/>
          <w:szCs w:val="22"/>
        </w:rPr>
      </w:pPr>
    </w:p>
    <w:p w14:paraId="1E607D96" w14:textId="77777777" w:rsidR="00155730" w:rsidRDefault="002F43F2">
      <w:pPr>
        <w:numPr>
          <w:ilvl w:val="0"/>
          <w:numId w:val="26"/>
        </w:numPr>
        <w:tabs>
          <w:tab w:val="num" w:pos="1080"/>
        </w:tabs>
        <w:ind w:left="1080"/>
        <w:rPr>
          <w:rFonts w:ascii="Times New Roman" w:eastAsiaTheme="minorHAnsi" w:hAnsi="Times New Roman"/>
          <w:sz w:val="22"/>
        </w:rPr>
      </w:pPr>
      <w:r w:rsidRPr="002F43F2">
        <w:rPr>
          <w:rFonts w:ascii="Times New Roman" w:eastAsiaTheme="minorHAnsi" w:hAnsi="Times New Roman"/>
          <w:sz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76BE9EC2" w14:textId="77777777" w:rsidR="00234E1F" w:rsidRDefault="00234E1F" w:rsidP="00E74224">
      <w:pPr>
        <w:tabs>
          <w:tab w:val="num" w:pos="1080"/>
        </w:tabs>
        <w:ind w:left="1080"/>
        <w:rPr>
          <w:rFonts w:ascii="Times New Roman" w:eastAsiaTheme="minorHAnsi" w:hAnsi="Times New Roman"/>
          <w:sz w:val="22"/>
        </w:rPr>
      </w:pPr>
    </w:p>
    <w:p w14:paraId="09DD6C52" w14:textId="77777777" w:rsidR="00155730" w:rsidRDefault="002F43F2">
      <w:pPr>
        <w:numPr>
          <w:ilvl w:val="0"/>
          <w:numId w:val="26"/>
        </w:numPr>
        <w:tabs>
          <w:tab w:val="num" w:pos="1080"/>
        </w:tabs>
        <w:ind w:left="1080"/>
        <w:rPr>
          <w:rFonts w:ascii="Times New Roman" w:eastAsiaTheme="minorHAnsi" w:hAnsi="Times New Roman"/>
          <w:sz w:val="22"/>
        </w:rPr>
      </w:pPr>
      <w:r w:rsidRPr="002F43F2">
        <w:rPr>
          <w:rFonts w:ascii="Times New Roman" w:eastAsiaTheme="minorHAnsi" w:hAnsi="Times New Roman"/>
          <w:sz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0E913260" w14:textId="77777777" w:rsidR="00234E1F" w:rsidRDefault="00234E1F" w:rsidP="00E74224">
      <w:pPr>
        <w:pStyle w:val="ListParagraph"/>
        <w:rPr>
          <w:rFonts w:eastAsiaTheme="minorHAnsi"/>
          <w:sz w:val="22"/>
        </w:rPr>
      </w:pPr>
    </w:p>
    <w:p w14:paraId="73464345" w14:textId="77777777" w:rsidR="00155730" w:rsidRDefault="002F43F2" w:rsidP="00E74224">
      <w:pPr>
        <w:numPr>
          <w:ilvl w:val="0"/>
          <w:numId w:val="20"/>
        </w:numPr>
        <w:tabs>
          <w:tab w:val="clear" w:pos="1350"/>
          <w:tab w:val="num" w:pos="1080"/>
          <w:tab w:val="num" w:pos="1440"/>
        </w:tabs>
        <w:ind w:left="1080"/>
        <w:rPr>
          <w:rFonts w:ascii="Times New Roman" w:eastAsiaTheme="minorHAnsi" w:hAnsi="Times New Roman"/>
          <w:sz w:val="22"/>
        </w:rPr>
      </w:pPr>
      <w:r w:rsidRPr="002F43F2">
        <w:rPr>
          <w:rFonts w:ascii="Times New Roman" w:eastAsiaTheme="minorHAnsi" w:hAnsi="Times New Roman"/>
          <w:sz w:val="22"/>
        </w:rPr>
        <w:t>All hand-delivered or messenger-delivered paper filings for the Commission’s Secretary must be delivered to FCC Headquarters at 445 12</w:t>
      </w:r>
      <w:r w:rsidRPr="002F43F2">
        <w:rPr>
          <w:rFonts w:ascii="Times New Roman" w:eastAsiaTheme="minorHAnsi" w:hAnsi="Times New Roman"/>
          <w:sz w:val="22"/>
          <w:vertAlign w:val="superscript"/>
        </w:rPr>
        <w:t>th</w:t>
      </w:r>
      <w:r w:rsidRPr="002F43F2">
        <w:rPr>
          <w:rFonts w:ascii="Times New Roman" w:eastAsiaTheme="minorHAnsi" w:hAnsi="Times New Roman"/>
          <w:sz w:val="22"/>
        </w:rPr>
        <w:t xml:space="preserve"> St., SW, Room TW-A325, Washington, DC 20554.  The filing hours are 8:00 a.m. to 7:00 p.m.   All hand deliveries must be held together with rubber bands or fasteners.  Any envelopes and boxes must be disposed of </w:t>
      </w:r>
      <w:r w:rsidRPr="002F43F2">
        <w:rPr>
          <w:rFonts w:ascii="Times New Roman" w:eastAsiaTheme="minorHAnsi" w:hAnsi="Times New Roman"/>
          <w:sz w:val="22"/>
          <w:u w:val="single"/>
        </w:rPr>
        <w:t>before</w:t>
      </w:r>
      <w:r w:rsidRPr="002F43F2">
        <w:rPr>
          <w:rFonts w:ascii="Times New Roman" w:eastAsiaTheme="minorHAnsi" w:hAnsi="Times New Roman"/>
          <w:sz w:val="22"/>
        </w:rPr>
        <w:t xml:space="preserve"> entering the building.  </w:t>
      </w:r>
    </w:p>
    <w:p w14:paraId="698FA952" w14:textId="77777777" w:rsidR="00234E1F" w:rsidRDefault="00234E1F" w:rsidP="00E74224">
      <w:pPr>
        <w:tabs>
          <w:tab w:val="num" w:pos="1440"/>
        </w:tabs>
        <w:ind w:left="1080"/>
        <w:rPr>
          <w:rFonts w:ascii="Times New Roman" w:eastAsiaTheme="minorHAnsi" w:hAnsi="Times New Roman"/>
          <w:sz w:val="22"/>
        </w:rPr>
      </w:pPr>
    </w:p>
    <w:p w14:paraId="475FA759" w14:textId="77777777" w:rsidR="00155730" w:rsidRDefault="002F43F2" w:rsidP="00E74224">
      <w:pPr>
        <w:numPr>
          <w:ilvl w:val="0"/>
          <w:numId w:val="20"/>
        </w:numPr>
        <w:tabs>
          <w:tab w:val="clear" w:pos="1350"/>
          <w:tab w:val="num" w:pos="1080"/>
          <w:tab w:val="num" w:pos="1440"/>
        </w:tabs>
        <w:ind w:left="1080"/>
        <w:rPr>
          <w:rFonts w:ascii="Times New Roman" w:eastAsiaTheme="minorHAnsi" w:hAnsi="Times New Roman"/>
          <w:sz w:val="22"/>
        </w:rPr>
      </w:pPr>
      <w:r w:rsidRPr="002F43F2">
        <w:rPr>
          <w:rFonts w:ascii="Times New Roman" w:eastAsiaTheme="minorHAnsi" w:hAnsi="Times New Roman"/>
          <w:sz w:val="22"/>
        </w:rPr>
        <w:t>Commercial overnight mail (other than U.S. Postal Service Express Mail and Priority Mail) must be sent to 9300 East Hampton Drive, Capitol Heights, MD 20743.</w:t>
      </w:r>
    </w:p>
    <w:p w14:paraId="3BA3E523" w14:textId="77777777" w:rsidR="00234E1F" w:rsidRDefault="00234E1F" w:rsidP="00E74224">
      <w:pPr>
        <w:pStyle w:val="ListParagraph"/>
        <w:rPr>
          <w:rFonts w:eastAsiaTheme="minorHAnsi"/>
          <w:sz w:val="22"/>
        </w:rPr>
      </w:pPr>
    </w:p>
    <w:p w14:paraId="199A4775" w14:textId="34618FFC" w:rsidR="00155730" w:rsidRDefault="002F43F2" w:rsidP="00E74224">
      <w:pPr>
        <w:numPr>
          <w:ilvl w:val="0"/>
          <w:numId w:val="20"/>
        </w:numPr>
        <w:tabs>
          <w:tab w:val="clear" w:pos="1350"/>
          <w:tab w:val="num" w:pos="1080"/>
          <w:tab w:val="num" w:pos="1440"/>
        </w:tabs>
        <w:ind w:left="1080"/>
        <w:rPr>
          <w:rFonts w:ascii="Times New Roman" w:eastAsiaTheme="minorHAnsi" w:hAnsi="Times New Roman"/>
          <w:sz w:val="22"/>
        </w:rPr>
      </w:pPr>
      <w:r w:rsidRPr="002F43F2">
        <w:rPr>
          <w:rFonts w:ascii="Times New Roman" w:eastAsiaTheme="minorHAnsi" w:hAnsi="Times New Roman"/>
          <w:sz w:val="22"/>
        </w:rPr>
        <w:t>U.S. Postal Service first-class, Express, and Priority mail must be addressed to 445 12</w:t>
      </w:r>
      <w:r w:rsidRPr="002F43F2">
        <w:rPr>
          <w:rFonts w:ascii="Times New Roman" w:eastAsiaTheme="minorHAnsi" w:hAnsi="Times New Roman"/>
          <w:sz w:val="22"/>
          <w:vertAlign w:val="superscript"/>
        </w:rPr>
        <w:t>th</w:t>
      </w:r>
      <w:r w:rsidRPr="002F43F2">
        <w:rPr>
          <w:rFonts w:ascii="Times New Roman" w:eastAsiaTheme="minorHAnsi" w:hAnsi="Times New Roman"/>
          <w:sz w:val="22"/>
        </w:rPr>
        <w:t xml:space="preserve"> Street, SW, Washington</w:t>
      </w:r>
      <w:r w:rsidR="003178FC">
        <w:rPr>
          <w:rFonts w:ascii="Times New Roman" w:eastAsiaTheme="minorHAnsi" w:hAnsi="Times New Roman"/>
          <w:sz w:val="22"/>
        </w:rPr>
        <w:t>,</w:t>
      </w:r>
      <w:r w:rsidRPr="002F43F2">
        <w:rPr>
          <w:rFonts w:ascii="Times New Roman" w:eastAsiaTheme="minorHAnsi" w:hAnsi="Times New Roman"/>
          <w:sz w:val="22"/>
        </w:rPr>
        <w:t xml:space="preserve"> DC 20554.</w:t>
      </w:r>
    </w:p>
    <w:p w14:paraId="4EB421E1" w14:textId="77777777" w:rsidR="00155730" w:rsidRDefault="00155730">
      <w:pPr>
        <w:rPr>
          <w:rFonts w:ascii="Times New Roman" w:eastAsiaTheme="minorHAnsi" w:hAnsi="Times New Roman"/>
          <w:sz w:val="22"/>
        </w:rPr>
      </w:pPr>
    </w:p>
    <w:p w14:paraId="6F848E6D" w14:textId="772CDDFA" w:rsidR="00155730" w:rsidRDefault="002F43F2">
      <w:pPr>
        <w:rPr>
          <w:rFonts w:ascii="Times New Roman" w:eastAsiaTheme="minorHAnsi" w:hAnsi="Times New Roman"/>
          <w:sz w:val="22"/>
        </w:rPr>
      </w:pPr>
      <w:r w:rsidRPr="002F43F2">
        <w:rPr>
          <w:rFonts w:ascii="Times New Roman" w:eastAsiaTheme="minorHAnsi" w:hAnsi="Times New Roman"/>
          <w:sz w:val="22"/>
        </w:rPr>
        <w:t>People with Disabilities:  To request materials in accessible formats for people with disabilities (</w:t>
      </w:r>
      <w:r w:rsidR="003A7B87" w:rsidRPr="002F43F2">
        <w:rPr>
          <w:rFonts w:ascii="Times New Roman" w:eastAsiaTheme="minorHAnsi" w:hAnsi="Times New Roman"/>
          <w:sz w:val="22"/>
        </w:rPr>
        <w:t>Braille</w:t>
      </w:r>
      <w:r w:rsidRPr="002F43F2">
        <w:rPr>
          <w:rFonts w:ascii="Times New Roman" w:eastAsiaTheme="minorHAnsi" w:hAnsi="Times New Roman"/>
          <w:sz w:val="22"/>
        </w:rPr>
        <w:t xml:space="preserve">, large print, electronic files, audio format), send an e-mail </w:t>
      </w:r>
      <w:r w:rsidRPr="003A7B87">
        <w:rPr>
          <w:rFonts w:ascii="Times New Roman" w:eastAsiaTheme="minorHAnsi" w:hAnsi="Times New Roman"/>
          <w:sz w:val="22"/>
        </w:rPr>
        <w:t xml:space="preserve">to </w:t>
      </w:r>
      <w:hyperlink r:id="rId9" w:history="1">
        <w:r w:rsidRPr="003A7B87">
          <w:rPr>
            <w:rFonts w:ascii="Times New Roman" w:eastAsiaTheme="minorHAnsi" w:hAnsi="Times New Roman"/>
            <w:sz w:val="22"/>
          </w:rPr>
          <w:t>fcc504@fcc.gov</w:t>
        </w:r>
      </w:hyperlink>
      <w:r w:rsidRPr="002F43F2">
        <w:rPr>
          <w:rFonts w:ascii="Times New Roman" w:eastAsiaTheme="minorHAnsi" w:hAnsi="Times New Roman"/>
          <w:sz w:val="22"/>
        </w:rPr>
        <w:t xml:space="preserve"> or call the Consumer &amp; Governmental Affairs Bureau at 202-418-0530 (voice), 202-418-0432 (TTY).</w:t>
      </w:r>
    </w:p>
    <w:p w14:paraId="4B58D5B2" w14:textId="77777777" w:rsidR="00155730" w:rsidRDefault="00155730">
      <w:pPr>
        <w:autoSpaceDE w:val="0"/>
        <w:autoSpaceDN w:val="0"/>
        <w:adjustRightInd w:val="0"/>
        <w:rPr>
          <w:rFonts w:ascii="Times New Roman" w:eastAsiaTheme="minorHAnsi" w:hAnsi="Times New Roman"/>
          <w:sz w:val="22"/>
        </w:rPr>
      </w:pPr>
    </w:p>
    <w:p w14:paraId="2A0AEF4C" w14:textId="0FFD9CA1" w:rsidR="00155730" w:rsidRPr="003A7B87" w:rsidRDefault="002F43F2">
      <w:pPr>
        <w:rPr>
          <w:rFonts w:ascii="Times New Roman" w:eastAsiaTheme="minorHAnsi" w:hAnsi="Times New Roman"/>
          <w:sz w:val="22"/>
          <w:szCs w:val="22"/>
        </w:rPr>
      </w:pPr>
      <w:r w:rsidRPr="002F43F2">
        <w:rPr>
          <w:rFonts w:ascii="Times New Roman" w:eastAsiaTheme="minorHAnsi" w:hAnsi="Times New Roman"/>
          <w:b/>
          <w:sz w:val="22"/>
        </w:rPr>
        <w:t>FOR FURTHER INFORMATION CONTACT:</w:t>
      </w:r>
      <w:r w:rsidRPr="002F43F2">
        <w:rPr>
          <w:rFonts w:ascii="Times New Roman" w:eastAsiaTheme="minorHAnsi" w:hAnsi="Times New Roman"/>
          <w:sz w:val="22"/>
        </w:rPr>
        <w:t xml:space="preserve">  B. Lynn Follansbee, Consumer and Governmental Affairs Bureau, Federal Communications Commission, 202-418-1514, </w:t>
      </w:r>
      <w:r w:rsidRPr="003A7B87">
        <w:rPr>
          <w:rFonts w:ascii="Times New Roman" w:eastAsiaTheme="minorHAnsi" w:hAnsi="Times New Roman"/>
          <w:sz w:val="22"/>
          <w:szCs w:val="22"/>
        </w:rPr>
        <w:t xml:space="preserve">and </w:t>
      </w:r>
      <w:hyperlink r:id="rId10" w:history="1">
        <w:r w:rsidRPr="003A7B87">
          <w:rPr>
            <w:rFonts w:ascii="Times New Roman" w:eastAsiaTheme="minorHAnsi" w:hAnsi="Times New Roman"/>
            <w:sz w:val="22"/>
            <w:szCs w:val="22"/>
          </w:rPr>
          <w:t>lynn.follansbee@fcc.gov</w:t>
        </w:r>
      </w:hyperlink>
      <w:r w:rsidRPr="003A7B87">
        <w:rPr>
          <w:rFonts w:ascii="Times New Roman" w:eastAsiaTheme="minorHAnsi" w:hAnsi="Times New Roman"/>
          <w:sz w:val="22"/>
          <w:szCs w:val="22"/>
        </w:rPr>
        <w:t>.</w:t>
      </w:r>
    </w:p>
    <w:p w14:paraId="008B0417" w14:textId="77777777" w:rsidR="00155730" w:rsidRDefault="00155730">
      <w:pPr>
        <w:rPr>
          <w:rFonts w:ascii="Times New Roman" w:eastAsiaTheme="minorHAnsi" w:hAnsi="Times New Roman"/>
          <w:sz w:val="22"/>
        </w:rPr>
      </w:pPr>
    </w:p>
    <w:p w14:paraId="702892C9" w14:textId="77777777" w:rsidR="00155730" w:rsidRDefault="002F43F2">
      <w:pPr>
        <w:jc w:val="center"/>
        <w:rPr>
          <w:rFonts w:ascii="Times New Roman" w:eastAsiaTheme="minorHAnsi" w:hAnsi="Times New Roman"/>
          <w:b/>
          <w:sz w:val="22"/>
        </w:rPr>
      </w:pPr>
      <w:r w:rsidRPr="002F43F2">
        <w:rPr>
          <w:rFonts w:ascii="Times New Roman" w:eastAsiaTheme="minorHAnsi" w:hAnsi="Times New Roman"/>
          <w:b/>
          <w:sz w:val="22"/>
        </w:rPr>
        <w:t>-FCC-</w:t>
      </w:r>
    </w:p>
    <w:p w14:paraId="5F941E35" w14:textId="77777777" w:rsidR="00FB7DA2" w:rsidRPr="00FB7DA2" w:rsidRDefault="00FB7DA2" w:rsidP="00E74224">
      <w:pPr>
        <w:spacing w:line="276" w:lineRule="auto"/>
        <w:rPr>
          <w:rFonts w:ascii="Times New Roman" w:eastAsiaTheme="minorHAnsi" w:hAnsi="Times New Roman"/>
          <w:sz w:val="22"/>
          <w:szCs w:val="22"/>
        </w:rPr>
      </w:pPr>
    </w:p>
    <w:p w14:paraId="5057BFEE" w14:textId="77777777" w:rsidR="004507E1" w:rsidRPr="001C0017" w:rsidRDefault="004507E1"/>
    <w:sectPr w:rsidR="004507E1" w:rsidRPr="001C0017" w:rsidSect="001C0017">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7DB25" w14:textId="77777777" w:rsidR="00E62E81" w:rsidRDefault="00E62E81">
      <w:r>
        <w:separator/>
      </w:r>
    </w:p>
  </w:endnote>
  <w:endnote w:type="continuationSeparator" w:id="0">
    <w:p w14:paraId="7C1E3399" w14:textId="77777777" w:rsidR="00E62E81" w:rsidRDefault="00E62E81">
      <w:r>
        <w:continuationSeparator/>
      </w:r>
    </w:p>
  </w:endnote>
  <w:endnote w:type="continuationNotice" w:id="1">
    <w:p w14:paraId="178F8288" w14:textId="77777777" w:rsidR="00E62E81" w:rsidRDefault="00E62E81" w:rsidP="001C0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E583E" w14:textId="77777777" w:rsidR="006152F7" w:rsidRDefault="006152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805D4" w14:textId="77777777" w:rsidR="00B32655" w:rsidRPr="00A02D3B" w:rsidRDefault="002F43F2">
    <w:pPr>
      <w:pStyle w:val="Footer"/>
      <w:jc w:val="center"/>
      <w:rPr>
        <w:rFonts w:ascii="Times New Roman" w:hAnsi="Times New Roman"/>
        <w:sz w:val="20"/>
      </w:rPr>
    </w:pPr>
    <w:r w:rsidRPr="00A02D3B">
      <w:rPr>
        <w:rFonts w:ascii="Times New Roman" w:hAnsi="Times New Roman"/>
        <w:sz w:val="20"/>
      </w:rPr>
      <w:fldChar w:fldCharType="begin"/>
    </w:r>
    <w:r w:rsidR="00B32655" w:rsidRPr="00A02D3B">
      <w:rPr>
        <w:rFonts w:ascii="Times New Roman" w:hAnsi="Times New Roman"/>
        <w:sz w:val="20"/>
      </w:rPr>
      <w:instrText xml:space="preserve"> PAGE   \* MERGEFORMAT </w:instrText>
    </w:r>
    <w:r w:rsidRPr="00A02D3B">
      <w:rPr>
        <w:rFonts w:ascii="Times New Roman" w:hAnsi="Times New Roman"/>
        <w:sz w:val="20"/>
      </w:rPr>
      <w:fldChar w:fldCharType="separate"/>
    </w:r>
    <w:r w:rsidR="006152F7">
      <w:rPr>
        <w:rFonts w:ascii="Times New Roman" w:hAnsi="Times New Roman"/>
        <w:noProof/>
        <w:sz w:val="20"/>
      </w:rPr>
      <w:t>4</w:t>
    </w:r>
    <w:r w:rsidRPr="00A02D3B">
      <w:rPr>
        <w:rFonts w:ascii="Times New Roman" w:hAnsi="Times New Roman"/>
        <w:sz w:val="20"/>
      </w:rPr>
      <w:fldChar w:fldCharType="end"/>
    </w:r>
  </w:p>
  <w:p w14:paraId="2D248164" w14:textId="77777777" w:rsidR="00B32655" w:rsidRDefault="00B326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5A604" w14:textId="77777777" w:rsidR="006152F7" w:rsidRDefault="00615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ADDC9" w14:textId="77777777" w:rsidR="00E62E81" w:rsidRDefault="00E62E81">
      <w:r>
        <w:separator/>
      </w:r>
    </w:p>
  </w:footnote>
  <w:footnote w:type="continuationSeparator" w:id="0">
    <w:p w14:paraId="0E0C7938" w14:textId="77777777" w:rsidR="00E62E81" w:rsidRPr="001C0017" w:rsidRDefault="00E62E81" w:rsidP="000E0A0B">
      <w:pPr>
        <w:rPr>
          <w:rFonts w:ascii="Times New Roman" w:hAnsi="Times New Roman"/>
          <w:sz w:val="20"/>
        </w:rPr>
      </w:pPr>
      <w:r>
        <w:separator/>
      </w:r>
      <w:r w:rsidRPr="000E0A0B">
        <w:rPr>
          <w:rFonts w:ascii="Times New Roman" w:hAnsi="Times New Roman"/>
          <w:sz w:val="20"/>
        </w:rPr>
        <w:t>(Continued from previous page)</w:t>
      </w:r>
    </w:p>
  </w:footnote>
  <w:footnote w:type="continuationNotice" w:id="1">
    <w:p w14:paraId="1A0047B4" w14:textId="77777777" w:rsidR="00E62E81" w:rsidRDefault="00E62E81" w:rsidP="001C0017"/>
  </w:footnote>
  <w:footnote w:id="2">
    <w:p w14:paraId="1BA3B0F5" w14:textId="77777777" w:rsidR="00FB7DA2" w:rsidRPr="001652F7" w:rsidRDefault="00FB7DA2" w:rsidP="000E0A0B">
      <w:pPr>
        <w:pStyle w:val="FootnoteText"/>
      </w:pPr>
      <w:r w:rsidRPr="001652F7">
        <w:rPr>
          <w:rStyle w:val="FootnoteReference"/>
          <w:rFonts w:eastAsia="MS Mincho"/>
          <w:sz w:val="20"/>
        </w:rPr>
        <w:footnoteRef/>
      </w:r>
      <w:r w:rsidRPr="001652F7">
        <w:t xml:space="preserve"> </w:t>
      </w:r>
      <w:r w:rsidRPr="001652F7">
        <w:rPr>
          <w:i/>
        </w:rPr>
        <w:t>See Empowering Consumers to Prevent and Detect Billing for Unauthorized Charges (“Cramming”); Consumer Information and Disclosure; Truth-in-Billing and Billing Format</w:t>
      </w:r>
      <w:r w:rsidRPr="001652F7">
        <w:t>, CG Docket Nos. 11-116 and 09-158, CC Docket 98-170, Report and Order and Further Notice of Proposed Rulemaking, 27 FCC Rcd 4436 (2012) (</w:t>
      </w:r>
      <w:r w:rsidRPr="001652F7">
        <w:rPr>
          <w:i/>
        </w:rPr>
        <w:t>Cramming Order and Further Notice</w:t>
      </w:r>
      <w:r w:rsidRPr="001652F7">
        <w:t>).</w:t>
      </w:r>
    </w:p>
  </w:footnote>
  <w:footnote w:id="3">
    <w:p w14:paraId="71C8742D" w14:textId="77777777" w:rsidR="00FB7DA2" w:rsidRPr="001652F7" w:rsidRDefault="00FB7DA2" w:rsidP="000E0A0B">
      <w:pPr>
        <w:pStyle w:val="FootnoteText"/>
      </w:pPr>
      <w:r w:rsidRPr="001652F7">
        <w:rPr>
          <w:rStyle w:val="FootnoteReference"/>
          <w:rFonts w:eastAsia="MS Mincho"/>
          <w:sz w:val="20"/>
        </w:rPr>
        <w:footnoteRef/>
      </w:r>
      <w:r w:rsidRPr="001652F7">
        <w:t xml:space="preserve"> </w:t>
      </w:r>
      <w:r w:rsidRPr="001652F7">
        <w:rPr>
          <w:i/>
        </w:rPr>
        <w:t>See id.</w:t>
      </w:r>
    </w:p>
  </w:footnote>
  <w:footnote w:id="4">
    <w:p w14:paraId="321DE5FF" w14:textId="77777777" w:rsidR="00FB7DA2" w:rsidRPr="001652F7" w:rsidRDefault="00FB7DA2" w:rsidP="000E0A0B">
      <w:pPr>
        <w:pStyle w:val="HTMLPreformatted"/>
        <w:rPr>
          <w:rFonts w:ascii="Times New Roman" w:hAnsi="Times New Roman" w:cs="Times New Roman"/>
        </w:rPr>
      </w:pPr>
      <w:r w:rsidRPr="001652F7">
        <w:rPr>
          <w:rStyle w:val="FootnoteReference"/>
          <w:rFonts w:eastAsia="MS Mincho"/>
        </w:rPr>
        <w:footnoteRef/>
      </w:r>
      <w:r w:rsidRPr="001652F7">
        <w:rPr>
          <w:rFonts w:ascii="Times New Roman" w:hAnsi="Times New Roman" w:cs="Times New Roman"/>
        </w:rPr>
        <w:t xml:space="preserve"> </w:t>
      </w:r>
      <w:r w:rsidRPr="001652F7">
        <w:rPr>
          <w:rFonts w:ascii="Times New Roman" w:hAnsi="Times New Roman" w:cs="Times New Roman"/>
          <w:i/>
        </w:rPr>
        <w:t>See</w:t>
      </w:r>
      <w:r w:rsidRPr="001652F7">
        <w:rPr>
          <w:rFonts w:ascii="Times New Roman" w:hAnsi="Times New Roman" w:cs="Times New Roman"/>
        </w:rPr>
        <w:t xml:space="preserve"> 47 C.F.R. § 64.2401(f) (</w:t>
      </w:r>
      <w:r w:rsidR="00234E1F">
        <w:rPr>
          <w:rFonts w:ascii="Times New Roman" w:hAnsi="Times New Roman" w:cs="Times New Roman"/>
        </w:rPr>
        <w:t>disclosure of blocking option</w:t>
      </w:r>
      <w:r w:rsidRPr="001652F7">
        <w:rPr>
          <w:rFonts w:ascii="Times New Roman" w:hAnsi="Times New Roman" w:cs="Times New Roman"/>
        </w:rPr>
        <w:t>).</w:t>
      </w:r>
    </w:p>
  </w:footnote>
  <w:footnote w:id="5">
    <w:p w14:paraId="400D4705" w14:textId="73007A33" w:rsidR="00FB7DA2" w:rsidRPr="001652F7" w:rsidRDefault="00FB7DA2" w:rsidP="000E0A0B">
      <w:pPr>
        <w:pStyle w:val="FootnoteText"/>
      </w:pPr>
      <w:r w:rsidRPr="001652F7">
        <w:rPr>
          <w:rStyle w:val="FootnoteReference"/>
          <w:rFonts w:eastAsia="MS Mincho"/>
          <w:sz w:val="20"/>
        </w:rPr>
        <w:footnoteRef/>
      </w:r>
      <w:r w:rsidRPr="001652F7">
        <w:t xml:space="preserve"> </w:t>
      </w:r>
      <w:r w:rsidRPr="001652F7">
        <w:rPr>
          <w:i/>
        </w:rPr>
        <w:t>See</w:t>
      </w:r>
      <w:r w:rsidR="00FE4113">
        <w:t xml:space="preserve"> </w:t>
      </w:r>
      <w:r w:rsidR="00FE4113">
        <w:rPr>
          <w:i/>
        </w:rPr>
        <w:t>id</w:t>
      </w:r>
      <w:r w:rsidR="00FE4113">
        <w:t xml:space="preserve">. </w:t>
      </w:r>
      <w:r w:rsidRPr="001652F7">
        <w:t xml:space="preserve">§ 64.2401(a)(3) (third-party charges in a separate </w:t>
      </w:r>
      <w:r w:rsidR="00234E1F">
        <w:t xml:space="preserve">bill </w:t>
      </w:r>
      <w:r w:rsidRPr="001652F7">
        <w:t>section).</w:t>
      </w:r>
    </w:p>
  </w:footnote>
  <w:footnote w:id="6">
    <w:p w14:paraId="586A6D6C" w14:textId="77777777" w:rsidR="00FB7DA2" w:rsidRPr="001652F7" w:rsidRDefault="00FB7DA2" w:rsidP="000E0A0B">
      <w:pPr>
        <w:pStyle w:val="FootnoteText"/>
      </w:pPr>
      <w:r w:rsidRPr="001652F7">
        <w:rPr>
          <w:rStyle w:val="FootnoteReference"/>
          <w:rFonts w:eastAsia="MS Mincho"/>
          <w:sz w:val="20"/>
        </w:rPr>
        <w:footnoteRef/>
      </w:r>
      <w:r w:rsidRPr="001652F7">
        <w:t xml:space="preserve"> </w:t>
      </w:r>
      <w:r>
        <w:rPr>
          <w:i/>
        </w:rPr>
        <w:t>See Cramming Order and Further Notice</w:t>
      </w:r>
      <w:r w:rsidR="00BC4874">
        <w:t>,</w:t>
      </w:r>
      <w:r>
        <w:rPr>
          <w:i/>
        </w:rPr>
        <w:t xml:space="preserve"> </w:t>
      </w:r>
      <w:r>
        <w:t xml:space="preserve">27 FCC Rcd at </w:t>
      </w:r>
      <w:r w:rsidRPr="00811D80">
        <w:t>4485</w:t>
      </w:r>
      <w:r>
        <w:t>.</w:t>
      </w:r>
    </w:p>
  </w:footnote>
  <w:footnote w:id="7">
    <w:p w14:paraId="05F4A393" w14:textId="14A394D1" w:rsidR="00FB7DA2" w:rsidRPr="001652F7" w:rsidRDefault="00FB7DA2" w:rsidP="000E0A0B">
      <w:pPr>
        <w:pStyle w:val="FootnoteText"/>
      </w:pPr>
      <w:r w:rsidRPr="001652F7">
        <w:rPr>
          <w:rStyle w:val="FootnoteReference"/>
          <w:rFonts w:eastAsia="MS Mincho"/>
          <w:sz w:val="20"/>
        </w:rPr>
        <w:footnoteRef/>
      </w:r>
      <w:r w:rsidRPr="001652F7">
        <w:t xml:space="preserve"> </w:t>
      </w:r>
      <w:r w:rsidRPr="001652F7">
        <w:rPr>
          <w:i/>
        </w:rPr>
        <w:t>See Consumer and Governmental Affairs Bureau Announces Comment Deadline for “Cramming” Further Notice of Proposed Rulemaking</w:t>
      </w:r>
      <w:r w:rsidRPr="000E0A0B">
        <w:t xml:space="preserve">, </w:t>
      </w:r>
      <w:r w:rsidRPr="001652F7">
        <w:t>27 FCC Rcd 5794 (</w:t>
      </w:r>
      <w:r w:rsidR="00BD02B6">
        <w:t xml:space="preserve">CGB </w:t>
      </w:r>
      <w:r w:rsidRPr="001652F7">
        <w:t>2012)</w:t>
      </w:r>
      <w:r w:rsidR="00BD02B6">
        <w:t xml:space="preserve">; </w:t>
      </w:r>
      <w:r w:rsidRPr="001652F7">
        <w:rPr>
          <w:i/>
        </w:rPr>
        <w:t>Empowering Consumers to Prevent and Detect Billing for Unauthorized Charges (“Cramming”); Consumer Information and Disclosure; Truth-in-Billing and Billing Format</w:t>
      </w:r>
      <w:r w:rsidRPr="001652F7">
        <w:t>, CG Docket Nos. 11-116 and 09-158, CC Docket 98-170, Order, 27 FCC Rcd 7336 (</w:t>
      </w:r>
      <w:r w:rsidR="00BD02B6">
        <w:t xml:space="preserve">CGB </w:t>
      </w:r>
      <w:r w:rsidRPr="001652F7">
        <w:t>2012)</w:t>
      </w:r>
      <w:r w:rsidR="00FE4113">
        <w:t xml:space="preserve"> </w:t>
      </w:r>
      <w:r w:rsidRPr="00EE5ABE">
        <w:t>(exten</w:t>
      </w:r>
      <w:r w:rsidR="000E0A0B">
        <w:t>ding</w:t>
      </w:r>
      <w:r w:rsidRPr="00EE5ABE">
        <w:t xml:space="preserve"> reply comments</w:t>
      </w:r>
      <w:r w:rsidR="000E0A0B">
        <w:t xml:space="preserve"> deadline</w:t>
      </w:r>
      <w:r w:rsidRPr="00EE5ABE">
        <w:t>)</w:t>
      </w:r>
      <w:r w:rsidR="00BC4874">
        <w:t>.</w:t>
      </w:r>
    </w:p>
  </w:footnote>
  <w:footnote w:id="8">
    <w:p w14:paraId="153401FE" w14:textId="045072AB" w:rsidR="00FB7DA2" w:rsidRPr="001652F7" w:rsidRDefault="00FB7DA2" w:rsidP="000E0A0B">
      <w:pPr>
        <w:pStyle w:val="FootnoteText"/>
      </w:pPr>
      <w:r w:rsidRPr="001652F7">
        <w:rPr>
          <w:rStyle w:val="FootnoteReference"/>
          <w:rFonts w:eastAsia="MS Mincho"/>
          <w:sz w:val="20"/>
        </w:rPr>
        <w:footnoteRef/>
      </w:r>
      <w:r w:rsidRPr="001652F7">
        <w:t xml:space="preserve">  </w:t>
      </w:r>
      <w:r w:rsidRPr="001652F7">
        <w:rPr>
          <w:i/>
        </w:rPr>
        <w:t>See</w:t>
      </w:r>
      <w:r w:rsidRPr="001652F7">
        <w:t xml:space="preserve"> Letter from Timothy McKone, Executive Vice President, Federal Relations, AT&amp;T Services, Inc., to The Honorable John D. Rockefeller, Chairman, Committee on Commerce, Science &amp; Transportation, United States Senate (Mar</w:t>
      </w:r>
      <w:r w:rsidR="00BD02B6">
        <w:t>.</w:t>
      </w:r>
      <w:r w:rsidRPr="001652F7">
        <w:t xml:space="preserve"> 28, 2012) attaching letter from Mark A. Kerber, General Attorney, AT&amp;T Services, Inc.</w:t>
      </w:r>
      <w:r w:rsidR="00234E1F">
        <w:t xml:space="preserve">, </w:t>
      </w:r>
      <w:r w:rsidRPr="001652F7">
        <w:t>to All AT&amp;T Billing Sol</w:t>
      </w:r>
      <w:r w:rsidR="00BD02B6">
        <w:t>utions Services Customers (Mar.</w:t>
      </w:r>
      <w:r w:rsidRPr="001652F7">
        <w:t xml:space="preserve"> 28, 2012); Letter from Ian Dillner, Vice President, Federal Regulatory Affairs, Verizon, to Marle</w:t>
      </w:r>
      <w:r w:rsidR="00BD02B6">
        <w:t>ne Dortch, Secretary, FCC (Mar.</w:t>
      </w:r>
      <w:r w:rsidRPr="001652F7">
        <w:t xml:space="preserve"> 23, 2012); News Release, </w:t>
      </w:r>
      <w:r w:rsidRPr="0067129B">
        <w:rPr>
          <w:i/>
        </w:rPr>
        <w:t>Klobuchar: CenturyLink Joins AT&amp;T and Verizon in Putting a Stop t</w:t>
      </w:r>
      <w:r w:rsidR="00BD02B6" w:rsidRPr="0067129B">
        <w:rPr>
          <w:i/>
        </w:rPr>
        <w:t>o Cramming on Phone Bills</w:t>
      </w:r>
      <w:r w:rsidR="00BD02B6">
        <w:t xml:space="preserve"> (Apr.</w:t>
      </w:r>
      <w:r w:rsidRPr="001652F7">
        <w:t xml:space="preserve"> 3, 2012), available at </w:t>
      </w:r>
      <w:hyperlink r:id="rId1" w:history="1">
        <w:r w:rsidR="00BD02B6" w:rsidRPr="00E30BFA">
          <w:rPr>
            <w:rStyle w:val="Hyperlink"/>
          </w:rPr>
          <w:t>http://klobuchar.senate.gov/inthenews_detail.cfm?id=336476&amp;</w:t>
        </w:r>
      </w:hyperlink>
      <w:r w:rsidRPr="001652F7">
        <w:t xml:space="preserve"> (last visited </w:t>
      </w:r>
      <w:r w:rsidR="00BD02B6">
        <w:t>Aug</w:t>
      </w:r>
      <w:r w:rsidR="0067129B">
        <w:t>.</w:t>
      </w:r>
      <w:r w:rsidR="00BD02B6">
        <w:t xml:space="preserve"> </w:t>
      </w:r>
      <w:r w:rsidRPr="001652F7">
        <w:t>2, 201</w:t>
      </w:r>
      <w:r w:rsidR="00BD02B6">
        <w:t>3</w:t>
      </w:r>
      <w:r w:rsidRPr="001652F7">
        <w:t>).</w:t>
      </w:r>
    </w:p>
  </w:footnote>
  <w:footnote w:id="9">
    <w:p w14:paraId="073D1A9C" w14:textId="02ABF11A" w:rsidR="00FB7DA2" w:rsidRPr="001652F7" w:rsidRDefault="00FB7DA2" w:rsidP="000E0A0B">
      <w:pPr>
        <w:pStyle w:val="Default"/>
        <w:rPr>
          <w:sz w:val="20"/>
          <w:szCs w:val="20"/>
        </w:rPr>
      </w:pPr>
      <w:r w:rsidRPr="001652F7">
        <w:rPr>
          <w:rStyle w:val="FootnoteReference"/>
          <w:rFonts w:eastAsia="MS Mincho"/>
          <w:sz w:val="20"/>
          <w:szCs w:val="20"/>
        </w:rPr>
        <w:footnoteRef/>
      </w:r>
      <w:r w:rsidRPr="001652F7">
        <w:rPr>
          <w:sz w:val="20"/>
          <w:szCs w:val="20"/>
        </w:rPr>
        <w:t xml:space="preserve">  </w:t>
      </w:r>
      <w:r w:rsidRPr="001652F7">
        <w:rPr>
          <w:i/>
          <w:sz w:val="20"/>
          <w:szCs w:val="20"/>
        </w:rPr>
        <w:t xml:space="preserve">See </w:t>
      </w:r>
      <w:r w:rsidRPr="00E223F2">
        <w:rPr>
          <w:sz w:val="20"/>
          <w:szCs w:val="20"/>
        </w:rPr>
        <w:t>Letter from the Attorneys General of Alaska, Arizona, California, Colorado, Delaware, District of Columbia, Florida, Guam, Hawaii, Idaho, Illinois, Indiana, Iowa, Louisiana, Maine, Maryland, Massachusetts, Minnesota, Mississippi, Missouri, Montana, Nebraska, Nevada, New Hampshire, New Mexico, New York, North Carolina, North Dakota, Ohio, Oregon, Pennsylvania, Puerto Rico, Rhode Island, South Dakota, Tennessee, Utah, Vermont, Virgin Islands, Washington</w:t>
      </w:r>
      <w:r w:rsidR="006A0B9E">
        <w:rPr>
          <w:sz w:val="20"/>
          <w:szCs w:val="20"/>
        </w:rPr>
        <w:t>,</w:t>
      </w:r>
      <w:r w:rsidRPr="00E223F2">
        <w:rPr>
          <w:sz w:val="20"/>
          <w:szCs w:val="20"/>
        </w:rPr>
        <w:t xml:space="preserve"> and Wyoming to the Federal Trade Commission (June 24, 2013),</w:t>
      </w:r>
      <w:r w:rsidRPr="001652F7">
        <w:rPr>
          <w:i/>
          <w:sz w:val="20"/>
          <w:szCs w:val="20"/>
        </w:rPr>
        <w:t xml:space="preserve"> </w:t>
      </w:r>
      <w:r w:rsidRPr="001652F7">
        <w:rPr>
          <w:sz w:val="20"/>
          <w:szCs w:val="20"/>
        </w:rPr>
        <w:t xml:space="preserve"> </w:t>
      </w:r>
      <w:hyperlink r:id="rId2" w:history="1">
        <w:r w:rsidRPr="001652F7">
          <w:rPr>
            <w:rStyle w:val="Hyperlink"/>
            <w:rFonts w:eastAsia="MS Gothic"/>
            <w:sz w:val="20"/>
            <w:szCs w:val="20"/>
          </w:rPr>
          <w:t>http://ftc.gov/os/comments/mobilecramming/564482-00015-86106.pdf</w:t>
        </w:r>
      </w:hyperlink>
      <w:r w:rsidRPr="001652F7">
        <w:rPr>
          <w:sz w:val="20"/>
          <w:szCs w:val="20"/>
        </w:rPr>
        <w:t xml:space="preserve"> (last vi</w:t>
      </w:r>
      <w:r w:rsidR="00BD02B6">
        <w:rPr>
          <w:sz w:val="20"/>
          <w:szCs w:val="20"/>
        </w:rPr>
        <w:t>sited</w:t>
      </w:r>
      <w:r w:rsidRPr="001652F7">
        <w:rPr>
          <w:sz w:val="20"/>
          <w:szCs w:val="20"/>
        </w:rPr>
        <w:t xml:space="preserve"> </w:t>
      </w:r>
      <w:r w:rsidR="0067129B">
        <w:rPr>
          <w:sz w:val="20"/>
          <w:szCs w:val="20"/>
        </w:rPr>
        <w:t xml:space="preserve">Aug. </w:t>
      </w:r>
      <w:r w:rsidRPr="001652F7">
        <w:rPr>
          <w:sz w:val="20"/>
          <w:szCs w:val="20"/>
        </w:rPr>
        <w:t>2, 2013)</w:t>
      </w:r>
      <w:r w:rsidR="007C672F">
        <w:rPr>
          <w:sz w:val="20"/>
          <w:szCs w:val="20"/>
        </w:rPr>
        <w:t xml:space="preserve"> </w:t>
      </w:r>
      <w:r w:rsidR="00BD02B6">
        <w:rPr>
          <w:sz w:val="20"/>
          <w:szCs w:val="20"/>
        </w:rPr>
        <w:t xml:space="preserve">(stating, among other things, that </w:t>
      </w:r>
      <w:r w:rsidR="00BD02B6" w:rsidRPr="00BD02B6">
        <w:rPr>
          <w:sz w:val="20"/>
          <w:szCs w:val="20"/>
        </w:rPr>
        <w:t>“</w:t>
      </w:r>
      <w:r w:rsidR="00BD02B6">
        <w:rPr>
          <w:sz w:val="20"/>
          <w:szCs w:val="20"/>
        </w:rPr>
        <w:t>[t]</w:t>
      </w:r>
      <w:r w:rsidR="00BD02B6" w:rsidRPr="00BD02B6">
        <w:rPr>
          <w:sz w:val="20"/>
          <w:szCs w:val="20"/>
        </w:rPr>
        <w:t>he Attorneys General view the elimination of cramming in the mobile telephone industry to be</w:t>
      </w:r>
      <w:r w:rsidR="00BD02B6">
        <w:rPr>
          <w:sz w:val="20"/>
          <w:szCs w:val="20"/>
        </w:rPr>
        <w:t xml:space="preserve"> a consumer protection priority”)</w:t>
      </w:r>
      <w:r w:rsidR="007C672F">
        <w:rPr>
          <w:sz w:val="20"/>
          <w:szCs w:val="20"/>
        </w:rPr>
        <w:t>.</w:t>
      </w:r>
    </w:p>
  </w:footnote>
  <w:footnote w:id="10">
    <w:p w14:paraId="4E328207" w14:textId="2DBC7DDF" w:rsidR="00FB7DA2" w:rsidRDefault="00FB7DA2" w:rsidP="000E0A0B">
      <w:pPr>
        <w:pStyle w:val="FootnoteText"/>
      </w:pPr>
      <w:r>
        <w:rPr>
          <w:rStyle w:val="FootnoteReference"/>
          <w:rFonts w:eastAsia="MS Mincho"/>
        </w:rPr>
        <w:footnoteRef/>
      </w:r>
      <w:r>
        <w:t xml:space="preserve"> </w:t>
      </w:r>
      <w:r w:rsidRPr="000426EC">
        <w:rPr>
          <w:i/>
        </w:rPr>
        <w:t xml:space="preserve">See Transcript </w:t>
      </w:r>
      <w:r>
        <w:rPr>
          <w:i/>
        </w:rPr>
        <w:t xml:space="preserve">of </w:t>
      </w:r>
      <w:r w:rsidRPr="00811D80">
        <w:rPr>
          <w:i/>
        </w:rPr>
        <w:t xml:space="preserve">Federal Communications Commission’s Consumer and Governmental Affairs Bureau </w:t>
      </w:r>
      <w:r>
        <w:rPr>
          <w:i/>
        </w:rPr>
        <w:t>W</w:t>
      </w:r>
      <w:r w:rsidRPr="00811D80">
        <w:rPr>
          <w:i/>
        </w:rPr>
        <w:t xml:space="preserve">orkshop on </w:t>
      </w:r>
      <w:r>
        <w:rPr>
          <w:i/>
        </w:rPr>
        <w:t>B</w:t>
      </w:r>
      <w:r w:rsidRPr="00811D80">
        <w:rPr>
          <w:i/>
        </w:rPr>
        <w:t xml:space="preserve">ill </w:t>
      </w:r>
      <w:r>
        <w:rPr>
          <w:i/>
        </w:rPr>
        <w:t>S</w:t>
      </w:r>
      <w:r w:rsidRPr="00811D80">
        <w:rPr>
          <w:i/>
        </w:rPr>
        <w:t xml:space="preserve">hock and </w:t>
      </w:r>
      <w:r>
        <w:rPr>
          <w:i/>
        </w:rPr>
        <w:t>C</w:t>
      </w:r>
      <w:r w:rsidRPr="00811D80">
        <w:rPr>
          <w:i/>
        </w:rPr>
        <w:t>ramming</w:t>
      </w:r>
      <w:r w:rsidRPr="0067129B">
        <w:t xml:space="preserve">, </w:t>
      </w:r>
      <w:hyperlink r:id="rId3" w:history="1">
        <w:r w:rsidR="0067129B" w:rsidRPr="0067129B">
          <w:rPr>
            <w:rStyle w:val="Hyperlink"/>
          </w:rPr>
          <w:t>http://www.fcc.gov/events/workshop-bill-shock-and-cramming</w:t>
        </w:r>
      </w:hyperlink>
      <w:r w:rsidR="0067129B">
        <w:t xml:space="preserve"> (last visited Aug. 2, 2013)</w:t>
      </w:r>
      <w:r w:rsidR="0067129B">
        <w:rPr>
          <w:i/>
        </w:rPr>
        <w:t xml:space="preserve">, </w:t>
      </w:r>
      <w:r>
        <w:t xml:space="preserve">and </w:t>
      </w:r>
      <w:r>
        <w:rPr>
          <w:i/>
        </w:rPr>
        <w:t xml:space="preserve">Transcript of </w:t>
      </w:r>
      <w:r w:rsidRPr="00811D80">
        <w:rPr>
          <w:i/>
        </w:rPr>
        <w:t>F</w:t>
      </w:r>
      <w:r>
        <w:rPr>
          <w:i/>
        </w:rPr>
        <w:t xml:space="preserve">ederal </w:t>
      </w:r>
      <w:r w:rsidRPr="00811D80">
        <w:rPr>
          <w:i/>
        </w:rPr>
        <w:t>T</w:t>
      </w:r>
      <w:r>
        <w:rPr>
          <w:i/>
        </w:rPr>
        <w:t xml:space="preserve">rade </w:t>
      </w:r>
      <w:r w:rsidRPr="00811D80">
        <w:rPr>
          <w:i/>
        </w:rPr>
        <w:t>C</w:t>
      </w:r>
      <w:r>
        <w:rPr>
          <w:i/>
        </w:rPr>
        <w:t>ommission Mobile Cramming Roundtable,</w:t>
      </w:r>
      <w:r w:rsidR="0067129B">
        <w:t xml:space="preserve"> </w:t>
      </w:r>
      <w:hyperlink r:id="rId4" w:history="1">
        <w:r w:rsidR="0067129B" w:rsidRPr="00E30BFA">
          <w:rPr>
            <w:rStyle w:val="Hyperlink"/>
          </w:rPr>
          <w:t>http://www.ftc.gov/bcp/workshops/mobilecramming/30508mob.pdf</w:t>
        </w:r>
      </w:hyperlink>
      <w:r w:rsidR="0067129B">
        <w:t xml:space="preserve"> (last visited Aug. 2, 2013).</w:t>
      </w:r>
      <w:r>
        <w:t xml:space="preserve">  </w:t>
      </w:r>
    </w:p>
  </w:footnote>
  <w:footnote w:id="11">
    <w:p w14:paraId="02B31898" w14:textId="6F3CF1F1" w:rsidR="00FB7DA2" w:rsidRPr="001652F7" w:rsidRDefault="00FB7DA2" w:rsidP="000E0A0B">
      <w:pPr>
        <w:pStyle w:val="FootnoteText"/>
      </w:pPr>
      <w:r w:rsidRPr="001652F7">
        <w:rPr>
          <w:rStyle w:val="FootnoteReference"/>
          <w:rFonts w:eastAsia="MS Mincho"/>
          <w:sz w:val="20"/>
        </w:rPr>
        <w:footnoteRef/>
      </w:r>
      <w:r w:rsidRPr="001652F7">
        <w:t xml:space="preserve"> </w:t>
      </w:r>
      <w:r>
        <w:rPr>
          <w:i/>
        </w:rPr>
        <w:t>See</w:t>
      </w:r>
      <w:r w:rsidR="001453A2">
        <w:rPr>
          <w:i/>
        </w:rPr>
        <w:t>,</w:t>
      </w:r>
      <w:r>
        <w:rPr>
          <w:i/>
        </w:rPr>
        <w:t xml:space="preserve"> e.g.</w:t>
      </w:r>
      <w:r w:rsidR="001453A2">
        <w:rPr>
          <w:i/>
        </w:rPr>
        <w:t>,</w:t>
      </w:r>
      <w:r>
        <w:rPr>
          <w:i/>
        </w:rPr>
        <w:t xml:space="preserve"> Mobile Phone Third Party Charge Authorization Study</w:t>
      </w:r>
      <w:r>
        <w:t xml:space="preserve">, Jane Kolodinsky, PhD, Center for Rural Studies at the University of Vermont </w:t>
      </w:r>
      <w:r w:rsidR="002F6916">
        <w:t>(</w:t>
      </w:r>
      <w:r>
        <w:t>May 5, 2013</w:t>
      </w:r>
      <w:r w:rsidR="002F6916">
        <w:t>),</w:t>
      </w:r>
      <w:r>
        <w:t xml:space="preserve"> </w:t>
      </w:r>
      <w:hyperlink r:id="rId5" w:history="1">
        <w:r w:rsidRPr="00811D80">
          <w:rPr>
            <w:rStyle w:val="Hyperlink"/>
            <w:rFonts w:eastAsia="MS Gothic"/>
          </w:rPr>
          <w:t>http://www.atg.state.vt.us/assets/files/Mobile Phone Third-Party Charge Authorization Study.pdf</w:t>
        </w:r>
      </w:hyperlink>
      <w:r>
        <w:t xml:space="preserve">  (last vi</w:t>
      </w:r>
      <w:r w:rsidR="0067129B">
        <w:t>site</w:t>
      </w:r>
      <w:r>
        <w:t xml:space="preserve">d  Aug. </w:t>
      </w:r>
      <w:r w:rsidR="0067129B">
        <w:t>2</w:t>
      </w:r>
      <w:r>
        <w:t>, 2013).</w:t>
      </w:r>
      <w:r>
        <w:rPr>
          <w:i/>
        </w:rPr>
        <w:t xml:space="preserve"> </w:t>
      </w:r>
    </w:p>
  </w:footnote>
  <w:footnote w:id="12">
    <w:p w14:paraId="2BC32EBA" w14:textId="77777777" w:rsidR="00FB7DA2" w:rsidRPr="001652F7" w:rsidRDefault="00FB7DA2" w:rsidP="000E0A0B">
      <w:pPr>
        <w:pStyle w:val="FootnoteText"/>
        <w:rPr>
          <w:iCs/>
          <w:lang w:val="fr-FR"/>
        </w:rPr>
      </w:pPr>
      <w:r w:rsidRPr="001652F7">
        <w:rPr>
          <w:rStyle w:val="FootnoteReference"/>
          <w:rFonts w:eastAsia="MS Mincho"/>
          <w:sz w:val="20"/>
        </w:rPr>
        <w:footnoteRef/>
      </w:r>
      <w:r w:rsidRPr="001652F7">
        <w:rPr>
          <w:lang w:val="fr-FR"/>
        </w:rPr>
        <w:t xml:space="preserve"> 47 C.F.R. §§ 1.1200 </w:t>
      </w:r>
      <w:r w:rsidRPr="001652F7">
        <w:rPr>
          <w:i/>
          <w:iCs/>
          <w:lang w:val="fr-FR"/>
        </w:rPr>
        <w:t>et seq</w:t>
      </w:r>
      <w:r w:rsidRPr="001652F7">
        <w:rPr>
          <w:iCs/>
          <w:lang w:val="fr-FR"/>
        </w:rPr>
        <w:t>.</w:t>
      </w:r>
    </w:p>
  </w:footnote>
  <w:footnote w:id="13">
    <w:p w14:paraId="79E44F30" w14:textId="77777777" w:rsidR="00FB7DA2" w:rsidRPr="001652F7" w:rsidRDefault="00FB7DA2" w:rsidP="000E0A0B">
      <w:pPr>
        <w:pStyle w:val="FootnoteText"/>
        <w:rPr>
          <w:lang w:val="fr-FR"/>
        </w:rPr>
      </w:pPr>
      <w:r w:rsidRPr="001652F7">
        <w:rPr>
          <w:rStyle w:val="FootnoteReference"/>
          <w:rFonts w:eastAsia="MS Mincho"/>
          <w:sz w:val="20"/>
        </w:rPr>
        <w:footnoteRef/>
      </w:r>
      <w:r w:rsidRPr="001652F7">
        <w:rPr>
          <w:lang w:val="fr-FR"/>
        </w:rPr>
        <w:t xml:space="preserve"> 47 C.F.R. §§ 1.415, 1.419.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BDA6D" w14:textId="77777777" w:rsidR="006152F7" w:rsidRDefault="006152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006F3" w14:textId="77777777" w:rsidR="006152F7" w:rsidRDefault="006152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6D93D" w14:textId="77777777" w:rsidR="00B32655" w:rsidRPr="001C0017" w:rsidRDefault="009442A6" w:rsidP="001C0017">
    <w:pPr>
      <w:pStyle w:val="Header"/>
      <w:tabs>
        <w:tab w:val="clear" w:pos="4320"/>
        <w:tab w:val="clear" w:pos="8640"/>
      </w:tabs>
      <w:spacing w:before="40"/>
      <w:ind w:firstLine="1080"/>
      <w:rPr>
        <w:rFonts w:ascii="Times New Roman" w:hAnsi="Times New Roman"/>
        <w:b/>
        <w:kern w:val="28"/>
        <w:sz w:val="96"/>
      </w:rPr>
    </w:pPr>
    <w:r>
      <w:rPr>
        <w:rFonts w:ascii="Times New Roman" w:hAnsi="Times New Roman"/>
        <w:noProof/>
      </w:rPr>
      <w:drawing>
        <wp:anchor distT="0" distB="0" distL="114300" distR="114300" simplePos="0" relativeHeight="251658752" behindDoc="0" locked="0" layoutInCell="0" allowOverlap="1" wp14:anchorId="6FE6D6BE" wp14:editId="05C934C2">
          <wp:simplePos x="0" y="0"/>
          <wp:positionH relativeFrom="column">
            <wp:posOffset>30480</wp:posOffset>
          </wp:positionH>
          <wp:positionV relativeFrom="paragraph">
            <wp:posOffset>107950</wp:posOffset>
          </wp:positionV>
          <wp:extent cx="530225" cy="530225"/>
          <wp:effectExtent l="0" t="0" r="3175" b="3175"/>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anchor>
      </w:drawing>
    </w:r>
    <w:r w:rsidR="002F43F2" w:rsidRPr="002F43F2">
      <w:rPr>
        <w:rFonts w:ascii="Times New Roman" w:hAnsi="Times New Roman"/>
        <w:b/>
        <w:kern w:val="28"/>
        <w:sz w:val="96"/>
      </w:rPr>
      <w:t>PUBLIC NOTICE</w:t>
    </w:r>
  </w:p>
  <w:p w14:paraId="2888D267" w14:textId="77777777" w:rsidR="00B32655" w:rsidRDefault="00624DE7">
    <w:pPr>
      <w:pStyle w:val="Header"/>
      <w:tabs>
        <w:tab w:val="clear" w:pos="4320"/>
        <w:tab w:val="clear" w:pos="8640"/>
        <w:tab w:val="left" w:pos="1080"/>
      </w:tabs>
      <w:spacing w:line="1120" w:lineRule="exact"/>
      <w:ind w:left="720"/>
      <w:rPr>
        <w:b/>
        <w:sz w:val="28"/>
      </w:rPr>
    </w:pPr>
    <w:r>
      <w:rPr>
        <w:noProof/>
      </w:rPr>
      <mc:AlternateContent>
        <mc:Choice Requires="wps">
          <w:drawing>
            <wp:anchor distT="0" distB="0" distL="114300" distR="114300" simplePos="0" relativeHeight="251657728" behindDoc="0" locked="0" layoutInCell="0" allowOverlap="1" wp14:anchorId="12F9A22A" wp14:editId="0DCED4C4">
              <wp:simplePos x="0" y="0"/>
              <wp:positionH relativeFrom="column">
                <wp:posOffset>3733165</wp:posOffset>
              </wp:positionH>
              <wp:positionV relativeFrom="paragraph">
                <wp:posOffset>96520</wp:posOffset>
              </wp:positionV>
              <wp:extent cx="2640965" cy="548640"/>
              <wp:effectExtent l="0" t="0" r="698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426B4" w14:textId="77777777" w:rsidR="00B32655" w:rsidRDefault="00B32655">
                          <w:pPr>
                            <w:spacing w:before="40"/>
                            <w:jc w:val="right"/>
                            <w:rPr>
                              <w:b/>
                              <w:sz w:val="16"/>
                            </w:rPr>
                          </w:pPr>
                          <w:r>
                            <w:rPr>
                              <w:b/>
                              <w:sz w:val="16"/>
                            </w:rPr>
                            <w:t>News Media Information 202 / 418-0500</w:t>
                          </w:r>
                        </w:p>
                        <w:p w14:paraId="227D95C5" w14:textId="77777777" w:rsidR="00B32655" w:rsidRDefault="00B32655">
                          <w:pPr>
                            <w:jc w:val="right"/>
                            <w:rPr>
                              <w:b/>
                              <w:sz w:val="16"/>
                            </w:rPr>
                          </w:pPr>
                          <w:r>
                            <w:rPr>
                              <w:b/>
                              <w:sz w:val="16"/>
                            </w:rPr>
                            <w:tab/>
                            <w:t xml:space="preserve">Internet: </w:t>
                          </w:r>
                          <w:bookmarkStart w:id="1" w:name="_Hlt233824"/>
                          <w:r>
                            <w:rPr>
                              <w:b/>
                              <w:sz w:val="16"/>
                            </w:rPr>
                            <w:t>h</w:t>
                          </w:r>
                          <w:bookmarkEnd w:id="1"/>
                          <w:r>
                            <w:rPr>
                              <w:b/>
                              <w:sz w:val="16"/>
                            </w:rPr>
                            <w:t>ttp://www.fcc.gov</w:t>
                          </w:r>
                        </w:p>
                        <w:p w14:paraId="46E759E4" w14:textId="77777777" w:rsidR="00B32655" w:rsidRDefault="00B32655">
                          <w:pPr>
                            <w:jc w:val="right"/>
                            <w:rPr>
                              <w:b/>
                              <w:sz w:val="16"/>
                            </w:rPr>
                          </w:pPr>
                          <w:r>
                            <w:rPr>
                              <w:b/>
                              <w:sz w:val="16"/>
                            </w:rPr>
                            <w:t>TTY: 1-888-835-5322</w:t>
                          </w:r>
                        </w:p>
                        <w:p w14:paraId="347069ED" w14:textId="77777777" w:rsidR="00B32655" w:rsidRDefault="00B3265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3.95pt;margin-top:7.6pt;width:207.9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I/fgIAAAc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V9h&#10;pEgHFD3wwaOVHlAe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" o:allowincell="f" stroked="f">
              <v:textbox inset=",0,,0">
                <w:txbxContent>
                  <w:p w14:paraId="25F426B4" w14:textId="77777777" w:rsidR="00B32655" w:rsidRDefault="00B32655">
                    <w:pPr>
                      <w:spacing w:before="40"/>
                      <w:jc w:val="right"/>
                      <w:rPr>
                        <w:b/>
                        <w:sz w:val="16"/>
                      </w:rPr>
                    </w:pPr>
                    <w:r>
                      <w:rPr>
                        <w:b/>
                        <w:sz w:val="16"/>
                      </w:rPr>
                      <w:t>News Media Information 202 / 418-0500</w:t>
                    </w:r>
                  </w:p>
                  <w:p w14:paraId="227D95C5" w14:textId="77777777" w:rsidR="00B32655" w:rsidRDefault="00B32655">
                    <w:pPr>
                      <w:jc w:val="right"/>
                      <w:rPr>
                        <w:b/>
                        <w:sz w:val="16"/>
                      </w:rPr>
                    </w:pPr>
                    <w:r>
                      <w:rPr>
                        <w:b/>
                        <w:sz w:val="16"/>
                      </w:rPr>
                      <w:tab/>
                      <w:t xml:space="preserve">Internet: </w:t>
                    </w:r>
                    <w:bookmarkStart w:id="2" w:name="_Hlt233824"/>
                    <w:r>
                      <w:rPr>
                        <w:b/>
                        <w:sz w:val="16"/>
                      </w:rPr>
                      <w:t>h</w:t>
                    </w:r>
                    <w:bookmarkEnd w:id="2"/>
                    <w:r>
                      <w:rPr>
                        <w:b/>
                        <w:sz w:val="16"/>
                      </w:rPr>
                      <w:t>ttp://www.fcc.gov</w:t>
                    </w:r>
                  </w:p>
                  <w:p w14:paraId="46E759E4" w14:textId="77777777" w:rsidR="00B32655" w:rsidRDefault="00B32655">
                    <w:pPr>
                      <w:jc w:val="right"/>
                      <w:rPr>
                        <w:b/>
                        <w:sz w:val="16"/>
                      </w:rPr>
                    </w:pPr>
                    <w:r>
                      <w:rPr>
                        <w:b/>
                        <w:sz w:val="16"/>
                      </w:rPr>
                      <w:t>TTY: 1-888-835-5322</w:t>
                    </w:r>
                  </w:p>
                  <w:p w14:paraId="347069ED" w14:textId="77777777" w:rsidR="00B32655" w:rsidRDefault="00B32655">
                    <w:pPr>
                      <w:jc w:val="right"/>
                    </w:pPr>
                  </w:p>
                </w:txbxContent>
              </v:textbox>
            </v:shape>
          </w:pict>
        </mc:Fallback>
      </mc:AlternateContent>
    </w:r>
    <w:r>
      <w:rPr>
        <w:noProof/>
      </w:rPr>
      <mc:AlternateContent>
        <mc:Choice Requires="wps">
          <w:drawing>
            <wp:anchor distT="0" distB="0" distL="114300" distR="114300" simplePos="0" relativeHeight="251655680" behindDoc="0" locked="0" layoutInCell="0" allowOverlap="1" wp14:anchorId="52C51CD2" wp14:editId="6EEF9847">
              <wp:simplePos x="0" y="0"/>
              <wp:positionH relativeFrom="column">
                <wp:posOffset>0</wp:posOffset>
              </wp:positionH>
              <wp:positionV relativeFrom="paragraph">
                <wp:posOffset>5080</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2F569" w14:textId="77777777" w:rsidR="00B32655" w:rsidRDefault="00B32655">
                          <w:pPr>
                            <w:jc w:val="both"/>
                            <w:rPr>
                              <w:b/>
                            </w:rPr>
                          </w:pPr>
                          <w:r>
                            <w:rPr>
                              <w:b/>
                            </w:rPr>
                            <w:t>Federal Communications Commission</w:t>
                          </w:r>
                        </w:p>
                        <w:p w14:paraId="5A0D8FF0" w14:textId="77777777" w:rsidR="00B32655" w:rsidRDefault="00B32655">
                          <w:pPr>
                            <w:rPr>
                              <w:b/>
                            </w:rPr>
                          </w:pPr>
                          <w:r>
                            <w:rPr>
                              <w:b/>
                            </w:rPr>
                            <w:t>445 12</w:t>
                          </w:r>
                          <w:r>
                            <w:rPr>
                              <w:b/>
                              <w:vertAlign w:val="superscript"/>
                            </w:rPr>
                            <w:t>th</w:t>
                          </w:r>
                          <w:r>
                            <w:rPr>
                              <w:b/>
                            </w:rPr>
                            <w:t xml:space="preserve"> St., S.W.</w:t>
                          </w:r>
                        </w:p>
                        <w:p w14:paraId="5557DF60" w14:textId="77777777" w:rsidR="00B32655" w:rsidRDefault="00B32655">
                          <w:r>
                            <w:rPr>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4pt;width:244.8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dx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" o:allowincell="f" stroked="f">
              <v:textbox>
                <w:txbxContent>
                  <w:p w14:paraId="2B82F569" w14:textId="77777777" w:rsidR="00B32655" w:rsidRDefault="00B32655">
                    <w:pPr>
                      <w:jc w:val="both"/>
                      <w:rPr>
                        <w:b/>
                      </w:rPr>
                    </w:pPr>
                    <w:r>
                      <w:rPr>
                        <w:b/>
                      </w:rPr>
                      <w:t>Federal Communications Commission</w:t>
                    </w:r>
                  </w:p>
                  <w:p w14:paraId="5A0D8FF0" w14:textId="77777777" w:rsidR="00B32655" w:rsidRDefault="00B32655">
                    <w:pPr>
                      <w:rPr>
                        <w:b/>
                      </w:rPr>
                    </w:pPr>
                    <w:r>
                      <w:rPr>
                        <w:b/>
                      </w:rPr>
                      <w:t>445 12</w:t>
                    </w:r>
                    <w:r>
                      <w:rPr>
                        <w:b/>
                        <w:vertAlign w:val="superscript"/>
                      </w:rPr>
                      <w:t>th</w:t>
                    </w:r>
                    <w:r>
                      <w:rPr>
                        <w:b/>
                      </w:rPr>
                      <w:t xml:space="preserve"> St., S.W.</w:t>
                    </w:r>
                  </w:p>
                  <w:p w14:paraId="5557DF60" w14:textId="77777777" w:rsidR="00B32655" w:rsidRDefault="00B32655">
                    <w:r>
                      <w:rPr>
                        <w:b/>
                      </w:rPr>
                      <w:t>Washington, D.C. 20554</w:t>
                    </w: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78B1BC86" wp14:editId="559A4DB3">
              <wp:simplePos x="0" y="0"/>
              <wp:positionH relativeFrom="column">
                <wp:posOffset>0</wp:posOffset>
              </wp:positionH>
              <wp:positionV relativeFrom="paragraph">
                <wp:posOffset>697865</wp:posOffset>
              </wp:positionV>
              <wp:extent cx="6858000" cy="2540"/>
              <wp:effectExtent l="0" t="0" r="19050" b="355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p w14:paraId="23FC79B5" w14:textId="77777777" w:rsidR="00155730" w:rsidRDefault="00155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60BB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8289A"/>
    <w:multiLevelType w:val="hybridMultilevel"/>
    <w:tmpl w:val="A01E2294"/>
    <w:lvl w:ilvl="0" w:tplc="04090005">
      <w:start w:val="1"/>
      <w:numFmt w:val="bullet"/>
      <w:lvlText w:val=""/>
      <w:lvlJc w:val="left"/>
      <w:pPr>
        <w:ind w:left="1512" w:hanging="360"/>
      </w:pPr>
      <w:rPr>
        <w:rFonts w:ascii="Wingdings" w:hAnsi="Wingdings"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2">
    <w:nsid w:val="012A6347"/>
    <w:multiLevelType w:val="hybridMultilevel"/>
    <w:tmpl w:val="1E84F538"/>
    <w:lvl w:ilvl="0" w:tplc="CF220B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39D4803"/>
    <w:multiLevelType w:val="hybridMultilevel"/>
    <w:tmpl w:val="B3740778"/>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DA3DB7"/>
    <w:multiLevelType w:val="hybridMultilevel"/>
    <w:tmpl w:val="190E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3F42AE"/>
    <w:multiLevelType w:val="hybridMultilevel"/>
    <w:tmpl w:val="C6A2AB1E"/>
    <w:lvl w:ilvl="0" w:tplc="DB7CAE6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F12F85"/>
    <w:multiLevelType w:val="hybridMultilevel"/>
    <w:tmpl w:val="6EB45042"/>
    <w:lvl w:ilvl="0" w:tplc="0409000F">
      <w:start w:val="1"/>
      <w:numFmt w:val="decimal"/>
      <w:lvlText w:val="%1."/>
      <w:lvlJc w:val="left"/>
      <w:pPr>
        <w:ind w:left="1512" w:hanging="360"/>
      </w:pPr>
      <w:rPr>
        <w:rFonts w:cs="Times New Roman"/>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8">
    <w:nsid w:val="13BB2CE4"/>
    <w:multiLevelType w:val="hybridMultilevel"/>
    <w:tmpl w:val="C3229740"/>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105064"/>
    <w:multiLevelType w:val="hybridMultilevel"/>
    <w:tmpl w:val="B2E8F3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2D887AF2"/>
    <w:multiLevelType w:val="hybridMultilevel"/>
    <w:tmpl w:val="EC02BBD6"/>
    <w:lvl w:ilvl="0" w:tplc="62EEB5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2">
    <w:nsid w:val="2EED0201"/>
    <w:multiLevelType w:val="hybridMultilevel"/>
    <w:tmpl w:val="212259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705AFC"/>
    <w:multiLevelType w:val="hybridMultilevel"/>
    <w:tmpl w:val="69D0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1D53D6"/>
    <w:multiLevelType w:val="hybridMultilevel"/>
    <w:tmpl w:val="F2786F5E"/>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0F1B3D"/>
    <w:multiLevelType w:val="singleLevel"/>
    <w:tmpl w:val="0902D07C"/>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7">
    <w:nsid w:val="3DFE6948"/>
    <w:multiLevelType w:val="hybridMultilevel"/>
    <w:tmpl w:val="9E5A85BA"/>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8">
    <w:nsid w:val="4B694A0B"/>
    <w:multiLevelType w:val="hybridMultilevel"/>
    <w:tmpl w:val="A1944DB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nsid w:val="4BD1477F"/>
    <w:multiLevelType w:val="hybridMultilevel"/>
    <w:tmpl w:val="19BA6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BED1827"/>
    <w:multiLevelType w:val="hybridMultilevel"/>
    <w:tmpl w:val="7D2698D4"/>
    <w:lvl w:ilvl="0" w:tplc="2B0837B4">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3A5CA1"/>
    <w:multiLevelType w:val="hybridMultilevel"/>
    <w:tmpl w:val="D21878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3">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4">
    <w:nsid w:val="56BF38B4"/>
    <w:multiLevelType w:val="hybridMultilevel"/>
    <w:tmpl w:val="07ACB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41756E"/>
    <w:multiLevelType w:val="hybridMultilevel"/>
    <w:tmpl w:val="AC0C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7">
    <w:nsid w:val="5B325A48"/>
    <w:multiLevelType w:val="hybridMultilevel"/>
    <w:tmpl w:val="A1DCE912"/>
    <w:lvl w:ilvl="0" w:tplc="2B0837B4">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9">
    <w:nsid w:val="6C8E5441"/>
    <w:multiLevelType w:val="hybridMultilevel"/>
    <w:tmpl w:val="E0221A7A"/>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718F50F5"/>
    <w:multiLevelType w:val="hybridMultilevel"/>
    <w:tmpl w:val="534CF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3F4B8A"/>
    <w:multiLevelType w:val="hybridMultilevel"/>
    <w:tmpl w:val="570CC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123621"/>
    <w:multiLevelType w:val="hybridMultilevel"/>
    <w:tmpl w:val="A99AEE32"/>
    <w:lvl w:ilvl="0" w:tplc="F606CFA4">
      <w:start w:val="1"/>
      <w:numFmt w:val="bullet"/>
      <w:lvlText w:val=""/>
      <w:lvlJc w:val="left"/>
      <w:pPr>
        <w:tabs>
          <w:tab w:val="num" w:pos="850"/>
        </w:tabs>
        <w:ind w:left="8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0406EE"/>
    <w:multiLevelType w:val="hybridMultilevel"/>
    <w:tmpl w:val="749E4CE6"/>
    <w:lvl w:ilvl="0" w:tplc="04090001">
      <w:start w:val="1"/>
      <w:numFmt w:val="bullet"/>
      <w:lvlText w:val=""/>
      <w:lvlJc w:val="left"/>
      <w:pPr>
        <w:tabs>
          <w:tab w:val="num" w:pos="1350"/>
        </w:tabs>
        <w:ind w:left="1350" w:hanging="360"/>
      </w:pPr>
      <w:rPr>
        <w:rFonts w:ascii="Wingdings" w:hAnsi="Wingdings" w:hint="default"/>
      </w:rPr>
    </w:lvl>
    <w:lvl w:ilvl="1" w:tplc="04090003">
      <w:start w:val="1"/>
      <w:numFmt w:val="decimal"/>
      <w:lvlText w:val="(%2)"/>
      <w:lvlJc w:val="left"/>
      <w:pPr>
        <w:tabs>
          <w:tab w:val="num" w:pos="2070"/>
        </w:tabs>
        <w:ind w:left="2070" w:hanging="360"/>
      </w:pPr>
      <w:rPr>
        <w:rFonts w:hint="default"/>
      </w:rPr>
    </w:lvl>
    <w:lvl w:ilvl="2" w:tplc="04090005">
      <w:start w:val="1"/>
      <w:numFmt w:val="lowerRoman"/>
      <w:lvlText w:val="%3."/>
      <w:lvlJc w:val="right"/>
      <w:pPr>
        <w:tabs>
          <w:tab w:val="num" w:pos="2790"/>
        </w:tabs>
        <w:ind w:left="2790" w:hanging="180"/>
      </w:pPr>
    </w:lvl>
    <w:lvl w:ilvl="3" w:tplc="04090001">
      <w:numFmt w:val="bullet"/>
      <w:lvlText w:val="-"/>
      <w:lvlJc w:val="left"/>
      <w:pPr>
        <w:tabs>
          <w:tab w:val="num" w:pos="1350"/>
        </w:tabs>
        <w:ind w:left="1350" w:hanging="360"/>
      </w:pPr>
      <w:rPr>
        <w:rFonts w:ascii="Times New Roman" w:eastAsia="Times New Roman" w:hAnsi="Times New Roman" w:cs="Times New Roman" w:hint="default"/>
      </w:rPr>
    </w:lvl>
    <w:lvl w:ilvl="4" w:tplc="04090003">
      <w:start w:val="1"/>
      <w:numFmt w:val="lowerLetter"/>
      <w:lvlText w:val="%5."/>
      <w:lvlJc w:val="left"/>
      <w:pPr>
        <w:tabs>
          <w:tab w:val="num" w:pos="4230"/>
        </w:tabs>
        <w:ind w:left="4230" w:hanging="360"/>
      </w:pPr>
    </w:lvl>
    <w:lvl w:ilvl="5" w:tplc="04090005" w:tentative="1">
      <w:start w:val="1"/>
      <w:numFmt w:val="lowerRoman"/>
      <w:lvlText w:val="%6."/>
      <w:lvlJc w:val="right"/>
      <w:pPr>
        <w:tabs>
          <w:tab w:val="num" w:pos="4950"/>
        </w:tabs>
        <w:ind w:left="4950" w:hanging="180"/>
      </w:pPr>
    </w:lvl>
    <w:lvl w:ilvl="6" w:tplc="04090001" w:tentative="1">
      <w:start w:val="1"/>
      <w:numFmt w:val="decimal"/>
      <w:lvlText w:val="%7."/>
      <w:lvlJc w:val="left"/>
      <w:pPr>
        <w:tabs>
          <w:tab w:val="num" w:pos="5670"/>
        </w:tabs>
        <w:ind w:left="5670" w:hanging="360"/>
      </w:pPr>
    </w:lvl>
    <w:lvl w:ilvl="7" w:tplc="04090003" w:tentative="1">
      <w:start w:val="1"/>
      <w:numFmt w:val="lowerLetter"/>
      <w:lvlText w:val="%8."/>
      <w:lvlJc w:val="left"/>
      <w:pPr>
        <w:tabs>
          <w:tab w:val="num" w:pos="6390"/>
        </w:tabs>
        <w:ind w:left="6390" w:hanging="360"/>
      </w:pPr>
    </w:lvl>
    <w:lvl w:ilvl="8" w:tplc="04090005" w:tentative="1">
      <w:start w:val="1"/>
      <w:numFmt w:val="lowerRoman"/>
      <w:lvlText w:val="%9."/>
      <w:lvlJc w:val="right"/>
      <w:pPr>
        <w:tabs>
          <w:tab w:val="num" w:pos="7110"/>
        </w:tabs>
        <w:ind w:left="7110" w:hanging="180"/>
      </w:pPr>
    </w:lvl>
  </w:abstractNum>
  <w:num w:numId="1">
    <w:abstractNumId w:val="8"/>
  </w:num>
  <w:num w:numId="2">
    <w:abstractNumId w:val="14"/>
  </w:num>
  <w:num w:numId="3">
    <w:abstractNumId w:val="3"/>
  </w:num>
  <w:num w:numId="4">
    <w:abstractNumId w:val="20"/>
  </w:num>
  <w:num w:numId="5">
    <w:abstractNumId w:val="27"/>
  </w:num>
  <w:num w:numId="6">
    <w:abstractNumId w:val="11"/>
  </w:num>
  <w:num w:numId="7">
    <w:abstractNumId w:val="29"/>
  </w:num>
  <w:num w:numId="8">
    <w:abstractNumId w:val="32"/>
  </w:num>
  <w:num w:numId="9">
    <w:abstractNumId w:val="2"/>
  </w:num>
  <w:num w:numId="10">
    <w:abstractNumId w:val="21"/>
  </w:num>
  <w:num w:numId="11">
    <w:abstractNumId w:val="12"/>
  </w:num>
  <w:num w:numId="12">
    <w:abstractNumId w:val="6"/>
  </w:num>
  <w:num w:numId="13">
    <w:abstractNumId w:val="24"/>
  </w:num>
  <w:num w:numId="14">
    <w:abstractNumId w:val="7"/>
  </w:num>
  <w:num w:numId="15">
    <w:abstractNumId w:val="17"/>
  </w:num>
  <w:num w:numId="16">
    <w:abstractNumId w:val="1"/>
  </w:num>
  <w:num w:numId="17">
    <w:abstractNumId w:val="31"/>
  </w:num>
  <w:num w:numId="18">
    <w:abstractNumId w:val="13"/>
  </w:num>
  <w:num w:numId="19">
    <w:abstractNumId w:val="19"/>
  </w:num>
  <w:num w:numId="20">
    <w:abstractNumId w:val="33"/>
  </w:num>
  <w:num w:numId="21">
    <w:abstractNumId w:val="9"/>
  </w:num>
  <w:num w:numId="22">
    <w:abstractNumId w:val="30"/>
  </w:num>
  <w:num w:numId="23">
    <w:abstractNumId w:val="18"/>
  </w:num>
  <w:num w:numId="24">
    <w:abstractNumId w:val="4"/>
  </w:num>
  <w:num w:numId="25">
    <w:abstractNumId w:val="25"/>
  </w:num>
  <w:num w:numId="26">
    <w:abstractNumId w:val="5"/>
  </w:num>
  <w:num w:numId="27">
    <w:abstractNumId w:val="15"/>
  </w:num>
  <w:num w:numId="28">
    <w:abstractNumId w:val="23"/>
  </w:num>
  <w:num w:numId="29">
    <w:abstractNumId w:val="0"/>
  </w:num>
  <w:num w:numId="30">
    <w:abstractNumId w:val="26"/>
  </w:num>
  <w:num w:numId="31">
    <w:abstractNumId w:val="28"/>
  </w:num>
  <w:num w:numId="32">
    <w:abstractNumId w:val="10"/>
  </w:num>
  <w:num w:numId="33">
    <w:abstractNumId w:val="2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67"/>
    <w:rsid w:val="00000C00"/>
    <w:rsid w:val="00000CFE"/>
    <w:rsid w:val="0000216D"/>
    <w:rsid w:val="00003158"/>
    <w:rsid w:val="00003A72"/>
    <w:rsid w:val="000041F5"/>
    <w:rsid w:val="00006AD2"/>
    <w:rsid w:val="00010597"/>
    <w:rsid w:val="00011365"/>
    <w:rsid w:val="00011773"/>
    <w:rsid w:val="00013B42"/>
    <w:rsid w:val="0001536F"/>
    <w:rsid w:val="00015C4B"/>
    <w:rsid w:val="00016159"/>
    <w:rsid w:val="00022CCF"/>
    <w:rsid w:val="00025824"/>
    <w:rsid w:val="00025AF3"/>
    <w:rsid w:val="00026CA9"/>
    <w:rsid w:val="00031498"/>
    <w:rsid w:val="0003176F"/>
    <w:rsid w:val="000324EF"/>
    <w:rsid w:val="000325D9"/>
    <w:rsid w:val="0003261B"/>
    <w:rsid w:val="000330A7"/>
    <w:rsid w:val="000344D6"/>
    <w:rsid w:val="00035098"/>
    <w:rsid w:val="00036DBA"/>
    <w:rsid w:val="00037533"/>
    <w:rsid w:val="0004084B"/>
    <w:rsid w:val="00041901"/>
    <w:rsid w:val="00041C63"/>
    <w:rsid w:val="00041F17"/>
    <w:rsid w:val="000426EC"/>
    <w:rsid w:val="00042A5C"/>
    <w:rsid w:val="000441B3"/>
    <w:rsid w:val="0004476F"/>
    <w:rsid w:val="000451E7"/>
    <w:rsid w:val="00047B38"/>
    <w:rsid w:val="00054046"/>
    <w:rsid w:val="000628A8"/>
    <w:rsid w:val="000635BF"/>
    <w:rsid w:val="00066C6E"/>
    <w:rsid w:val="00070524"/>
    <w:rsid w:val="00071A7F"/>
    <w:rsid w:val="00074270"/>
    <w:rsid w:val="000766C8"/>
    <w:rsid w:val="0007681E"/>
    <w:rsid w:val="000801DC"/>
    <w:rsid w:val="00081C37"/>
    <w:rsid w:val="0008210D"/>
    <w:rsid w:val="000825CB"/>
    <w:rsid w:val="000831F2"/>
    <w:rsid w:val="00084433"/>
    <w:rsid w:val="00085A50"/>
    <w:rsid w:val="00086AB6"/>
    <w:rsid w:val="00087262"/>
    <w:rsid w:val="00090A69"/>
    <w:rsid w:val="00091A13"/>
    <w:rsid w:val="000929FA"/>
    <w:rsid w:val="000944A3"/>
    <w:rsid w:val="000946B6"/>
    <w:rsid w:val="00094AC1"/>
    <w:rsid w:val="000A0166"/>
    <w:rsid w:val="000A273B"/>
    <w:rsid w:val="000A2EB5"/>
    <w:rsid w:val="000A34EE"/>
    <w:rsid w:val="000A3EB1"/>
    <w:rsid w:val="000A51AC"/>
    <w:rsid w:val="000A54E2"/>
    <w:rsid w:val="000A66EF"/>
    <w:rsid w:val="000B25D6"/>
    <w:rsid w:val="000B278C"/>
    <w:rsid w:val="000B4039"/>
    <w:rsid w:val="000B4351"/>
    <w:rsid w:val="000B50F4"/>
    <w:rsid w:val="000B52F1"/>
    <w:rsid w:val="000B6279"/>
    <w:rsid w:val="000C3692"/>
    <w:rsid w:val="000C5403"/>
    <w:rsid w:val="000D0995"/>
    <w:rsid w:val="000D14CF"/>
    <w:rsid w:val="000D188A"/>
    <w:rsid w:val="000D19E2"/>
    <w:rsid w:val="000D43C9"/>
    <w:rsid w:val="000D460F"/>
    <w:rsid w:val="000D76C0"/>
    <w:rsid w:val="000D79D8"/>
    <w:rsid w:val="000E0284"/>
    <w:rsid w:val="000E0A0B"/>
    <w:rsid w:val="000E286A"/>
    <w:rsid w:val="000E43C8"/>
    <w:rsid w:val="000E4D53"/>
    <w:rsid w:val="000E66B9"/>
    <w:rsid w:val="000E68B9"/>
    <w:rsid w:val="000E704B"/>
    <w:rsid w:val="000E78E7"/>
    <w:rsid w:val="000F09F5"/>
    <w:rsid w:val="000F13BD"/>
    <w:rsid w:val="000F2420"/>
    <w:rsid w:val="000F242E"/>
    <w:rsid w:val="000F569A"/>
    <w:rsid w:val="000F5922"/>
    <w:rsid w:val="000F60E1"/>
    <w:rsid w:val="000F6277"/>
    <w:rsid w:val="000F7944"/>
    <w:rsid w:val="0010186F"/>
    <w:rsid w:val="00105CFE"/>
    <w:rsid w:val="00107E01"/>
    <w:rsid w:val="00113662"/>
    <w:rsid w:val="00114CC9"/>
    <w:rsid w:val="00114F70"/>
    <w:rsid w:val="0011556C"/>
    <w:rsid w:val="00121770"/>
    <w:rsid w:val="00124B75"/>
    <w:rsid w:val="00124F35"/>
    <w:rsid w:val="001255BC"/>
    <w:rsid w:val="00126016"/>
    <w:rsid w:val="001261E6"/>
    <w:rsid w:val="001308DC"/>
    <w:rsid w:val="001322EC"/>
    <w:rsid w:val="00134E84"/>
    <w:rsid w:val="00135275"/>
    <w:rsid w:val="001355B9"/>
    <w:rsid w:val="0013636D"/>
    <w:rsid w:val="00137776"/>
    <w:rsid w:val="001405A2"/>
    <w:rsid w:val="00140F89"/>
    <w:rsid w:val="00142893"/>
    <w:rsid w:val="001437E8"/>
    <w:rsid w:val="00143921"/>
    <w:rsid w:val="00143C03"/>
    <w:rsid w:val="00143D89"/>
    <w:rsid w:val="00144957"/>
    <w:rsid w:val="001453A2"/>
    <w:rsid w:val="00145785"/>
    <w:rsid w:val="00155061"/>
    <w:rsid w:val="00155730"/>
    <w:rsid w:val="00156357"/>
    <w:rsid w:val="001573F1"/>
    <w:rsid w:val="00157705"/>
    <w:rsid w:val="00160CB0"/>
    <w:rsid w:val="001628A9"/>
    <w:rsid w:val="00165137"/>
    <w:rsid w:val="001652F7"/>
    <w:rsid w:val="00172317"/>
    <w:rsid w:val="00173094"/>
    <w:rsid w:val="001746D3"/>
    <w:rsid w:val="00175F74"/>
    <w:rsid w:val="00181189"/>
    <w:rsid w:val="00181BBC"/>
    <w:rsid w:val="0018236C"/>
    <w:rsid w:val="0018414C"/>
    <w:rsid w:val="00186497"/>
    <w:rsid w:val="00186B77"/>
    <w:rsid w:val="00186CAE"/>
    <w:rsid w:val="00191D2C"/>
    <w:rsid w:val="00193C31"/>
    <w:rsid w:val="00194880"/>
    <w:rsid w:val="00196686"/>
    <w:rsid w:val="001A092A"/>
    <w:rsid w:val="001A0FEC"/>
    <w:rsid w:val="001A1055"/>
    <w:rsid w:val="001A1700"/>
    <w:rsid w:val="001A3D71"/>
    <w:rsid w:val="001A4406"/>
    <w:rsid w:val="001A4A1B"/>
    <w:rsid w:val="001A74F1"/>
    <w:rsid w:val="001B306C"/>
    <w:rsid w:val="001B3986"/>
    <w:rsid w:val="001B5A36"/>
    <w:rsid w:val="001C0017"/>
    <w:rsid w:val="001C1965"/>
    <w:rsid w:val="001C3090"/>
    <w:rsid w:val="001C3905"/>
    <w:rsid w:val="001D0885"/>
    <w:rsid w:val="001D1201"/>
    <w:rsid w:val="001D1661"/>
    <w:rsid w:val="001D1D3E"/>
    <w:rsid w:val="001D2AF3"/>
    <w:rsid w:val="001D338E"/>
    <w:rsid w:val="001D560D"/>
    <w:rsid w:val="001D5D85"/>
    <w:rsid w:val="001D6963"/>
    <w:rsid w:val="001E0915"/>
    <w:rsid w:val="001E0F5D"/>
    <w:rsid w:val="001E3E4A"/>
    <w:rsid w:val="001E49D2"/>
    <w:rsid w:val="001E4B94"/>
    <w:rsid w:val="001E4F50"/>
    <w:rsid w:val="001E60AE"/>
    <w:rsid w:val="001F1E45"/>
    <w:rsid w:val="001F41A4"/>
    <w:rsid w:val="001F4567"/>
    <w:rsid w:val="001F4A48"/>
    <w:rsid w:val="001F4AEA"/>
    <w:rsid w:val="001F4B3D"/>
    <w:rsid w:val="001F5306"/>
    <w:rsid w:val="001F69F4"/>
    <w:rsid w:val="001F7585"/>
    <w:rsid w:val="00200661"/>
    <w:rsid w:val="00200875"/>
    <w:rsid w:val="002011B7"/>
    <w:rsid w:val="00201369"/>
    <w:rsid w:val="00204C42"/>
    <w:rsid w:val="002068A3"/>
    <w:rsid w:val="00207737"/>
    <w:rsid w:val="00210F28"/>
    <w:rsid w:val="002117A9"/>
    <w:rsid w:val="00213CA6"/>
    <w:rsid w:val="0021528B"/>
    <w:rsid w:val="00222AE8"/>
    <w:rsid w:val="002245AC"/>
    <w:rsid w:val="00226041"/>
    <w:rsid w:val="0023022E"/>
    <w:rsid w:val="002341CB"/>
    <w:rsid w:val="00234E1F"/>
    <w:rsid w:val="00235831"/>
    <w:rsid w:val="00242F63"/>
    <w:rsid w:val="002465CE"/>
    <w:rsid w:val="002476AA"/>
    <w:rsid w:val="00247FBF"/>
    <w:rsid w:val="0025221D"/>
    <w:rsid w:val="0025318E"/>
    <w:rsid w:val="00253C66"/>
    <w:rsid w:val="00255763"/>
    <w:rsid w:val="00255CB7"/>
    <w:rsid w:val="00257602"/>
    <w:rsid w:val="002626F1"/>
    <w:rsid w:val="00264590"/>
    <w:rsid w:val="00264D39"/>
    <w:rsid w:val="00266FA9"/>
    <w:rsid w:val="00270ADD"/>
    <w:rsid w:val="00270B94"/>
    <w:rsid w:val="00271176"/>
    <w:rsid w:val="00274D43"/>
    <w:rsid w:val="00275C4A"/>
    <w:rsid w:val="00275C9E"/>
    <w:rsid w:val="00276182"/>
    <w:rsid w:val="0027718C"/>
    <w:rsid w:val="00277437"/>
    <w:rsid w:val="002805A5"/>
    <w:rsid w:val="00282DC7"/>
    <w:rsid w:val="00284F62"/>
    <w:rsid w:val="0028557E"/>
    <w:rsid w:val="00286E98"/>
    <w:rsid w:val="00290E8E"/>
    <w:rsid w:val="002910F0"/>
    <w:rsid w:val="00292C7D"/>
    <w:rsid w:val="00292F02"/>
    <w:rsid w:val="00293E9B"/>
    <w:rsid w:val="00293F9A"/>
    <w:rsid w:val="002949E7"/>
    <w:rsid w:val="002961A3"/>
    <w:rsid w:val="00296220"/>
    <w:rsid w:val="00296818"/>
    <w:rsid w:val="00296D88"/>
    <w:rsid w:val="00296EF9"/>
    <w:rsid w:val="002A16BF"/>
    <w:rsid w:val="002A1A4B"/>
    <w:rsid w:val="002A21FA"/>
    <w:rsid w:val="002A2D63"/>
    <w:rsid w:val="002A31CD"/>
    <w:rsid w:val="002A47EF"/>
    <w:rsid w:val="002A6CFE"/>
    <w:rsid w:val="002A781F"/>
    <w:rsid w:val="002B031C"/>
    <w:rsid w:val="002B0EA7"/>
    <w:rsid w:val="002B1ED3"/>
    <w:rsid w:val="002B22D1"/>
    <w:rsid w:val="002B308B"/>
    <w:rsid w:val="002B7F0D"/>
    <w:rsid w:val="002C0548"/>
    <w:rsid w:val="002C09DC"/>
    <w:rsid w:val="002C1B99"/>
    <w:rsid w:val="002C32C6"/>
    <w:rsid w:val="002C7052"/>
    <w:rsid w:val="002D05AD"/>
    <w:rsid w:val="002D17E5"/>
    <w:rsid w:val="002D1FC0"/>
    <w:rsid w:val="002D4C20"/>
    <w:rsid w:val="002D697F"/>
    <w:rsid w:val="002D77B5"/>
    <w:rsid w:val="002E0131"/>
    <w:rsid w:val="002E074D"/>
    <w:rsid w:val="002E1F85"/>
    <w:rsid w:val="002E4911"/>
    <w:rsid w:val="002E4CBF"/>
    <w:rsid w:val="002E6A4A"/>
    <w:rsid w:val="002E6CCA"/>
    <w:rsid w:val="002F1CE2"/>
    <w:rsid w:val="002F240D"/>
    <w:rsid w:val="002F2BAA"/>
    <w:rsid w:val="002F38FD"/>
    <w:rsid w:val="002F43F2"/>
    <w:rsid w:val="002F440E"/>
    <w:rsid w:val="002F48F5"/>
    <w:rsid w:val="002F6916"/>
    <w:rsid w:val="002F78BD"/>
    <w:rsid w:val="0030080E"/>
    <w:rsid w:val="003016C5"/>
    <w:rsid w:val="00303828"/>
    <w:rsid w:val="00304F36"/>
    <w:rsid w:val="00305010"/>
    <w:rsid w:val="0030540C"/>
    <w:rsid w:val="00305D7E"/>
    <w:rsid w:val="0030683C"/>
    <w:rsid w:val="00310320"/>
    <w:rsid w:val="00313A4C"/>
    <w:rsid w:val="003144FE"/>
    <w:rsid w:val="00315B02"/>
    <w:rsid w:val="00315F8C"/>
    <w:rsid w:val="003178FC"/>
    <w:rsid w:val="00320581"/>
    <w:rsid w:val="0032146B"/>
    <w:rsid w:val="00321A51"/>
    <w:rsid w:val="00323079"/>
    <w:rsid w:val="003230BA"/>
    <w:rsid w:val="00323B64"/>
    <w:rsid w:val="00324832"/>
    <w:rsid w:val="00324D28"/>
    <w:rsid w:val="00324FF7"/>
    <w:rsid w:val="00325022"/>
    <w:rsid w:val="00326305"/>
    <w:rsid w:val="00330CF7"/>
    <w:rsid w:val="00332DC1"/>
    <w:rsid w:val="00333B46"/>
    <w:rsid w:val="00334128"/>
    <w:rsid w:val="0033431A"/>
    <w:rsid w:val="0033450F"/>
    <w:rsid w:val="00334919"/>
    <w:rsid w:val="00335FFE"/>
    <w:rsid w:val="00336008"/>
    <w:rsid w:val="003405F3"/>
    <w:rsid w:val="0034232B"/>
    <w:rsid w:val="00346793"/>
    <w:rsid w:val="003477AE"/>
    <w:rsid w:val="0035031B"/>
    <w:rsid w:val="00351187"/>
    <w:rsid w:val="00351541"/>
    <w:rsid w:val="00353874"/>
    <w:rsid w:val="0035389A"/>
    <w:rsid w:val="00354A11"/>
    <w:rsid w:val="00355D3D"/>
    <w:rsid w:val="00360A3E"/>
    <w:rsid w:val="0036713E"/>
    <w:rsid w:val="00370335"/>
    <w:rsid w:val="0037227F"/>
    <w:rsid w:val="00372A2D"/>
    <w:rsid w:val="00373E65"/>
    <w:rsid w:val="00375689"/>
    <w:rsid w:val="003761F2"/>
    <w:rsid w:val="003804E4"/>
    <w:rsid w:val="003807F8"/>
    <w:rsid w:val="00380AB7"/>
    <w:rsid w:val="00380C17"/>
    <w:rsid w:val="00381A78"/>
    <w:rsid w:val="00381EE8"/>
    <w:rsid w:val="00382A30"/>
    <w:rsid w:val="0038321D"/>
    <w:rsid w:val="003833A5"/>
    <w:rsid w:val="00383D30"/>
    <w:rsid w:val="00384B70"/>
    <w:rsid w:val="00385FAD"/>
    <w:rsid w:val="00390CA4"/>
    <w:rsid w:val="00392222"/>
    <w:rsid w:val="0039240A"/>
    <w:rsid w:val="00392B17"/>
    <w:rsid w:val="00393004"/>
    <w:rsid w:val="003936CE"/>
    <w:rsid w:val="00394BF1"/>
    <w:rsid w:val="0039502D"/>
    <w:rsid w:val="00395410"/>
    <w:rsid w:val="003A04B0"/>
    <w:rsid w:val="003A1F53"/>
    <w:rsid w:val="003A68F7"/>
    <w:rsid w:val="003A6FDB"/>
    <w:rsid w:val="003A7B87"/>
    <w:rsid w:val="003B3536"/>
    <w:rsid w:val="003B361A"/>
    <w:rsid w:val="003B53F4"/>
    <w:rsid w:val="003B714A"/>
    <w:rsid w:val="003C1606"/>
    <w:rsid w:val="003C16D9"/>
    <w:rsid w:val="003C26AE"/>
    <w:rsid w:val="003C286A"/>
    <w:rsid w:val="003C4698"/>
    <w:rsid w:val="003C4BB4"/>
    <w:rsid w:val="003C5358"/>
    <w:rsid w:val="003C677F"/>
    <w:rsid w:val="003C7D95"/>
    <w:rsid w:val="003D093B"/>
    <w:rsid w:val="003D3E15"/>
    <w:rsid w:val="003D498B"/>
    <w:rsid w:val="003D60E8"/>
    <w:rsid w:val="003D62C8"/>
    <w:rsid w:val="003D698C"/>
    <w:rsid w:val="003D7B57"/>
    <w:rsid w:val="003E0713"/>
    <w:rsid w:val="003E107D"/>
    <w:rsid w:val="003E2733"/>
    <w:rsid w:val="003E324E"/>
    <w:rsid w:val="003E37BA"/>
    <w:rsid w:val="003E43B0"/>
    <w:rsid w:val="003E4DE0"/>
    <w:rsid w:val="003E512C"/>
    <w:rsid w:val="003E5352"/>
    <w:rsid w:val="003E7889"/>
    <w:rsid w:val="003F3B4E"/>
    <w:rsid w:val="003F61F2"/>
    <w:rsid w:val="003F62A7"/>
    <w:rsid w:val="003F6D83"/>
    <w:rsid w:val="004001B1"/>
    <w:rsid w:val="00400812"/>
    <w:rsid w:val="00401DFE"/>
    <w:rsid w:val="0040278C"/>
    <w:rsid w:val="0040331F"/>
    <w:rsid w:val="0040654B"/>
    <w:rsid w:val="00406B5A"/>
    <w:rsid w:val="00407090"/>
    <w:rsid w:val="00410DAE"/>
    <w:rsid w:val="004115D6"/>
    <w:rsid w:val="00412004"/>
    <w:rsid w:val="00412769"/>
    <w:rsid w:val="00412D52"/>
    <w:rsid w:val="00413FE1"/>
    <w:rsid w:val="00415315"/>
    <w:rsid w:val="00416F32"/>
    <w:rsid w:val="00417FD8"/>
    <w:rsid w:val="00420DE2"/>
    <w:rsid w:val="00420EAB"/>
    <w:rsid w:val="004210EF"/>
    <w:rsid w:val="00421565"/>
    <w:rsid w:val="00421587"/>
    <w:rsid w:val="00423E75"/>
    <w:rsid w:val="004240AA"/>
    <w:rsid w:val="00424B03"/>
    <w:rsid w:val="00425AE7"/>
    <w:rsid w:val="00426E49"/>
    <w:rsid w:val="00427485"/>
    <w:rsid w:val="00427E75"/>
    <w:rsid w:val="00431EF3"/>
    <w:rsid w:val="004322A7"/>
    <w:rsid w:val="004348F0"/>
    <w:rsid w:val="00435030"/>
    <w:rsid w:val="004362EA"/>
    <w:rsid w:val="00436DEC"/>
    <w:rsid w:val="00442B7D"/>
    <w:rsid w:val="00442F37"/>
    <w:rsid w:val="00444625"/>
    <w:rsid w:val="00444ECE"/>
    <w:rsid w:val="00445F85"/>
    <w:rsid w:val="004466DC"/>
    <w:rsid w:val="00446BB9"/>
    <w:rsid w:val="00447210"/>
    <w:rsid w:val="004475AD"/>
    <w:rsid w:val="00447D79"/>
    <w:rsid w:val="004507CE"/>
    <w:rsid w:val="004507E1"/>
    <w:rsid w:val="00450A12"/>
    <w:rsid w:val="00451C2D"/>
    <w:rsid w:val="00455141"/>
    <w:rsid w:val="00460FFD"/>
    <w:rsid w:val="0046213E"/>
    <w:rsid w:val="0046280B"/>
    <w:rsid w:val="00463AE3"/>
    <w:rsid w:val="00463F08"/>
    <w:rsid w:val="0046737F"/>
    <w:rsid w:val="00467411"/>
    <w:rsid w:val="0047122E"/>
    <w:rsid w:val="00472F8D"/>
    <w:rsid w:val="00474320"/>
    <w:rsid w:val="00474EFA"/>
    <w:rsid w:val="00476E3D"/>
    <w:rsid w:val="00477396"/>
    <w:rsid w:val="00480667"/>
    <w:rsid w:val="00480FF4"/>
    <w:rsid w:val="00481437"/>
    <w:rsid w:val="0048161F"/>
    <w:rsid w:val="004829B9"/>
    <w:rsid w:val="004829CA"/>
    <w:rsid w:val="0048379D"/>
    <w:rsid w:val="004839D9"/>
    <w:rsid w:val="004866DF"/>
    <w:rsid w:val="00486CBB"/>
    <w:rsid w:val="00486D2B"/>
    <w:rsid w:val="004873D4"/>
    <w:rsid w:val="00487F3F"/>
    <w:rsid w:val="00490AE3"/>
    <w:rsid w:val="00492126"/>
    <w:rsid w:val="004930E7"/>
    <w:rsid w:val="0049554F"/>
    <w:rsid w:val="00496608"/>
    <w:rsid w:val="00496938"/>
    <w:rsid w:val="004A0B8F"/>
    <w:rsid w:val="004A364F"/>
    <w:rsid w:val="004A7370"/>
    <w:rsid w:val="004A7542"/>
    <w:rsid w:val="004B004D"/>
    <w:rsid w:val="004B01B1"/>
    <w:rsid w:val="004B11A0"/>
    <w:rsid w:val="004B24E2"/>
    <w:rsid w:val="004B2BAD"/>
    <w:rsid w:val="004B4C8B"/>
    <w:rsid w:val="004B5E07"/>
    <w:rsid w:val="004C06CE"/>
    <w:rsid w:val="004C34D2"/>
    <w:rsid w:val="004C5A3D"/>
    <w:rsid w:val="004C617D"/>
    <w:rsid w:val="004D0C90"/>
    <w:rsid w:val="004D2D20"/>
    <w:rsid w:val="004D349D"/>
    <w:rsid w:val="004D3725"/>
    <w:rsid w:val="004D4C56"/>
    <w:rsid w:val="004D5199"/>
    <w:rsid w:val="004D5890"/>
    <w:rsid w:val="004D6635"/>
    <w:rsid w:val="004D7C23"/>
    <w:rsid w:val="004E05B6"/>
    <w:rsid w:val="004E21BB"/>
    <w:rsid w:val="004E479B"/>
    <w:rsid w:val="004E5BC8"/>
    <w:rsid w:val="004E6F70"/>
    <w:rsid w:val="004F5554"/>
    <w:rsid w:val="004F5997"/>
    <w:rsid w:val="004F5FC0"/>
    <w:rsid w:val="004F74C7"/>
    <w:rsid w:val="00501061"/>
    <w:rsid w:val="00501650"/>
    <w:rsid w:val="005019A1"/>
    <w:rsid w:val="00501A46"/>
    <w:rsid w:val="00501D29"/>
    <w:rsid w:val="005021BD"/>
    <w:rsid w:val="00504DD4"/>
    <w:rsid w:val="00505B8F"/>
    <w:rsid w:val="005064BC"/>
    <w:rsid w:val="00506B3D"/>
    <w:rsid w:val="005071A8"/>
    <w:rsid w:val="005102D6"/>
    <w:rsid w:val="005156A2"/>
    <w:rsid w:val="005157DC"/>
    <w:rsid w:val="00520647"/>
    <w:rsid w:val="00520712"/>
    <w:rsid w:val="00521B9B"/>
    <w:rsid w:val="00523733"/>
    <w:rsid w:val="00532D9F"/>
    <w:rsid w:val="00532F06"/>
    <w:rsid w:val="00532F1B"/>
    <w:rsid w:val="00532FF4"/>
    <w:rsid w:val="005362A7"/>
    <w:rsid w:val="005424BA"/>
    <w:rsid w:val="00545045"/>
    <w:rsid w:val="005462A6"/>
    <w:rsid w:val="00546E3A"/>
    <w:rsid w:val="005473A6"/>
    <w:rsid w:val="005510A6"/>
    <w:rsid w:val="00551537"/>
    <w:rsid w:val="00552754"/>
    <w:rsid w:val="00552E6D"/>
    <w:rsid w:val="00554214"/>
    <w:rsid w:val="005546EA"/>
    <w:rsid w:val="0055576A"/>
    <w:rsid w:val="00557439"/>
    <w:rsid w:val="00557DB3"/>
    <w:rsid w:val="00560022"/>
    <w:rsid w:val="005607DF"/>
    <w:rsid w:val="00560B1E"/>
    <w:rsid w:val="005611DC"/>
    <w:rsid w:val="00563372"/>
    <w:rsid w:val="00567A8B"/>
    <w:rsid w:val="005715E3"/>
    <w:rsid w:val="005739BC"/>
    <w:rsid w:val="0057589D"/>
    <w:rsid w:val="00575C6F"/>
    <w:rsid w:val="00576FEE"/>
    <w:rsid w:val="005779AD"/>
    <w:rsid w:val="00577B15"/>
    <w:rsid w:val="005817AC"/>
    <w:rsid w:val="005836DB"/>
    <w:rsid w:val="00585733"/>
    <w:rsid w:val="00590D69"/>
    <w:rsid w:val="00590F8F"/>
    <w:rsid w:val="00591F65"/>
    <w:rsid w:val="005923B1"/>
    <w:rsid w:val="00593748"/>
    <w:rsid w:val="005961DA"/>
    <w:rsid w:val="005A0B7E"/>
    <w:rsid w:val="005A0DE8"/>
    <w:rsid w:val="005A1DFB"/>
    <w:rsid w:val="005A1FCF"/>
    <w:rsid w:val="005A2264"/>
    <w:rsid w:val="005A2686"/>
    <w:rsid w:val="005A2F0B"/>
    <w:rsid w:val="005A3F35"/>
    <w:rsid w:val="005B0002"/>
    <w:rsid w:val="005B176D"/>
    <w:rsid w:val="005C00AE"/>
    <w:rsid w:val="005C314F"/>
    <w:rsid w:val="005C38B0"/>
    <w:rsid w:val="005C3ED1"/>
    <w:rsid w:val="005C51C8"/>
    <w:rsid w:val="005C554B"/>
    <w:rsid w:val="005C77CA"/>
    <w:rsid w:val="005D04C2"/>
    <w:rsid w:val="005D0E3A"/>
    <w:rsid w:val="005D3B94"/>
    <w:rsid w:val="005D4A5E"/>
    <w:rsid w:val="005D4F17"/>
    <w:rsid w:val="005D6ECC"/>
    <w:rsid w:val="005D6FE6"/>
    <w:rsid w:val="005D74F6"/>
    <w:rsid w:val="005D783B"/>
    <w:rsid w:val="005E066C"/>
    <w:rsid w:val="005E1008"/>
    <w:rsid w:val="005E2F8D"/>
    <w:rsid w:val="005E37FF"/>
    <w:rsid w:val="005E4140"/>
    <w:rsid w:val="005E417A"/>
    <w:rsid w:val="005E4D02"/>
    <w:rsid w:val="005E63B9"/>
    <w:rsid w:val="005E76A2"/>
    <w:rsid w:val="005E775D"/>
    <w:rsid w:val="005F1184"/>
    <w:rsid w:val="005F1515"/>
    <w:rsid w:val="005F1E3D"/>
    <w:rsid w:val="005F260F"/>
    <w:rsid w:val="005F49D0"/>
    <w:rsid w:val="005F6429"/>
    <w:rsid w:val="005F7C19"/>
    <w:rsid w:val="006022B6"/>
    <w:rsid w:val="00603755"/>
    <w:rsid w:val="006037EF"/>
    <w:rsid w:val="006052CB"/>
    <w:rsid w:val="00611E75"/>
    <w:rsid w:val="00613C4A"/>
    <w:rsid w:val="00614153"/>
    <w:rsid w:val="00614CAB"/>
    <w:rsid w:val="00614DD1"/>
    <w:rsid w:val="006152F7"/>
    <w:rsid w:val="0062080B"/>
    <w:rsid w:val="00620A97"/>
    <w:rsid w:val="00620D53"/>
    <w:rsid w:val="00621103"/>
    <w:rsid w:val="006217DC"/>
    <w:rsid w:val="00624DE7"/>
    <w:rsid w:val="0062678C"/>
    <w:rsid w:val="0063038D"/>
    <w:rsid w:val="00630A5B"/>
    <w:rsid w:val="00631D16"/>
    <w:rsid w:val="00634472"/>
    <w:rsid w:val="006370DD"/>
    <w:rsid w:val="00637AE4"/>
    <w:rsid w:val="00641213"/>
    <w:rsid w:val="00641807"/>
    <w:rsid w:val="00641E02"/>
    <w:rsid w:val="00643A3C"/>
    <w:rsid w:val="00647A61"/>
    <w:rsid w:val="00647FE4"/>
    <w:rsid w:val="0065129E"/>
    <w:rsid w:val="0065535C"/>
    <w:rsid w:val="00656004"/>
    <w:rsid w:val="006578B7"/>
    <w:rsid w:val="00660029"/>
    <w:rsid w:val="00660286"/>
    <w:rsid w:val="00661DBE"/>
    <w:rsid w:val="00661E3B"/>
    <w:rsid w:val="00662837"/>
    <w:rsid w:val="0066438F"/>
    <w:rsid w:val="006650F6"/>
    <w:rsid w:val="00667973"/>
    <w:rsid w:val="006679CB"/>
    <w:rsid w:val="00670DB8"/>
    <w:rsid w:val="0067129B"/>
    <w:rsid w:val="00672624"/>
    <w:rsid w:val="006744D4"/>
    <w:rsid w:val="00675528"/>
    <w:rsid w:val="00675DA2"/>
    <w:rsid w:val="00675DB1"/>
    <w:rsid w:val="00676ABA"/>
    <w:rsid w:val="006776FB"/>
    <w:rsid w:val="0068038A"/>
    <w:rsid w:val="00680991"/>
    <w:rsid w:val="006827E3"/>
    <w:rsid w:val="00683676"/>
    <w:rsid w:val="00683D95"/>
    <w:rsid w:val="00683EE3"/>
    <w:rsid w:val="00685297"/>
    <w:rsid w:val="00685C07"/>
    <w:rsid w:val="0068703E"/>
    <w:rsid w:val="00690749"/>
    <w:rsid w:val="00691526"/>
    <w:rsid w:val="00691FD0"/>
    <w:rsid w:val="00692A9D"/>
    <w:rsid w:val="00696EB1"/>
    <w:rsid w:val="00697407"/>
    <w:rsid w:val="00697F0A"/>
    <w:rsid w:val="006A0752"/>
    <w:rsid w:val="006A0B9E"/>
    <w:rsid w:val="006A1230"/>
    <w:rsid w:val="006A2468"/>
    <w:rsid w:val="006A2C04"/>
    <w:rsid w:val="006A2F08"/>
    <w:rsid w:val="006A2FEC"/>
    <w:rsid w:val="006A3793"/>
    <w:rsid w:val="006A646D"/>
    <w:rsid w:val="006A74BA"/>
    <w:rsid w:val="006B0E1B"/>
    <w:rsid w:val="006B58A7"/>
    <w:rsid w:val="006B65D5"/>
    <w:rsid w:val="006C027B"/>
    <w:rsid w:val="006C09F1"/>
    <w:rsid w:val="006C0DCC"/>
    <w:rsid w:val="006C20F2"/>
    <w:rsid w:val="006C5D49"/>
    <w:rsid w:val="006C691D"/>
    <w:rsid w:val="006D051F"/>
    <w:rsid w:val="006D2030"/>
    <w:rsid w:val="006D39D5"/>
    <w:rsid w:val="006D466A"/>
    <w:rsid w:val="006D561D"/>
    <w:rsid w:val="006D5C36"/>
    <w:rsid w:val="006D6680"/>
    <w:rsid w:val="006D7601"/>
    <w:rsid w:val="006E16AF"/>
    <w:rsid w:val="006E4171"/>
    <w:rsid w:val="006E51F6"/>
    <w:rsid w:val="006F013E"/>
    <w:rsid w:val="006F0692"/>
    <w:rsid w:val="006F0D76"/>
    <w:rsid w:val="006F2E10"/>
    <w:rsid w:val="006F35F4"/>
    <w:rsid w:val="006F3DC5"/>
    <w:rsid w:val="00703178"/>
    <w:rsid w:val="0070601F"/>
    <w:rsid w:val="0070741D"/>
    <w:rsid w:val="00714578"/>
    <w:rsid w:val="00717924"/>
    <w:rsid w:val="0072016E"/>
    <w:rsid w:val="00721640"/>
    <w:rsid w:val="00722CB4"/>
    <w:rsid w:val="007249FA"/>
    <w:rsid w:val="00724A67"/>
    <w:rsid w:val="00724C1B"/>
    <w:rsid w:val="00727AB2"/>
    <w:rsid w:val="00730AB6"/>
    <w:rsid w:val="00730BC7"/>
    <w:rsid w:val="00731079"/>
    <w:rsid w:val="00732169"/>
    <w:rsid w:val="007326A0"/>
    <w:rsid w:val="00732B7E"/>
    <w:rsid w:val="00734F44"/>
    <w:rsid w:val="007352ED"/>
    <w:rsid w:val="00735B9C"/>
    <w:rsid w:val="00737CA6"/>
    <w:rsid w:val="0074224D"/>
    <w:rsid w:val="00743DFD"/>
    <w:rsid w:val="007474F3"/>
    <w:rsid w:val="00747913"/>
    <w:rsid w:val="00750D01"/>
    <w:rsid w:val="00752306"/>
    <w:rsid w:val="00754CE5"/>
    <w:rsid w:val="00755A2C"/>
    <w:rsid w:val="007602C0"/>
    <w:rsid w:val="007612BA"/>
    <w:rsid w:val="00761471"/>
    <w:rsid w:val="00762B52"/>
    <w:rsid w:val="00763898"/>
    <w:rsid w:val="007639C9"/>
    <w:rsid w:val="00765C73"/>
    <w:rsid w:val="00767C73"/>
    <w:rsid w:val="00770870"/>
    <w:rsid w:val="00770D71"/>
    <w:rsid w:val="00771491"/>
    <w:rsid w:val="00771A70"/>
    <w:rsid w:val="00772899"/>
    <w:rsid w:val="00772D86"/>
    <w:rsid w:val="00774B52"/>
    <w:rsid w:val="00774E49"/>
    <w:rsid w:val="007763A5"/>
    <w:rsid w:val="00777905"/>
    <w:rsid w:val="007779B5"/>
    <w:rsid w:val="00780692"/>
    <w:rsid w:val="00780898"/>
    <w:rsid w:val="00780BA7"/>
    <w:rsid w:val="007819FC"/>
    <w:rsid w:val="0078230A"/>
    <w:rsid w:val="00783133"/>
    <w:rsid w:val="007860E9"/>
    <w:rsid w:val="0078627B"/>
    <w:rsid w:val="0079075B"/>
    <w:rsid w:val="0079189C"/>
    <w:rsid w:val="00795227"/>
    <w:rsid w:val="00795614"/>
    <w:rsid w:val="00795CCF"/>
    <w:rsid w:val="00796E4C"/>
    <w:rsid w:val="00796EE8"/>
    <w:rsid w:val="00797470"/>
    <w:rsid w:val="007A16FD"/>
    <w:rsid w:val="007A728B"/>
    <w:rsid w:val="007A7764"/>
    <w:rsid w:val="007B14C1"/>
    <w:rsid w:val="007B210C"/>
    <w:rsid w:val="007B2DFB"/>
    <w:rsid w:val="007B3170"/>
    <w:rsid w:val="007B44F8"/>
    <w:rsid w:val="007B4773"/>
    <w:rsid w:val="007B4C6F"/>
    <w:rsid w:val="007B79CD"/>
    <w:rsid w:val="007B7EFE"/>
    <w:rsid w:val="007C11D4"/>
    <w:rsid w:val="007C202C"/>
    <w:rsid w:val="007C3368"/>
    <w:rsid w:val="007C4525"/>
    <w:rsid w:val="007C672F"/>
    <w:rsid w:val="007C7C80"/>
    <w:rsid w:val="007D02A4"/>
    <w:rsid w:val="007D282C"/>
    <w:rsid w:val="007D30EF"/>
    <w:rsid w:val="007D4A11"/>
    <w:rsid w:val="007D52CD"/>
    <w:rsid w:val="007D562C"/>
    <w:rsid w:val="007E0B23"/>
    <w:rsid w:val="007E4068"/>
    <w:rsid w:val="007E6EA4"/>
    <w:rsid w:val="007E6FEE"/>
    <w:rsid w:val="007E7DA0"/>
    <w:rsid w:val="007F0ECF"/>
    <w:rsid w:val="007F1435"/>
    <w:rsid w:val="007F18D4"/>
    <w:rsid w:val="007F363D"/>
    <w:rsid w:val="007F42AE"/>
    <w:rsid w:val="007F4F3A"/>
    <w:rsid w:val="007F527B"/>
    <w:rsid w:val="007F6293"/>
    <w:rsid w:val="007F6835"/>
    <w:rsid w:val="007F6C83"/>
    <w:rsid w:val="007F728D"/>
    <w:rsid w:val="007F7307"/>
    <w:rsid w:val="008033BA"/>
    <w:rsid w:val="00804AA3"/>
    <w:rsid w:val="00811AEE"/>
    <w:rsid w:val="00811D80"/>
    <w:rsid w:val="00811E1C"/>
    <w:rsid w:val="008139F5"/>
    <w:rsid w:val="00814A14"/>
    <w:rsid w:val="00814FFC"/>
    <w:rsid w:val="008155BD"/>
    <w:rsid w:val="008230E8"/>
    <w:rsid w:val="008257ED"/>
    <w:rsid w:val="00827D04"/>
    <w:rsid w:val="00833509"/>
    <w:rsid w:val="00834494"/>
    <w:rsid w:val="00834C4E"/>
    <w:rsid w:val="0083578E"/>
    <w:rsid w:val="00837B9F"/>
    <w:rsid w:val="00837CA5"/>
    <w:rsid w:val="0084074E"/>
    <w:rsid w:val="008415FA"/>
    <w:rsid w:val="008420CB"/>
    <w:rsid w:val="00842E5C"/>
    <w:rsid w:val="00843685"/>
    <w:rsid w:val="008439C5"/>
    <w:rsid w:val="00844D3C"/>
    <w:rsid w:val="00851564"/>
    <w:rsid w:val="0085356C"/>
    <w:rsid w:val="00854458"/>
    <w:rsid w:val="00854F48"/>
    <w:rsid w:val="00857D1F"/>
    <w:rsid w:val="00861749"/>
    <w:rsid w:val="008617A7"/>
    <w:rsid w:val="00862BEA"/>
    <w:rsid w:val="0086605D"/>
    <w:rsid w:val="008679B4"/>
    <w:rsid w:val="00870971"/>
    <w:rsid w:val="00871DE7"/>
    <w:rsid w:val="008723BF"/>
    <w:rsid w:val="00873EE7"/>
    <w:rsid w:val="00874D5D"/>
    <w:rsid w:val="00874F52"/>
    <w:rsid w:val="00875666"/>
    <w:rsid w:val="0087638F"/>
    <w:rsid w:val="008809C6"/>
    <w:rsid w:val="00880FD0"/>
    <w:rsid w:val="0088348D"/>
    <w:rsid w:val="008855D0"/>
    <w:rsid w:val="00886330"/>
    <w:rsid w:val="008868B7"/>
    <w:rsid w:val="0089039B"/>
    <w:rsid w:val="00891101"/>
    <w:rsid w:val="00891460"/>
    <w:rsid w:val="00894C8C"/>
    <w:rsid w:val="008964D8"/>
    <w:rsid w:val="008969AB"/>
    <w:rsid w:val="0089750B"/>
    <w:rsid w:val="008A04F3"/>
    <w:rsid w:val="008A2B26"/>
    <w:rsid w:val="008A3680"/>
    <w:rsid w:val="008A3F04"/>
    <w:rsid w:val="008A4581"/>
    <w:rsid w:val="008A4ACC"/>
    <w:rsid w:val="008A62AA"/>
    <w:rsid w:val="008A6BAD"/>
    <w:rsid w:val="008B15C3"/>
    <w:rsid w:val="008B1DFF"/>
    <w:rsid w:val="008B1EB3"/>
    <w:rsid w:val="008B3205"/>
    <w:rsid w:val="008B433D"/>
    <w:rsid w:val="008C02D6"/>
    <w:rsid w:val="008C3531"/>
    <w:rsid w:val="008D0F0F"/>
    <w:rsid w:val="008D29DF"/>
    <w:rsid w:val="008D2C09"/>
    <w:rsid w:val="008D4177"/>
    <w:rsid w:val="008D64E0"/>
    <w:rsid w:val="008D6EF1"/>
    <w:rsid w:val="008E0931"/>
    <w:rsid w:val="008E2D61"/>
    <w:rsid w:val="008E5A44"/>
    <w:rsid w:val="008E6A79"/>
    <w:rsid w:val="008F0C9D"/>
    <w:rsid w:val="008F1285"/>
    <w:rsid w:val="008F351D"/>
    <w:rsid w:val="008F39A2"/>
    <w:rsid w:val="008F5AD1"/>
    <w:rsid w:val="008F78EB"/>
    <w:rsid w:val="0090019F"/>
    <w:rsid w:val="00901AD3"/>
    <w:rsid w:val="00901E61"/>
    <w:rsid w:val="009059C0"/>
    <w:rsid w:val="009069EF"/>
    <w:rsid w:val="0090734B"/>
    <w:rsid w:val="00907450"/>
    <w:rsid w:val="009100A2"/>
    <w:rsid w:val="00912BDE"/>
    <w:rsid w:val="00915ADA"/>
    <w:rsid w:val="00916148"/>
    <w:rsid w:val="00916DCE"/>
    <w:rsid w:val="00922F7D"/>
    <w:rsid w:val="00924F33"/>
    <w:rsid w:val="0092662F"/>
    <w:rsid w:val="009269DA"/>
    <w:rsid w:val="00930B06"/>
    <w:rsid w:val="00933EE6"/>
    <w:rsid w:val="00934546"/>
    <w:rsid w:val="00935050"/>
    <w:rsid w:val="0093535E"/>
    <w:rsid w:val="0093572E"/>
    <w:rsid w:val="00937BAD"/>
    <w:rsid w:val="0094095C"/>
    <w:rsid w:val="00941D5D"/>
    <w:rsid w:val="00942B6D"/>
    <w:rsid w:val="0094347C"/>
    <w:rsid w:val="009442A6"/>
    <w:rsid w:val="0094501A"/>
    <w:rsid w:val="00945BD9"/>
    <w:rsid w:val="00947B90"/>
    <w:rsid w:val="00950CA5"/>
    <w:rsid w:val="00951053"/>
    <w:rsid w:val="009524D3"/>
    <w:rsid w:val="00954CA4"/>
    <w:rsid w:val="009552FF"/>
    <w:rsid w:val="0095592A"/>
    <w:rsid w:val="009621A7"/>
    <w:rsid w:val="00962645"/>
    <w:rsid w:val="00964C90"/>
    <w:rsid w:val="00965138"/>
    <w:rsid w:val="00965C32"/>
    <w:rsid w:val="009661C2"/>
    <w:rsid w:val="009733DD"/>
    <w:rsid w:val="00974C3C"/>
    <w:rsid w:val="00974E24"/>
    <w:rsid w:val="00975733"/>
    <w:rsid w:val="00975812"/>
    <w:rsid w:val="009808E7"/>
    <w:rsid w:val="009819E8"/>
    <w:rsid w:val="00981E4E"/>
    <w:rsid w:val="00982105"/>
    <w:rsid w:val="00982274"/>
    <w:rsid w:val="00984869"/>
    <w:rsid w:val="0098792D"/>
    <w:rsid w:val="00987F7B"/>
    <w:rsid w:val="00992F93"/>
    <w:rsid w:val="0099347D"/>
    <w:rsid w:val="009956BE"/>
    <w:rsid w:val="00996ED9"/>
    <w:rsid w:val="009970C7"/>
    <w:rsid w:val="00997B25"/>
    <w:rsid w:val="00997BE4"/>
    <w:rsid w:val="009A1089"/>
    <w:rsid w:val="009A287C"/>
    <w:rsid w:val="009A3223"/>
    <w:rsid w:val="009A7F98"/>
    <w:rsid w:val="009B01AD"/>
    <w:rsid w:val="009B0A68"/>
    <w:rsid w:val="009B1E7F"/>
    <w:rsid w:val="009B48FA"/>
    <w:rsid w:val="009B7462"/>
    <w:rsid w:val="009C0FC1"/>
    <w:rsid w:val="009C5C25"/>
    <w:rsid w:val="009C5CB3"/>
    <w:rsid w:val="009C6E6A"/>
    <w:rsid w:val="009D0C12"/>
    <w:rsid w:val="009D4A1C"/>
    <w:rsid w:val="009D5984"/>
    <w:rsid w:val="009D75CF"/>
    <w:rsid w:val="009D7714"/>
    <w:rsid w:val="009E06E4"/>
    <w:rsid w:val="009E070A"/>
    <w:rsid w:val="009E3265"/>
    <w:rsid w:val="009E4EFE"/>
    <w:rsid w:val="009E5507"/>
    <w:rsid w:val="009F3D8F"/>
    <w:rsid w:val="009F41C1"/>
    <w:rsid w:val="009F4E9B"/>
    <w:rsid w:val="009F5972"/>
    <w:rsid w:val="009F6C56"/>
    <w:rsid w:val="009F7C1D"/>
    <w:rsid w:val="00A02782"/>
    <w:rsid w:val="00A02A00"/>
    <w:rsid w:val="00A02D3B"/>
    <w:rsid w:val="00A03B72"/>
    <w:rsid w:val="00A047A9"/>
    <w:rsid w:val="00A04F15"/>
    <w:rsid w:val="00A06BD3"/>
    <w:rsid w:val="00A10B24"/>
    <w:rsid w:val="00A10C0A"/>
    <w:rsid w:val="00A12149"/>
    <w:rsid w:val="00A12338"/>
    <w:rsid w:val="00A13C2D"/>
    <w:rsid w:val="00A14707"/>
    <w:rsid w:val="00A16598"/>
    <w:rsid w:val="00A21080"/>
    <w:rsid w:val="00A2320F"/>
    <w:rsid w:val="00A2738B"/>
    <w:rsid w:val="00A27EFA"/>
    <w:rsid w:val="00A30238"/>
    <w:rsid w:val="00A319BD"/>
    <w:rsid w:val="00A33059"/>
    <w:rsid w:val="00A416BE"/>
    <w:rsid w:val="00A437B6"/>
    <w:rsid w:val="00A45B3B"/>
    <w:rsid w:val="00A47FD3"/>
    <w:rsid w:val="00A502CA"/>
    <w:rsid w:val="00A51B27"/>
    <w:rsid w:val="00A537D5"/>
    <w:rsid w:val="00A55A93"/>
    <w:rsid w:val="00A55F35"/>
    <w:rsid w:val="00A566C8"/>
    <w:rsid w:val="00A57931"/>
    <w:rsid w:val="00A60131"/>
    <w:rsid w:val="00A6184A"/>
    <w:rsid w:val="00A61902"/>
    <w:rsid w:val="00A63F8F"/>
    <w:rsid w:val="00A6451A"/>
    <w:rsid w:val="00A65D2A"/>
    <w:rsid w:val="00A668FC"/>
    <w:rsid w:val="00A70888"/>
    <w:rsid w:val="00A70CBA"/>
    <w:rsid w:val="00A722A2"/>
    <w:rsid w:val="00A7286C"/>
    <w:rsid w:val="00A72D78"/>
    <w:rsid w:val="00A72DEF"/>
    <w:rsid w:val="00A72F4F"/>
    <w:rsid w:val="00A73498"/>
    <w:rsid w:val="00A74F52"/>
    <w:rsid w:val="00A75414"/>
    <w:rsid w:val="00A7670A"/>
    <w:rsid w:val="00A77484"/>
    <w:rsid w:val="00A82464"/>
    <w:rsid w:val="00A83F5C"/>
    <w:rsid w:val="00A85A0A"/>
    <w:rsid w:val="00A8722F"/>
    <w:rsid w:val="00A8732F"/>
    <w:rsid w:val="00A903FB"/>
    <w:rsid w:val="00A90993"/>
    <w:rsid w:val="00A909DA"/>
    <w:rsid w:val="00A91CE4"/>
    <w:rsid w:val="00A93BAA"/>
    <w:rsid w:val="00A93BC2"/>
    <w:rsid w:val="00A953DD"/>
    <w:rsid w:val="00A95C00"/>
    <w:rsid w:val="00A966F6"/>
    <w:rsid w:val="00A972EC"/>
    <w:rsid w:val="00AA15A8"/>
    <w:rsid w:val="00AA23AA"/>
    <w:rsid w:val="00AA4A14"/>
    <w:rsid w:val="00AA5119"/>
    <w:rsid w:val="00AA5B80"/>
    <w:rsid w:val="00AA66D6"/>
    <w:rsid w:val="00AB1277"/>
    <w:rsid w:val="00AB179B"/>
    <w:rsid w:val="00AB2BB0"/>
    <w:rsid w:val="00AB4E76"/>
    <w:rsid w:val="00AB567E"/>
    <w:rsid w:val="00AB69A8"/>
    <w:rsid w:val="00AB6FF4"/>
    <w:rsid w:val="00AB74B3"/>
    <w:rsid w:val="00AC05C6"/>
    <w:rsid w:val="00AC100E"/>
    <w:rsid w:val="00AC1C79"/>
    <w:rsid w:val="00AC1D48"/>
    <w:rsid w:val="00AC1F9A"/>
    <w:rsid w:val="00AC20CB"/>
    <w:rsid w:val="00AC32FD"/>
    <w:rsid w:val="00AC6B75"/>
    <w:rsid w:val="00AC7FBF"/>
    <w:rsid w:val="00AD0BCB"/>
    <w:rsid w:val="00AD29F4"/>
    <w:rsid w:val="00AD2DBC"/>
    <w:rsid w:val="00AD5637"/>
    <w:rsid w:val="00AD5832"/>
    <w:rsid w:val="00AD673E"/>
    <w:rsid w:val="00AD7C24"/>
    <w:rsid w:val="00AE05F9"/>
    <w:rsid w:val="00AE07AC"/>
    <w:rsid w:val="00AE0BEB"/>
    <w:rsid w:val="00AE141B"/>
    <w:rsid w:val="00AE1C48"/>
    <w:rsid w:val="00AE461A"/>
    <w:rsid w:val="00AE59F2"/>
    <w:rsid w:val="00AF3575"/>
    <w:rsid w:val="00AF37D5"/>
    <w:rsid w:val="00AF4843"/>
    <w:rsid w:val="00AF77AA"/>
    <w:rsid w:val="00B00052"/>
    <w:rsid w:val="00B03C3F"/>
    <w:rsid w:val="00B04C0A"/>
    <w:rsid w:val="00B05202"/>
    <w:rsid w:val="00B05DE5"/>
    <w:rsid w:val="00B0722D"/>
    <w:rsid w:val="00B102D3"/>
    <w:rsid w:val="00B113B1"/>
    <w:rsid w:val="00B12E98"/>
    <w:rsid w:val="00B144E2"/>
    <w:rsid w:val="00B14B02"/>
    <w:rsid w:val="00B1514C"/>
    <w:rsid w:val="00B22144"/>
    <w:rsid w:val="00B2222F"/>
    <w:rsid w:val="00B228B8"/>
    <w:rsid w:val="00B253E0"/>
    <w:rsid w:val="00B26E66"/>
    <w:rsid w:val="00B30D5B"/>
    <w:rsid w:val="00B32655"/>
    <w:rsid w:val="00B41381"/>
    <w:rsid w:val="00B416E5"/>
    <w:rsid w:val="00B42902"/>
    <w:rsid w:val="00B43CEC"/>
    <w:rsid w:val="00B4410F"/>
    <w:rsid w:val="00B45725"/>
    <w:rsid w:val="00B50277"/>
    <w:rsid w:val="00B50968"/>
    <w:rsid w:val="00B541A1"/>
    <w:rsid w:val="00B55D96"/>
    <w:rsid w:val="00B55E21"/>
    <w:rsid w:val="00B57AA6"/>
    <w:rsid w:val="00B618C6"/>
    <w:rsid w:val="00B643B3"/>
    <w:rsid w:val="00B6761B"/>
    <w:rsid w:val="00B71C5E"/>
    <w:rsid w:val="00B73159"/>
    <w:rsid w:val="00B74580"/>
    <w:rsid w:val="00B76AD0"/>
    <w:rsid w:val="00B771E1"/>
    <w:rsid w:val="00B77BD1"/>
    <w:rsid w:val="00B81340"/>
    <w:rsid w:val="00B817C6"/>
    <w:rsid w:val="00B83635"/>
    <w:rsid w:val="00B854D8"/>
    <w:rsid w:val="00B85AD6"/>
    <w:rsid w:val="00B85BE0"/>
    <w:rsid w:val="00B872FB"/>
    <w:rsid w:val="00B87F5B"/>
    <w:rsid w:val="00B90EFA"/>
    <w:rsid w:val="00B917CC"/>
    <w:rsid w:val="00B930F6"/>
    <w:rsid w:val="00B9424E"/>
    <w:rsid w:val="00B94297"/>
    <w:rsid w:val="00B943AB"/>
    <w:rsid w:val="00B94ED7"/>
    <w:rsid w:val="00B95539"/>
    <w:rsid w:val="00BA1C7D"/>
    <w:rsid w:val="00BA247E"/>
    <w:rsid w:val="00BA3B75"/>
    <w:rsid w:val="00BA4735"/>
    <w:rsid w:val="00BA74D0"/>
    <w:rsid w:val="00BB001E"/>
    <w:rsid w:val="00BB26E8"/>
    <w:rsid w:val="00BB27BA"/>
    <w:rsid w:val="00BC0868"/>
    <w:rsid w:val="00BC2CAF"/>
    <w:rsid w:val="00BC4874"/>
    <w:rsid w:val="00BC4B05"/>
    <w:rsid w:val="00BC5607"/>
    <w:rsid w:val="00BD02B6"/>
    <w:rsid w:val="00BD11AD"/>
    <w:rsid w:val="00BD2747"/>
    <w:rsid w:val="00BD290E"/>
    <w:rsid w:val="00BD4815"/>
    <w:rsid w:val="00BD5202"/>
    <w:rsid w:val="00BD5A7B"/>
    <w:rsid w:val="00BD6178"/>
    <w:rsid w:val="00BE0A4B"/>
    <w:rsid w:val="00BE0C32"/>
    <w:rsid w:val="00BE0FA0"/>
    <w:rsid w:val="00BE158B"/>
    <w:rsid w:val="00BE352B"/>
    <w:rsid w:val="00BE4725"/>
    <w:rsid w:val="00BE55D5"/>
    <w:rsid w:val="00BE6E84"/>
    <w:rsid w:val="00BE751A"/>
    <w:rsid w:val="00BF0557"/>
    <w:rsid w:val="00BF0DA1"/>
    <w:rsid w:val="00BF5790"/>
    <w:rsid w:val="00BF68B2"/>
    <w:rsid w:val="00BF7B74"/>
    <w:rsid w:val="00C00398"/>
    <w:rsid w:val="00C00B6B"/>
    <w:rsid w:val="00C010F4"/>
    <w:rsid w:val="00C02EFC"/>
    <w:rsid w:val="00C04019"/>
    <w:rsid w:val="00C040B5"/>
    <w:rsid w:val="00C05DBF"/>
    <w:rsid w:val="00C07926"/>
    <w:rsid w:val="00C07960"/>
    <w:rsid w:val="00C07D04"/>
    <w:rsid w:val="00C13781"/>
    <w:rsid w:val="00C14E99"/>
    <w:rsid w:val="00C157ED"/>
    <w:rsid w:val="00C174E9"/>
    <w:rsid w:val="00C17A9D"/>
    <w:rsid w:val="00C2129D"/>
    <w:rsid w:val="00C217F1"/>
    <w:rsid w:val="00C225EC"/>
    <w:rsid w:val="00C23422"/>
    <w:rsid w:val="00C25497"/>
    <w:rsid w:val="00C30828"/>
    <w:rsid w:val="00C33A05"/>
    <w:rsid w:val="00C36748"/>
    <w:rsid w:val="00C36766"/>
    <w:rsid w:val="00C36D27"/>
    <w:rsid w:val="00C42B1F"/>
    <w:rsid w:val="00C44FCA"/>
    <w:rsid w:val="00C45782"/>
    <w:rsid w:val="00C46930"/>
    <w:rsid w:val="00C50BA2"/>
    <w:rsid w:val="00C50DF9"/>
    <w:rsid w:val="00C51710"/>
    <w:rsid w:val="00C53524"/>
    <w:rsid w:val="00C548D8"/>
    <w:rsid w:val="00C5496A"/>
    <w:rsid w:val="00C54AE1"/>
    <w:rsid w:val="00C55B49"/>
    <w:rsid w:val="00C56313"/>
    <w:rsid w:val="00C61F38"/>
    <w:rsid w:val="00C67311"/>
    <w:rsid w:val="00C701A3"/>
    <w:rsid w:val="00C74E56"/>
    <w:rsid w:val="00C761E6"/>
    <w:rsid w:val="00C76546"/>
    <w:rsid w:val="00C768DA"/>
    <w:rsid w:val="00C8044B"/>
    <w:rsid w:val="00C80BD4"/>
    <w:rsid w:val="00C810FD"/>
    <w:rsid w:val="00C81D79"/>
    <w:rsid w:val="00C81EA2"/>
    <w:rsid w:val="00C8338D"/>
    <w:rsid w:val="00C835C5"/>
    <w:rsid w:val="00C846DD"/>
    <w:rsid w:val="00C865A8"/>
    <w:rsid w:val="00C8700C"/>
    <w:rsid w:val="00C8782A"/>
    <w:rsid w:val="00C904C0"/>
    <w:rsid w:val="00C92CC1"/>
    <w:rsid w:val="00C93770"/>
    <w:rsid w:val="00C957CF"/>
    <w:rsid w:val="00C964D1"/>
    <w:rsid w:val="00C96A3B"/>
    <w:rsid w:val="00C9759D"/>
    <w:rsid w:val="00CA10A1"/>
    <w:rsid w:val="00CA1EA3"/>
    <w:rsid w:val="00CA2372"/>
    <w:rsid w:val="00CA2EAF"/>
    <w:rsid w:val="00CA328B"/>
    <w:rsid w:val="00CA36E6"/>
    <w:rsid w:val="00CA5487"/>
    <w:rsid w:val="00CB06CC"/>
    <w:rsid w:val="00CB0B35"/>
    <w:rsid w:val="00CB1239"/>
    <w:rsid w:val="00CB16E7"/>
    <w:rsid w:val="00CB229E"/>
    <w:rsid w:val="00CB3690"/>
    <w:rsid w:val="00CB60ED"/>
    <w:rsid w:val="00CB63C0"/>
    <w:rsid w:val="00CB74DF"/>
    <w:rsid w:val="00CC3165"/>
    <w:rsid w:val="00CC4B18"/>
    <w:rsid w:val="00CC5D24"/>
    <w:rsid w:val="00CC6284"/>
    <w:rsid w:val="00CD1024"/>
    <w:rsid w:val="00CD2381"/>
    <w:rsid w:val="00CD5AA8"/>
    <w:rsid w:val="00CD6D8A"/>
    <w:rsid w:val="00CE0976"/>
    <w:rsid w:val="00CE139A"/>
    <w:rsid w:val="00CE26B5"/>
    <w:rsid w:val="00CE47B3"/>
    <w:rsid w:val="00CE4A83"/>
    <w:rsid w:val="00CE53F7"/>
    <w:rsid w:val="00CF0DD8"/>
    <w:rsid w:val="00CF14EC"/>
    <w:rsid w:val="00CF209E"/>
    <w:rsid w:val="00CF49A5"/>
    <w:rsid w:val="00CF5407"/>
    <w:rsid w:val="00CF65D0"/>
    <w:rsid w:val="00CF69D7"/>
    <w:rsid w:val="00D00784"/>
    <w:rsid w:val="00D01FA8"/>
    <w:rsid w:val="00D024B1"/>
    <w:rsid w:val="00D043BB"/>
    <w:rsid w:val="00D060B2"/>
    <w:rsid w:val="00D064DF"/>
    <w:rsid w:val="00D10154"/>
    <w:rsid w:val="00D12EAC"/>
    <w:rsid w:val="00D15231"/>
    <w:rsid w:val="00D15D46"/>
    <w:rsid w:val="00D16150"/>
    <w:rsid w:val="00D21A60"/>
    <w:rsid w:val="00D2402C"/>
    <w:rsid w:val="00D24682"/>
    <w:rsid w:val="00D2647D"/>
    <w:rsid w:val="00D26E83"/>
    <w:rsid w:val="00D30D4A"/>
    <w:rsid w:val="00D31CA7"/>
    <w:rsid w:val="00D34D7B"/>
    <w:rsid w:val="00D40620"/>
    <w:rsid w:val="00D4065D"/>
    <w:rsid w:val="00D439F2"/>
    <w:rsid w:val="00D44D17"/>
    <w:rsid w:val="00D46F89"/>
    <w:rsid w:val="00D500DC"/>
    <w:rsid w:val="00D517FB"/>
    <w:rsid w:val="00D52B97"/>
    <w:rsid w:val="00D52C3B"/>
    <w:rsid w:val="00D54BC6"/>
    <w:rsid w:val="00D54D67"/>
    <w:rsid w:val="00D557E9"/>
    <w:rsid w:val="00D55B5C"/>
    <w:rsid w:val="00D55DDA"/>
    <w:rsid w:val="00D55DDE"/>
    <w:rsid w:val="00D57BC5"/>
    <w:rsid w:val="00D57D17"/>
    <w:rsid w:val="00D60CB8"/>
    <w:rsid w:val="00D6148F"/>
    <w:rsid w:val="00D61C1C"/>
    <w:rsid w:val="00D61C42"/>
    <w:rsid w:val="00D62475"/>
    <w:rsid w:val="00D64A7A"/>
    <w:rsid w:val="00D65635"/>
    <w:rsid w:val="00D66CBA"/>
    <w:rsid w:val="00D70CB3"/>
    <w:rsid w:val="00D72DDF"/>
    <w:rsid w:val="00D73609"/>
    <w:rsid w:val="00D74D0E"/>
    <w:rsid w:val="00D7543E"/>
    <w:rsid w:val="00D7607D"/>
    <w:rsid w:val="00D76C77"/>
    <w:rsid w:val="00D77CF6"/>
    <w:rsid w:val="00D81DF4"/>
    <w:rsid w:val="00D830DF"/>
    <w:rsid w:val="00D83928"/>
    <w:rsid w:val="00D8479B"/>
    <w:rsid w:val="00D86562"/>
    <w:rsid w:val="00D8760C"/>
    <w:rsid w:val="00D87C9E"/>
    <w:rsid w:val="00D90003"/>
    <w:rsid w:val="00D915DE"/>
    <w:rsid w:val="00D920E1"/>
    <w:rsid w:val="00D933A3"/>
    <w:rsid w:val="00D938C0"/>
    <w:rsid w:val="00DA1AC0"/>
    <w:rsid w:val="00DA2703"/>
    <w:rsid w:val="00DA3D53"/>
    <w:rsid w:val="00DA577E"/>
    <w:rsid w:val="00DB12E9"/>
    <w:rsid w:val="00DB1EB4"/>
    <w:rsid w:val="00DB1EFF"/>
    <w:rsid w:val="00DB2E57"/>
    <w:rsid w:val="00DB3B52"/>
    <w:rsid w:val="00DB48CA"/>
    <w:rsid w:val="00DB62A8"/>
    <w:rsid w:val="00DC033E"/>
    <w:rsid w:val="00DC0779"/>
    <w:rsid w:val="00DC338F"/>
    <w:rsid w:val="00DC5749"/>
    <w:rsid w:val="00DC688D"/>
    <w:rsid w:val="00DC6C3F"/>
    <w:rsid w:val="00DC780B"/>
    <w:rsid w:val="00DC7818"/>
    <w:rsid w:val="00DD0345"/>
    <w:rsid w:val="00DD2C61"/>
    <w:rsid w:val="00DD44D7"/>
    <w:rsid w:val="00DD52A5"/>
    <w:rsid w:val="00DD7675"/>
    <w:rsid w:val="00DD7F91"/>
    <w:rsid w:val="00DE7878"/>
    <w:rsid w:val="00DF351E"/>
    <w:rsid w:val="00DF6259"/>
    <w:rsid w:val="00DF625B"/>
    <w:rsid w:val="00DF7302"/>
    <w:rsid w:val="00DF7D59"/>
    <w:rsid w:val="00E00406"/>
    <w:rsid w:val="00E029ED"/>
    <w:rsid w:val="00E046BA"/>
    <w:rsid w:val="00E05B8F"/>
    <w:rsid w:val="00E05C0B"/>
    <w:rsid w:val="00E0633C"/>
    <w:rsid w:val="00E063EB"/>
    <w:rsid w:val="00E065AB"/>
    <w:rsid w:val="00E06A89"/>
    <w:rsid w:val="00E07EEB"/>
    <w:rsid w:val="00E11631"/>
    <w:rsid w:val="00E14010"/>
    <w:rsid w:val="00E14A61"/>
    <w:rsid w:val="00E15D11"/>
    <w:rsid w:val="00E16AD8"/>
    <w:rsid w:val="00E17681"/>
    <w:rsid w:val="00E177C5"/>
    <w:rsid w:val="00E212BD"/>
    <w:rsid w:val="00E2207B"/>
    <w:rsid w:val="00E2207D"/>
    <w:rsid w:val="00E223F2"/>
    <w:rsid w:val="00E23161"/>
    <w:rsid w:val="00E239BC"/>
    <w:rsid w:val="00E23FF7"/>
    <w:rsid w:val="00E24AA3"/>
    <w:rsid w:val="00E257C2"/>
    <w:rsid w:val="00E31001"/>
    <w:rsid w:val="00E31A41"/>
    <w:rsid w:val="00E32281"/>
    <w:rsid w:val="00E3303E"/>
    <w:rsid w:val="00E34348"/>
    <w:rsid w:val="00E345C9"/>
    <w:rsid w:val="00E34CEF"/>
    <w:rsid w:val="00E36A1C"/>
    <w:rsid w:val="00E36F1E"/>
    <w:rsid w:val="00E4023A"/>
    <w:rsid w:val="00E411C3"/>
    <w:rsid w:val="00E46517"/>
    <w:rsid w:val="00E46CED"/>
    <w:rsid w:val="00E50681"/>
    <w:rsid w:val="00E51DBB"/>
    <w:rsid w:val="00E52D66"/>
    <w:rsid w:val="00E54A04"/>
    <w:rsid w:val="00E54C13"/>
    <w:rsid w:val="00E5741D"/>
    <w:rsid w:val="00E61933"/>
    <w:rsid w:val="00E6230A"/>
    <w:rsid w:val="00E62E81"/>
    <w:rsid w:val="00E64964"/>
    <w:rsid w:val="00E6599A"/>
    <w:rsid w:val="00E67357"/>
    <w:rsid w:val="00E67890"/>
    <w:rsid w:val="00E713E4"/>
    <w:rsid w:val="00E71EA3"/>
    <w:rsid w:val="00E73D28"/>
    <w:rsid w:val="00E73E8A"/>
    <w:rsid w:val="00E7400E"/>
    <w:rsid w:val="00E74224"/>
    <w:rsid w:val="00E758C9"/>
    <w:rsid w:val="00E805CA"/>
    <w:rsid w:val="00E80BB7"/>
    <w:rsid w:val="00E80C74"/>
    <w:rsid w:val="00E812C2"/>
    <w:rsid w:val="00E814C9"/>
    <w:rsid w:val="00E82F52"/>
    <w:rsid w:val="00E83297"/>
    <w:rsid w:val="00E83A29"/>
    <w:rsid w:val="00E859B4"/>
    <w:rsid w:val="00E85F8A"/>
    <w:rsid w:val="00E878C4"/>
    <w:rsid w:val="00E879F3"/>
    <w:rsid w:val="00E87DBB"/>
    <w:rsid w:val="00E9208D"/>
    <w:rsid w:val="00E93CE8"/>
    <w:rsid w:val="00E95334"/>
    <w:rsid w:val="00E96DDF"/>
    <w:rsid w:val="00E97995"/>
    <w:rsid w:val="00E97D92"/>
    <w:rsid w:val="00EA003C"/>
    <w:rsid w:val="00EA08CF"/>
    <w:rsid w:val="00EA093A"/>
    <w:rsid w:val="00EA1333"/>
    <w:rsid w:val="00EA2391"/>
    <w:rsid w:val="00EA3AE7"/>
    <w:rsid w:val="00EA481C"/>
    <w:rsid w:val="00EA4C21"/>
    <w:rsid w:val="00EA5794"/>
    <w:rsid w:val="00EA5DB4"/>
    <w:rsid w:val="00EA6188"/>
    <w:rsid w:val="00EA6AC0"/>
    <w:rsid w:val="00EB43B1"/>
    <w:rsid w:val="00EB4AD1"/>
    <w:rsid w:val="00EB4C17"/>
    <w:rsid w:val="00EB4E80"/>
    <w:rsid w:val="00EB559B"/>
    <w:rsid w:val="00EB57A8"/>
    <w:rsid w:val="00EC3CDE"/>
    <w:rsid w:val="00EC48B8"/>
    <w:rsid w:val="00ED4A47"/>
    <w:rsid w:val="00ED7A06"/>
    <w:rsid w:val="00ED7ADC"/>
    <w:rsid w:val="00EE051B"/>
    <w:rsid w:val="00EE073D"/>
    <w:rsid w:val="00EE44A8"/>
    <w:rsid w:val="00EE454F"/>
    <w:rsid w:val="00EE5167"/>
    <w:rsid w:val="00EE53AF"/>
    <w:rsid w:val="00EE5ABE"/>
    <w:rsid w:val="00EE5B62"/>
    <w:rsid w:val="00EE5C25"/>
    <w:rsid w:val="00EE619F"/>
    <w:rsid w:val="00EE7106"/>
    <w:rsid w:val="00EF0A78"/>
    <w:rsid w:val="00EF56F6"/>
    <w:rsid w:val="00EF6CC4"/>
    <w:rsid w:val="00EF7FF2"/>
    <w:rsid w:val="00F00BFC"/>
    <w:rsid w:val="00F0186F"/>
    <w:rsid w:val="00F01890"/>
    <w:rsid w:val="00F033F8"/>
    <w:rsid w:val="00F03712"/>
    <w:rsid w:val="00F03A22"/>
    <w:rsid w:val="00F03E93"/>
    <w:rsid w:val="00F06052"/>
    <w:rsid w:val="00F07015"/>
    <w:rsid w:val="00F071BE"/>
    <w:rsid w:val="00F11523"/>
    <w:rsid w:val="00F126D2"/>
    <w:rsid w:val="00F12DC5"/>
    <w:rsid w:val="00F135D0"/>
    <w:rsid w:val="00F13A0D"/>
    <w:rsid w:val="00F1456F"/>
    <w:rsid w:val="00F14A51"/>
    <w:rsid w:val="00F15016"/>
    <w:rsid w:val="00F1558A"/>
    <w:rsid w:val="00F173F8"/>
    <w:rsid w:val="00F17647"/>
    <w:rsid w:val="00F206C5"/>
    <w:rsid w:val="00F31EB0"/>
    <w:rsid w:val="00F3390D"/>
    <w:rsid w:val="00F34D0B"/>
    <w:rsid w:val="00F350C5"/>
    <w:rsid w:val="00F366D2"/>
    <w:rsid w:val="00F36925"/>
    <w:rsid w:val="00F37144"/>
    <w:rsid w:val="00F40243"/>
    <w:rsid w:val="00F4457E"/>
    <w:rsid w:val="00F45437"/>
    <w:rsid w:val="00F46C29"/>
    <w:rsid w:val="00F46F0D"/>
    <w:rsid w:val="00F46FF1"/>
    <w:rsid w:val="00F476FA"/>
    <w:rsid w:val="00F47AEE"/>
    <w:rsid w:val="00F531EB"/>
    <w:rsid w:val="00F54E03"/>
    <w:rsid w:val="00F55FD2"/>
    <w:rsid w:val="00F56B45"/>
    <w:rsid w:val="00F60812"/>
    <w:rsid w:val="00F62212"/>
    <w:rsid w:val="00F6418B"/>
    <w:rsid w:val="00F64D0B"/>
    <w:rsid w:val="00F6627D"/>
    <w:rsid w:val="00F66DFC"/>
    <w:rsid w:val="00F71852"/>
    <w:rsid w:val="00F743CC"/>
    <w:rsid w:val="00F74496"/>
    <w:rsid w:val="00F7539D"/>
    <w:rsid w:val="00F8037F"/>
    <w:rsid w:val="00F8329A"/>
    <w:rsid w:val="00F839CD"/>
    <w:rsid w:val="00F8754C"/>
    <w:rsid w:val="00F87686"/>
    <w:rsid w:val="00F8781D"/>
    <w:rsid w:val="00F9060F"/>
    <w:rsid w:val="00F92B65"/>
    <w:rsid w:val="00F92BBC"/>
    <w:rsid w:val="00F92CE9"/>
    <w:rsid w:val="00F938D0"/>
    <w:rsid w:val="00F93D92"/>
    <w:rsid w:val="00F97D59"/>
    <w:rsid w:val="00FA0083"/>
    <w:rsid w:val="00FA1234"/>
    <w:rsid w:val="00FA1586"/>
    <w:rsid w:val="00FA2D49"/>
    <w:rsid w:val="00FA3C26"/>
    <w:rsid w:val="00FA4518"/>
    <w:rsid w:val="00FA51BC"/>
    <w:rsid w:val="00FA5E49"/>
    <w:rsid w:val="00FA6909"/>
    <w:rsid w:val="00FA6935"/>
    <w:rsid w:val="00FA6A7D"/>
    <w:rsid w:val="00FA6E06"/>
    <w:rsid w:val="00FA75D8"/>
    <w:rsid w:val="00FB049E"/>
    <w:rsid w:val="00FB1A1C"/>
    <w:rsid w:val="00FB3327"/>
    <w:rsid w:val="00FB6313"/>
    <w:rsid w:val="00FB6CC1"/>
    <w:rsid w:val="00FB7DA2"/>
    <w:rsid w:val="00FC1FF7"/>
    <w:rsid w:val="00FC2B91"/>
    <w:rsid w:val="00FC2B99"/>
    <w:rsid w:val="00FC339B"/>
    <w:rsid w:val="00FC48A0"/>
    <w:rsid w:val="00FC48B4"/>
    <w:rsid w:val="00FC5DDF"/>
    <w:rsid w:val="00FC7220"/>
    <w:rsid w:val="00FC75FD"/>
    <w:rsid w:val="00FD46D8"/>
    <w:rsid w:val="00FE04FF"/>
    <w:rsid w:val="00FE0D48"/>
    <w:rsid w:val="00FE1FA1"/>
    <w:rsid w:val="00FE2E30"/>
    <w:rsid w:val="00FE4113"/>
    <w:rsid w:val="00FE432E"/>
    <w:rsid w:val="00FE60C2"/>
    <w:rsid w:val="00FF257C"/>
    <w:rsid w:val="00FF6472"/>
    <w:rsid w:val="00FF6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C8D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lock Text" w:uiPriority="0"/>
    <w:lsdException w:name="Hyperlink" w:uiPriority="0"/>
    <w:lsdException w:name="FollowedHyperlink" w:uiPriority="0"/>
    <w:lsdException w:name="Strong" w:locked="1" w:semiHidden="0" w:uiPriority="0" w:unhideWhenUsed="0" w:qFormat="1"/>
    <w:lsdException w:name="Emphasis" w:locked="1" w:semiHidden="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17"/>
    <w:rPr>
      <w:rFonts w:ascii="Arial" w:hAnsi="Arial"/>
      <w:sz w:val="24"/>
      <w:szCs w:val="20"/>
    </w:rPr>
  </w:style>
  <w:style w:type="paragraph" w:styleId="Heading1">
    <w:name w:val="heading 1"/>
    <w:basedOn w:val="Normal"/>
    <w:next w:val="Normal"/>
    <w:link w:val="Heading1Char"/>
    <w:qFormat/>
    <w:rsid w:val="001C0017"/>
    <w:pPr>
      <w:keepNext/>
      <w:tabs>
        <w:tab w:val="right" w:pos="9900"/>
      </w:tabs>
      <w:suppressAutoHyphens/>
      <w:ind w:right="-540"/>
      <w:outlineLvl w:val="0"/>
    </w:pPr>
    <w:rPr>
      <w:b/>
      <w:sz w:val="16"/>
    </w:rPr>
  </w:style>
  <w:style w:type="paragraph" w:styleId="Heading2">
    <w:name w:val="heading 2"/>
    <w:basedOn w:val="Normal"/>
    <w:next w:val="Normal"/>
    <w:link w:val="Heading2Char"/>
    <w:qFormat/>
    <w:rsid w:val="001C0017"/>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1C0017"/>
    <w:pPr>
      <w:keepNext/>
      <w:outlineLvl w:val="2"/>
    </w:pPr>
    <w:rPr>
      <w:b/>
      <w:sz w:val="16"/>
    </w:rPr>
  </w:style>
  <w:style w:type="paragraph" w:styleId="Heading4">
    <w:name w:val="heading 4"/>
    <w:basedOn w:val="Normal"/>
    <w:next w:val="Normal"/>
    <w:link w:val="Heading4Char"/>
    <w:qFormat/>
    <w:rsid w:val="001C0017"/>
    <w:pPr>
      <w:keepNext/>
      <w:jc w:val="right"/>
      <w:outlineLvl w:val="3"/>
    </w:pPr>
    <w:rPr>
      <w:b/>
      <w:sz w:val="16"/>
    </w:rPr>
  </w:style>
  <w:style w:type="paragraph" w:styleId="Heading5">
    <w:name w:val="heading 5"/>
    <w:basedOn w:val="Normal"/>
    <w:next w:val="Normal"/>
    <w:link w:val="Heading5Char"/>
    <w:qFormat/>
    <w:locked/>
    <w:rsid w:val="001C0017"/>
    <w:pPr>
      <w:keepNext/>
      <w:widowControl w:val="0"/>
      <w:suppressAutoHyphens/>
      <w:spacing w:after="220" w:line="276" w:lineRule="auto"/>
      <w:jc w:val="both"/>
      <w:outlineLvl w:val="4"/>
    </w:pPr>
    <w:rPr>
      <w:rFonts w:asciiTheme="minorHAnsi" w:eastAsiaTheme="minorHAnsi" w:hAnsiTheme="minorHAnsi" w:cstheme="minorBidi"/>
      <w:b/>
      <w:sz w:val="22"/>
      <w:szCs w:val="22"/>
    </w:rPr>
  </w:style>
  <w:style w:type="paragraph" w:styleId="Heading6">
    <w:name w:val="heading 6"/>
    <w:basedOn w:val="Normal"/>
    <w:next w:val="Normal"/>
    <w:link w:val="Heading6Char"/>
    <w:qFormat/>
    <w:locked/>
    <w:rsid w:val="001C0017"/>
    <w:pPr>
      <w:widowControl w:val="0"/>
      <w:spacing w:after="220" w:line="276" w:lineRule="auto"/>
      <w:jc w:val="both"/>
      <w:outlineLvl w:val="5"/>
    </w:pPr>
    <w:rPr>
      <w:rFonts w:asciiTheme="minorHAnsi" w:eastAsiaTheme="minorHAnsi" w:hAnsiTheme="minorHAnsi" w:cstheme="minorBidi"/>
      <w:b/>
      <w:sz w:val="22"/>
      <w:szCs w:val="22"/>
    </w:rPr>
  </w:style>
  <w:style w:type="paragraph" w:styleId="Heading7">
    <w:name w:val="heading 7"/>
    <w:basedOn w:val="Normal"/>
    <w:next w:val="Normal"/>
    <w:link w:val="Heading7Char"/>
    <w:qFormat/>
    <w:locked/>
    <w:rsid w:val="001C0017"/>
    <w:pPr>
      <w:widowControl w:val="0"/>
      <w:spacing w:after="220" w:line="276" w:lineRule="auto"/>
      <w:jc w:val="both"/>
      <w:outlineLvl w:val="6"/>
    </w:pPr>
    <w:rPr>
      <w:rFonts w:asciiTheme="minorHAnsi" w:eastAsiaTheme="minorHAnsi" w:hAnsiTheme="minorHAnsi" w:cstheme="minorBidi"/>
      <w:b/>
      <w:sz w:val="22"/>
      <w:szCs w:val="22"/>
    </w:rPr>
  </w:style>
  <w:style w:type="paragraph" w:styleId="Heading8">
    <w:name w:val="heading 8"/>
    <w:basedOn w:val="Normal"/>
    <w:next w:val="Normal"/>
    <w:link w:val="Heading8Char"/>
    <w:qFormat/>
    <w:locked/>
    <w:rsid w:val="001C0017"/>
    <w:pPr>
      <w:widowControl w:val="0"/>
      <w:numPr>
        <w:ilvl w:val="7"/>
        <w:numId w:val="31"/>
      </w:numPr>
      <w:tabs>
        <w:tab w:val="clear" w:pos="5400"/>
      </w:tabs>
      <w:spacing w:after="220" w:line="276" w:lineRule="auto"/>
      <w:jc w:val="both"/>
      <w:outlineLvl w:val="7"/>
    </w:pPr>
    <w:rPr>
      <w:rFonts w:asciiTheme="minorHAnsi" w:eastAsiaTheme="minorHAnsi" w:hAnsiTheme="minorHAnsi" w:cstheme="minorBidi"/>
      <w:b/>
      <w:sz w:val="22"/>
      <w:szCs w:val="22"/>
    </w:rPr>
  </w:style>
  <w:style w:type="paragraph" w:styleId="Heading9">
    <w:name w:val="heading 9"/>
    <w:basedOn w:val="Normal"/>
    <w:next w:val="Normal"/>
    <w:link w:val="Heading9Char"/>
    <w:qFormat/>
    <w:locked/>
    <w:rsid w:val="001C0017"/>
    <w:pPr>
      <w:widowControl w:val="0"/>
      <w:spacing w:after="220" w:line="276" w:lineRule="auto"/>
      <w:jc w:val="both"/>
      <w:outlineLvl w:val="8"/>
    </w:pPr>
    <w:rPr>
      <w:rFonts w:asciiTheme="minorHAnsi" w:eastAsiaTheme="minorHAnsi" w:hAnsiTheme="minorHAnsi" w:cstheme="minorBid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96D88"/>
    <w:rPr>
      <w:rFonts w:ascii="Arial" w:hAnsi="Arial"/>
      <w:b/>
      <w:sz w:val="16"/>
      <w:szCs w:val="20"/>
    </w:rPr>
  </w:style>
  <w:style w:type="character" w:customStyle="1" w:styleId="Heading2Char">
    <w:name w:val="Heading 2 Char"/>
    <w:basedOn w:val="DefaultParagraphFont"/>
    <w:link w:val="Heading2"/>
    <w:locked/>
    <w:rsid w:val="00296D88"/>
    <w:rPr>
      <w:rFonts w:ascii="Arial" w:hAnsi="Arial"/>
      <w:b/>
      <w:sz w:val="108"/>
      <w:szCs w:val="20"/>
    </w:rPr>
  </w:style>
  <w:style w:type="character" w:customStyle="1" w:styleId="Heading3Char">
    <w:name w:val="Heading 3 Char"/>
    <w:basedOn w:val="DefaultParagraphFont"/>
    <w:link w:val="Heading3"/>
    <w:locked/>
    <w:rsid w:val="00296D88"/>
    <w:rPr>
      <w:rFonts w:ascii="Arial" w:hAnsi="Arial"/>
      <w:b/>
      <w:sz w:val="16"/>
      <w:szCs w:val="20"/>
    </w:rPr>
  </w:style>
  <w:style w:type="character" w:customStyle="1" w:styleId="Heading4Char">
    <w:name w:val="Heading 4 Char"/>
    <w:basedOn w:val="DefaultParagraphFont"/>
    <w:link w:val="Heading4"/>
    <w:locked/>
    <w:rsid w:val="00296D88"/>
    <w:rPr>
      <w:rFonts w:ascii="Arial" w:hAnsi="Arial"/>
      <w:b/>
      <w:sz w:val="16"/>
      <w:szCs w:val="20"/>
    </w:rPr>
  </w:style>
  <w:style w:type="character" w:styleId="FootnoteReference">
    <w:name w:val="footnote reference"/>
    <w:aliases w:val="Style 124,Appel note de bas de p,Style 12,(NECG) Footnote Reference,o,fr,Style 3,Style 17,FR,Style 13,Footnote Reference/,Style 6"/>
    <w:basedOn w:val="DefaultParagraphFont"/>
    <w:rsid w:val="001C0017"/>
    <w:rPr>
      <w:rFonts w:ascii="Times New Roman" w:hAnsi="Times New Roman" w:cs="Times New Roman"/>
      <w:spacing w:val="-2"/>
      <w:sz w:val="22"/>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rsid w:val="001C0017"/>
    <w:pPr>
      <w:widowControl w:val="0"/>
    </w:pPr>
    <w:rPr>
      <w:rFonts w:ascii="Times New Roman" w:hAnsi="Times New Roman"/>
      <w:sz w:val="20"/>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locked/>
    <w:rsid w:val="00296D88"/>
    <w:rPr>
      <w:sz w:val="20"/>
      <w:szCs w:val="20"/>
    </w:rPr>
  </w:style>
  <w:style w:type="paragraph" w:styleId="Header">
    <w:name w:val="header"/>
    <w:basedOn w:val="Normal"/>
    <w:link w:val="HeaderChar"/>
    <w:rsid w:val="001C0017"/>
    <w:pPr>
      <w:tabs>
        <w:tab w:val="center" w:pos="4320"/>
        <w:tab w:val="right" w:pos="8640"/>
      </w:tabs>
    </w:pPr>
  </w:style>
  <w:style w:type="character" w:customStyle="1" w:styleId="HeaderChar">
    <w:name w:val="Header Char"/>
    <w:basedOn w:val="DefaultParagraphFont"/>
    <w:link w:val="Header"/>
    <w:locked/>
    <w:rsid w:val="00296D88"/>
    <w:rPr>
      <w:rFonts w:ascii="Arial" w:hAnsi="Arial"/>
      <w:sz w:val="24"/>
      <w:szCs w:val="20"/>
    </w:rPr>
  </w:style>
  <w:style w:type="paragraph" w:styleId="Footer">
    <w:name w:val="footer"/>
    <w:basedOn w:val="Normal"/>
    <w:link w:val="FooterChar"/>
    <w:rsid w:val="001C0017"/>
    <w:pPr>
      <w:tabs>
        <w:tab w:val="center" w:pos="4320"/>
        <w:tab w:val="right" w:pos="8640"/>
      </w:tabs>
    </w:pPr>
  </w:style>
  <w:style w:type="character" w:customStyle="1" w:styleId="FooterChar">
    <w:name w:val="Footer Char"/>
    <w:basedOn w:val="DefaultParagraphFont"/>
    <w:link w:val="Footer"/>
    <w:locked/>
    <w:rsid w:val="00296D88"/>
    <w:rPr>
      <w:rFonts w:ascii="Arial" w:hAnsi="Arial"/>
      <w:sz w:val="24"/>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rsid w:val="00296D88"/>
    <w:rPr>
      <w:rFonts w:cs="Times New Roman"/>
      <w:color w:val="0000FF"/>
      <w:u w:val="single"/>
    </w:rPr>
  </w:style>
  <w:style w:type="character" w:styleId="FollowedHyperlink">
    <w:name w:val="FollowedHyperlink"/>
    <w:basedOn w:val="DefaultParagraphFont"/>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semiHidden/>
    <w:rsid w:val="001C0017"/>
    <w:rPr>
      <w:rFonts w:ascii="Tahoma" w:hAnsi="Tahoma" w:cs="Tahoma"/>
      <w:sz w:val="16"/>
      <w:szCs w:val="16"/>
    </w:rPr>
  </w:style>
  <w:style w:type="character" w:customStyle="1" w:styleId="BalloonTextChar">
    <w:name w:val="Balloon Text Char"/>
    <w:basedOn w:val="DefaultParagraphFont"/>
    <w:link w:val="BalloonText"/>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semiHidden/>
    <w:rsid w:val="00296D88"/>
    <w:rPr>
      <w:rFonts w:cs="Times New Roman"/>
      <w:sz w:val="16"/>
      <w:szCs w:val="16"/>
    </w:rPr>
  </w:style>
  <w:style w:type="paragraph" w:styleId="CommentText">
    <w:name w:val="annotation text"/>
    <w:basedOn w:val="Normal"/>
    <w:link w:val="CommentTextChar"/>
    <w:semiHidden/>
    <w:rsid w:val="001C0017"/>
    <w:rPr>
      <w:sz w:val="20"/>
    </w:rPr>
  </w:style>
  <w:style w:type="character" w:customStyle="1" w:styleId="CommentTextChar">
    <w:name w:val="Comment Text Char"/>
    <w:basedOn w:val="DefaultParagraphFont"/>
    <w:link w:val="CommentText"/>
    <w:semiHidden/>
    <w:locked/>
    <w:rsid w:val="00296D88"/>
    <w:rPr>
      <w:rFonts w:ascii="Arial" w:hAnsi="Arial"/>
      <w:sz w:val="20"/>
      <w:szCs w:val="20"/>
    </w:rPr>
  </w:style>
  <w:style w:type="paragraph" w:styleId="CommentSubject">
    <w:name w:val="annotation subject"/>
    <w:basedOn w:val="CommentText"/>
    <w:next w:val="CommentText"/>
    <w:link w:val="CommentSubjectChar"/>
    <w:semiHidden/>
    <w:rsid w:val="001C0017"/>
    <w:rPr>
      <w:b/>
      <w:bCs/>
    </w:rPr>
  </w:style>
  <w:style w:type="character" w:customStyle="1" w:styleId="CommentSubjectChar">
    <w:name w:val="Comment Subject Char"/>
    <w:basedOn w:val="CommentTextChar"/>
    <w:link w:val="CommentSubject"/>
    <w:semiHidden/>
    <w:locked/>
    <w:rsid w:val="00296D88"/>
    <w:rPr>
      <w:rFonts w:ascii="Arial" w:hAnsi="Arial"/>
      <w:b/>
      <w:bCs/>
      <w:sz w:val="20"/>
      <w:szCs w:val="20"/>
    </w:rPr>
  </w:style>
  <w:style w:type="paragraph" w:styleId="ListParagraph">
    <w:name w:val="List Paragraph"/>
    <w:basedOn w:val="Normal"/>
    <w:uiPriority w:val="34"/>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semiHidden/>
    <w:locked/>
    <w:rsid w:val="001C0017"/>
    <w:rPr>
      <w:lang w:val="en-US" w:eastAsia="en-US"/>
    </w:rPr>
  </w:style>
  <w:style w:type="paragraph" w:customStyle="1" w:styleId="Paranum0">
    <w:name w:val="Paranum"/>
    <w:basedOn w:val="Normal"/>
    <w:autoRedefine/>
    <w:rsid w:val="001C0017"/>
    <w:pPr>
      <w:widowControl w:val="0"/>
      <w:spacing w:after="220"/>
      <w:ind w:firstLine="720"/>
    </w:pPr>
    <w:rPr>
      <w:rFonts w:ascii="Times New Roman" w:hAnsi="Times New Roman"/>
      <w:sz w:val="22"/>
      <w:szCs w:val="22"/>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basedOn w:val="DefaultParagraphFont"/>
    <w:semiHidden/>
    <w:locked/>
    <w:rsid w:val="001C3090"/>
    <w:rPr>
      <w:sz w:val="20"/>
      <w:szCs w:val="22"/>
      <w:lang w:val="en-US" w:eastAsia="en-US" w:bidi="ar-SA"/>
    </w:rPr>
  </w:style>
  <w:style w:type="paragraph" w:styleId="HTMLPreformatted">
    <w:name w:val="HTML Preformatted"/>
    <w:basedOn w:val="Normal"/>
    <w:link w:val="HTMLPreformattedChar"/>
    <w:uiPriority w:val="99"/>
    <w:unhideWhenUsed/>
    <w:rsid w:val="001C0017"/>
    <w:rPr>
      <w:rFonts w:ascii="Consolas" w:hAnsi="Consolas" w:cs="Consolas"/>
      <w:sz w:val="20"/>
    </w:rPr>
  </w:style>
  <w:style w:type="character" w:customStyle="1" w:styleId="HTMLPreformattedChar">
    <w:name w:val="HTML Preformatted Char"/>
    <w:basedOn w:val="DefaultParagraphFont"/>
    <w:link w:val="HTMLPreformatted"/>
    <w:uiPriority w:val="99"/>
    <w:rsid w:val="00FB7DA2"/>
    <w:rPr>
      <w:rFonts w:ascii="Consolas" w:hAnsi="Consolas" w:cs="Consolas"/>
      <w:sz w:val="20"/>
      <w:szCs w:val="20"/>
    </w:rPr>
  </w:style>
  <w:style w:type="paragraph" w:customStyle="1" w:styleId="Default">
    <w:name w:val="Default"/>
    <w:rsid w:val="00FB7DA2"/>
    <w:pPr>
      <w:autoSpaceDE w:val="0"/>
      <w:autoSpaceDN w:val="0"/>
      <w:adjustRightInd w:val="0"/>
    </w:pPr>
    <w:rPr>
      <w:color w:val="000000"/>
      <w:sz w:val="24"/>
      <w:szCs w:val="24"/>
    </w:rPr>
  </w:style>
  <w:style w:type="character" w:customStyle="1" w:styleId="Heading5Char">
    <w:name w:val="Heading 5 Char"/>
    <w:basedOn w:val="DefaultParagraphFont"/>
    <w:link w:val="Heading5"/>
    <w:rsid w:val="001C0017"/>
    <w:rPr>
      <w:rFonts w:asciiTheme="minorHAnsi" w:eastAsiaTheme="minorHAnsi" w:hAnsiTheme="minorHAnsi" w:cstheme="minorBidi"/>
      <w:b/>
    </w:rPr>
  </w:style>
  <w:style w:type="character" w:customStyle="1" w:styleId="Heading6Char">
    <w:name w:val="Heading 6 Char"/>
    <w:basedOn w:val="DefaultParagraphFont"/>
    <w:link w:val="Heading6"/>
    <w:rsid w:val="001C0017"/>
    <w:rPr>
      <w:rFonts w:asciiTheme="minorHAnsi" w:eastAsiaTheme="minorHAnsi" w:hAnsiTheme="minorHAnsi" w:cstheme="minorBidi"/>
      <w:b/>
    </w:rPr>
  </w:style>
  <w:style w:type="character" w:customStyle="1" w:styleId="Heading7Char">
    <w:name w:val="Heading 7 Char"/>
    <w:basedOn w:val="DefaultParagraphFont"/>
    <w:link w:val="Heading7"/>
    <w:rsid w:val="001C0017"/>
    <w:rPr>
      <w:rFonts w:asciiTheme="minorHAnsi" w:eastAsiaTheme="minorHAnsi" w:hAnsiTheme="minorHAnsi" w:cstheme="minorBidi"/>
      <w:b/>
    </w:rPr>
  </w:style>
  <w:style w:type="character" w:customStyle="1" w:styleId="Heading8Char">
    <w:name w:val="Heading 8 Char"/>
    <w:basedOn w:val="DefaultParagraphFont"/>
    <w:link w:val="Heading8"/>
    <w:rsid w:val="001C0017"/>
    <w:rPr>
      <w:rFonts w:asciiTheme="minorHAnsi" w:eastAsiaTheme="minorHAnsi" w:hAnsiTheme="minorHAnsi" w:cstheme="minorBidi"/>
      <w:b/>
    </w:rPr>
  </w:style>
  <w:style w:type="character" w:customStyle="1" w:styleId="Heading9Char">
    <w:name w:val="Heading 9 Char"/>
    <w:basedOn w:val="DefaultParagraphFont"/>
    <w:link w:val="Heading9"/>
    <w:rsid w:val="001C0017"/>
    <w:rPr>
      <w:rFonts w:asciiTheme="minorHAnsi" w:eastAsiaTheme="minorHAnsi" w:hAnsiTheme="minorHAnsi" w:cstheme="minorBidi"/>
      <w:b/>
    </w:rPr>
  </w:style>
  <w:style w:type="character" w:styleId="PageNumber">
    <w:name w:val="page number"/>
    <w:basedOn w:val="DefaultParagraphFont"/>
    <w:rsid w:val="001C0017"/>
  </w:style>
  <w:style w:type="paragraph" w:styleId="BlockText">
    <w:name w:val="Block Text"/>
    <w:basedOn w:val="Normal"/>
    <w:rsid w:val="001C0017"/>
    <w:pPr>
      <w:widowControl w:val="0"/>
      <w:spacing w:after="220" w:line="276" w:lineRule="auto"/>
      <w:ind w:left="1440" w:right="1440"/>
      <w:jc w:val="both"/>
    </w:pPr>
    <w:rPr>
      <w:rFonts w:asciiTheme="minorHAnsi" w:eastAsiaTheme="minorHAnsi" w:hAnsiTheme="minorHAnsi" w:cstheme="minorBidi"/>
      <w:sz w:val="22"/>
      <w:szCs w:val="22"/>
    </w:rPr>
  </w:style>
  <w:style w:type="paragraph" w:customStyle="1" w:styleId="Bullet">
    <w:name w:val="Bullet"/>
    <w:basedOn w:val="Normal"/>
    <w:rsid w:val="001C0017"/>
    <w:pPr>
      <w:widowControl w:val="0"/>
      <w:numPr>
        <w:numId w:val="30"/>
      </w:numPr>
      <w:tabs>
        <w:tab w:val="clear" w:pos="2520"/>
      </w:tabs>
      <w:spacing w:after="220" w:line="276" w:lineRule="auto"/>
      <w:jc w:val="both"/>
    </w:pPr>
    <w:rPr>
      <w:rFonts w:asciiTheme="minorHAnsi" w:eastAsiaTheme="minorHAnsi" w:hAnsiTheme="minorHAnsi" w:cstheme="minorBidi"/>
      <w:sz w:val="22"/>
      <w:szCs w:val="22"/>
    </w:rPr>
  </w:style>
  <w:style w:type="paragraph" w:styleId="Caption">
    <w:name w:val="caption"/>
    <w:basedOn w:val="Normal"/>
    <w:next w:val="Normal"/>
    <w:qFormat/>
    <w:locked/>
    <w:rsid w:val="001C0017"/>
    <w:pPr>
      <w:spacing w:before="120" w:after="120" w:line="276" w:lineRule="auto"/>
    </w:pPr>
    <w:rPr>
      <w:rFonts w:asciiTheme="minorHAnsi" w:eastAsiaTheme="minorHAnsi" w:hAnsiTheme="minorHAnsi" w:cstheme="minorBidi"/>
      <w:b/>
      <w:sz w:val="22"/>
      <w:szCs w:val="22"/>
    </w:rPr>
  </w:style>
  <w:style w:type="paragraph" w:customStyle="1" w:styleId="NumberedList">
    <w:name w:val="Numbered List"/>
    <w:basedOn w:val="Normal"/>
    <w:rsid w:val="001C0017"/>
    <w:pPr>
      <w:numPr>
        <w:numId w:val="33"/>
      </w:numPr>
      <w:tabs>
        <w:tab w:val="clear" w:pos="1080"/>
      </w:tabs>
      <w:spacing w:after="220" w:line="276" w:lineRule="auto"/>
    </w:pPr>
    <w:rPr>
      <w:rFonts w:asciiTheme="minorHAnsi" w:eastAsiaTheme="minorHAnsi" w:hAnsiTheme="minorHAnsi" w:cstheme="minorBidi"/>
      <w:sz w:val="22"/>
      <w:szCs w:val="22"/>
    </w:rPr>
  </w:style>
  <w:style w:type="paragraph" w:customStyle="1" w:styleId="TableFormat">
    <w:name w:val="Table Format"/>
    <w:basedOn w:val="Normal"/>
    <w:rsid w:val="001C0017"/>
    <w:pPr>
      <w:widowControl w:val="0"/>
      <w:tabs>
        <w:tab w:val="left" w:pos="5040"/>
      </w:tabs>
      <w:spacing w:after="220" w:line="276" w:lineRule="auto"/>
      <w:ind w:left="5040" w:hanging="3600"/>
      <w:jc w:val="both"/>
    </w:pPr>
    <w:rPr>
      <w:rFonts w:asciiTheme="minorHAnsi" w:eastAsiaTheme="minorHAnsi" w:hAnsiTheme="minorHAnsi" w:cstheme="minorBidi"/>
      <w:sz w:val="22"/>
      <w:szCs w:val="22"/>
    </w:rPr>
  </w:style>
  <w:style w:type="paragraph" w:styleId="TOC1">
    <w:name w:val="toc 1"/>
    <w:basedOn w:val="Normal"/>
    <w:next w:val="Normal"/>
    <w:autoRedefine/>
    <w:locked/>
    <w:rsid w:val="001C0017"/>
    <w:pPr>
      <w:spacing w:after="200" w:line="276" w:lineRule="auto"/>
    </w:pPr>
    <w:rPr>
      <w:rFonts w:asciiTheme="minorHAnsi" w:eastAsiaTheme="minorHAnsi" w:hAnsiTheme="minorHAnsi" w:cstheme="minorBidi"/>
      <w:cap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lock Text" w:uiPriority="0"/>
    <w:lsdException w:name="Hyperlink" w:uiPriority="0"/>
    <w:lsdException w:name="FollowedHyperlink" w:uiPriority="0"/>
    <w:lsdException w:name="Strong" w:locked="1" w:semiHidden="0" w:uiPriority="0" w:unhideWhenUsed="0" w:qFormat="1"/>
    <w:lsdException w:name="Emphasis" w:locked="1" w:semiHidden="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17"/>
    <w:rPr>
      <w:rFonts w:ascii="Arial" w:hAnsi="Arial"/>
      <w:sz w:val="24"/>
      <w:szCs w:val="20"/>
    </w:rPr>
  </w:style>
  <w:style w:type="paragraph" w:styleId="Heading1">
    <w:name w:val="heading 1"/>
    <w:basedOn w:val="Normal"/>
    <w:next w:val="Normal"/>
    <w:link w:val="Heading1Char"/>
    <w:qFormat/>
    <w:rsid w:val="001C0017"/>
    <w:pPr>
      <w:keepNext/>
      <w:tabs>
        <w:tab w:val="right" w:pos="9900"/>
      </w:tabs>
      <w:suppressAutoHyphens/>
      <w:ind w:right="-540"/>
      <w:outlineLvl w:val="0"/>
    </w:pPr>
    <w:rPr>
      <w:b/>
      <w:sz w:val="16"/>
    </w:rPr>
  </w:style>
  <w:style w:type="paragraph" w:styleId="Heading2">
    <w:name w:val="heading 2"/>
    <w:basedOn w:val="Normal"/>
    <w:next w:val="Normal"/>
    <w:link w:val="Heading2Char"/>
    <w:qFormat/>
    <w:rsid w:val="001C0017"/>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1C0017"/>
    <w:pPr>
      <w:keepNext/>
      <w:outlineLvl w:val="2"/>
    </w:pPr>
    <w:rPr>
      <w:b/>
      <w:sz w:val="16"/>
    </w:rPr>
  </w:style>
  <w:style w:type="paragraph" w:styleId="Heading4">
    <w:name w:val="heading 4"/>
    <w:basedOn w:val="Normal"/>
    <w:next w:val="Normal"/>
    <w:link w:val="Heading4Char"/>
    <w:qFormat/>
    <w:rsid w:val="001C0017"/>
    <w:pPr>
      <w:keepNext/>
      <w:jc w:val="right"/>
      <w:outlineLvl w:val="3"/>
    </w:pPr>
    <w:rPr>
      <w:b/>
      <w:sz w:val="16"/>
    </w:rPr>
  </w:style>
  <w:style w:type="paragraph" w:styleId="Heading5">
    <w:name w:val="heading 5"/>
    <w:basedOn w:val="Normal"/>
    <w:next w:val="Normal"/>
    <w:link w:val="Heading5Char"/>
    <w:qFormat/>
    <w:locked/>
    <w:rsid w:val="001C0017"/>
    <w:pPr>
      <w:keepNext/>
      <w:widowControl w:val="0"/>
      <w:suppressAutoHyphens/>
      <w:spacing w:after="220" w:line="276" w:lineRule="auto"/>
      <w:jc w:val="both"/>
      <w:outlineLvl w:val="4"/>
    </w:pPr>
    <w:rPr>
      <w:rFonts w:asciiTheme="minorHAnsi" w:eastAsiaTheme="minorHAnsi" w:hAnsiTheme="minorHAnsi" w:cstheme="minorBidi"/>
      <w:b/>
      <w:sz w:val="22"/>
      <w:szCs w:val="22"/>
    </w:rPr>
  </w:style>
  <w:style w:type="paragraph" w:styleId="Heading6">
    <w:name w:val="heading 6"/>
    <w:basedOn w:val="Normal"/>
    <w:next w:val="Normal"/>
    <w:link w:val="Heading6Char"/>
    <w:qFormat/>
    <w:locked/>
    <w:rsid w:val="001C0017"/>
    <w:pPr>
      <w:widowControl w:val="0"/>
      <w:spacing w:after="220" w:line="276" w:lineRule="auto"/>
      <w:jc w:val="both"/>
      <w:outlineLvl w:val="5"/>
    </w:pPr>
    <w:rPr>
      <w:rFonts w:asciiTheme="minorHAnsi" w:eastAsiaTheme="minorHAnsi" w:hAnsiTheme="minorHAnsi" w:cstheme="minorBidi"/>
      <w:b/>
      <w:sz w:val="22"/>
      <w:szCs w:val="22"/>
    </w:rPr>
  </w:style>
  <w:style w:type="paragraph" w:styleId="Heading7">
    <w:name w:val="heading 7"/>
    <w:basedOn w:val="Normal"/>
    <w:next w:val="Normal"/>
    <w:link w:val="Heading7Char"/>
    <w:qFormat/>
    <w:locked/>
    <w:rsid w:val="001C0017"/>
    <w:pPr>
      <w:widowControl w:val="0"/>
      <w:spacing w:after="220" w:line="276" w:lineRule="auto"/>
      <w:jc w:val="both"/>
      <w:outlineLvl w:val="6"/>
    </w:pPr>
    <w:rPr>
      <w:rFonts w:asciiTheme="minorHAnsi" w:eastAsiaTheme="minorHAnsi" w:hAnsiTheme="minorHAnsi" w:cstheme="minorBidi"/>
      <w:b/>
      <w:sz w:val="22"/>
      <w:szCs w:val="22"/>
    </w:rPr>
  </w:style>
  <w:style w:type="paragraph" w:styleId="Heading8">
    <w:name w:val="heading 8"/>
    <w:basedOn w:val="Normal"/>
    <w:next w:val="Normal"/>
    <w:link w:val="Heading8Char"/>
    <w:qFormat/>
    <w:locked/>
    <w:rsid w:val="001C0017"/>
    <w:pPr>
      <w:widowControl w:val="0"/>
      <w:numPr>
        <w:ilvl w:val="7"/>
        <w:numId w:val="31"/>
      </w:numPr>
      <w:tabs>
        <w:tab w:val="clear" w:pos="5400"/>
      </w:tabs>
      <w:spacing w:after="220" w:line="276" w:lineRule="auto"/>
      <w:jc w:val="both"/>
      <w:outlineLvl w:val="7"/>
    </w:pPr>
    <w:rPr>
      <w:rFonts w:asciiTheme="minorHAnsi" w:eastAsiaTheme="minorHAnsi" w:hAnsiTheme="minorHAnsi" w:cstheme="minorBidi"/>
      <w:b/>
      <w:sz w:val="22"/>
      <w:szCs w:val="22"/>
    </w:rPr>
  </w:style>
  <w:style w:type="paragraph" w:styleId="Heading9">
    <w:name w:val="heading 9"/>
    <w:basedOn w:val="Normal"/>
    <w:next w:val="Normal"/>
    <w:link w:val="Heading9Char"/>
    <w:qFormat/>
    <w:locked/>
    <w:rsid w:val="001C0017"/>
    <w:pPr>
      <w:widowControl w:val="0"/>
      <w:spacing w:after="220" w:line="276" w:lineRule="auto"/>
      <w:jc w:val="both"/>
      <w:outlineLvl w:val="8"/>
    </w:pPr>
    <w:rPr>
      <w:rFonts w:asciiTheme="minorHAnsi" w:eastAsiaTheme="minorHAnsi" w:hAnsiTheme="minorHAnsi" w:cstheme="minorBid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96D88"/>
    <w:rPr>
      <w:rFonts w:ascii="Arial" w:hAnsi="Arial"/>
      <w:b/>
      <w:sz w:val="16"/>
      <w:szCs w:val="20"/>
    </w:rPr>
  </w:style>
  <w:style w:type="character" w:customStyle="1" w:styleId="Heading2Char">
    <w:name w:val="Heading 2 Char"/>
    <w:basedOn w:val="DefaultParagraphFont"/>
    <w:link w:val="Heading2"/>
    <w:locked/>
    <w:rsid w:val="00296D88"/>
    <w:rPr>
      <w:rFonts w:ascii="Arial" w:hAnsi="Arial"/>
      <w:b/>
      <w:sz w:val="108"/>
      <w:szCs w:val="20"/>
    </w:rPr>
  </w:style>
  <w:style w:type="character" w:customStyle="1" w:styleId="Heading3Char">
    <w:name w:val="Heading 3 Char"/>
    <w:basedOn w:val="DefaultParagraphFont"/>
    <w:link w:val="Heading3"/>
    <w:locked/>
    <w:rsid w:val="00296D88"/>
    <w:rPr>
      <w:rFonts w:ascii="Arial" w:hAnsi="Arial"/>
      <w:b/>
      <w:sz w:val="16"/>
      <w:szCs w:val="20"/>
    </w:rPr>
  </w:style>
  <w:style w:type="character" w:customStyle="1" w:styleId="Heading4Char">
    <w:name w:val="Heading 4 Char"/>
    <w:basedOn w:val="DefaultParagraphFont"/>
    <w:link w:val="Heading4"/>
    <w:locked/>
    <w:rsid w:val="00296D88"/>
    <w:rPr>
      <w:rFonts w:ascii="Arial" w:hAnsi="Arial"/>
      <w:b/>
      <w:sz w:val="16"/>
      <w:szCs w:val="20"/>
    </w:rPr>
  </w:style>
  <w:style w:type="character" w:styleId="FootnoteReference">
    <w:name w:val="footnote reference"/>
    <w:aliases w:val="Style 124,Appel note de bas de p,Style 12,(NECG) Footnote Reference,o,fr,Style 3,Style 17,FR,Style 13,Footnote Reference/,Style 6"/>
    <w:basedOn w:val="DefaultParagraphFont"/>
    <w:rsid w:val="001C0017"/>
    <w:rPr>
      <w:rFonts w:ascii="Times New Roman" w:hAnsi="Times New Roman" w:cs="Times New Roman"/>
      <w:spacing w:val="-2"/>
      <w:sz w:val="22"/>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rsid w:val="001C0017"/>
    <w:pPr>
      <w:widowControl w:val="0"/>
    </w:pPr>
    <w:rPr>
      <w:rFonts w:ascii="Times New Roman" w:hAnsi="Times New Roman"/>
      <w:sz w:val="20"/>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locked/>
    <w:rsid w:val="00296D88"/>
    <w:rPr>
      <w:sz w:val="20"/>
      <w:szCs w:val="20"/>
    </w:rPr>
  </w:style>
  <w:style w:type="paragraph" w:styleId="Header">
    <w:name w:val="header"/>
    <w:basedOn w:val="Normal"/>
    <w:link w:val="HeaderChar"/>
    <w:rsid w:val="001C0017"/>
    <w:pPr>
      <w:tabs>
        <w:tab w:val="center" w:pos="4320"/>
        <w:tab w:val="right" w:pos="8640"/>
      </w:tabs>
    </w:pPr>
  </w:style>
  <w:style w:type="character" w:customStyle="1" w:styleId="HeaderChar">
    <w:name w:val="Header Char"/>
    <w:basedOn w:val="DefaultParagraphFont"/>
    <w:link w:val="Header"/>
    <w:locked/>
    <w:rsid w:val="00296D88"/>
    <w:rPr>
      <w:rFonts w:ascii="Arial" w:hAnsi="Arial"/>
      <w:sz w:val="24"/>
      <w:szCs w:val="20"/>
    </w:rPr>
  </w:style>
  <w:style w:type="paragraph" w:styleId="Footer">
    <w:name w:val="footer"/>
    <w:basedOn w:val="Normal"/>
    <w:link w:val="FooterChar"/>
    <w:rsid w:val="001C0017"/>
    <w:pPr>
      <w:tabs>
        <w:tab w:val="center" w:pos="4320"/>
        <w:tab w:val="right" w:pos="8640"/>
      </w:tabs>
    </w:pPr>
  </w:style>
  <w:style w:type="character" w:customStyle="1" w:styleId="FooterChar">
    <w:name w:val="Footer Char"/>
    <w:basedOn w:val="DefaultParagraphFont"/>
    <w:link w:val="Footer"/>
    <w:locked/>
    <w:rsid w:val="00296D88"/>
    <w:rPr>
      <w:rFonts w:ascii="Arial" w:hAnsi="Arial"/>
      <w:sz w:val="24"/>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rsid w:val="00296D88"/>
    <w:rPr>
      <w:rFonts w:cs="Times New Roman"/>
      <w:color w:val="0000FF"/>
      <w:u w:val="single"/>
    </w:rPr>
  </w:style>
  <w:style w:type="character" w:styleId="FollowedHyperlink">
    <w:name w:val="FollowedHyperlink"/>
    <w:basedOn w:val="DefaultParagraphFont"/>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semiHidden/>
    <w:rsid w:val="001C0017"/>
    <w:rPr>
      <w:rFonts w:ascii="Tahoma" w:hAnsi="Tahoma" w:cs="Tahoma"/>
      <w:sz w:val="16"/>
      <w:szCs w:val="16"/>
    </w:rPr>
  </w:style>
  <w:style w:type="character" w:customStyle="1" w:styleId="BalloonTextChar">
    <w:name w:val="Balloon Text Char"/>
    <w:basedOn w:val="DefaultParagraphFont"/>
    <w:link w:val="BalloonText"/>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semiHidden/>
    <w:rsid w:val="00296D88"/>
    <w:rPr>
      <w:rFonts w:cs="Times New Roman"/>
      <w:sz w:val="16"/>
      <w:szCs w:val="16"/>
    </w:rPr>
  </w:style>
  <w:style w:type="paragraph" w:styleId="CommentText">
    <w:name w:val="annotation text"/>
    <w:basedOn w:val="Normal"/>
    <w:link w:val="CommentTextChar"/>
    <w:semiHidden/>
    <w:rsid w:val="001C0017"/>
    <w:rPr>
      <w:sz w:val="20"/>
    </w:rPr>
  </w:style>
  <w:style w:type="character" w:customStyle="1" w:styleId="CommentTextChar">
    <w:name w:val="Comment Text Char"/>
    <w:basedOn w:val="DefaultParagraphFont"/>
    <w:link w:val="CommentText"/>
    <w:semiHidden/>
    <w:locked/>
    <w:rsid w:val="00296D88"/>
    <w:rPr>
      <w:rFonts w:ascii="Arial" w:hAnsi="Arial"/>
      <w:sz w:val="20"/>
      <w:szCs w:val="20"/>
    </w:rPr>
  </w:style>
  <w:style w:type="paragraph" w:styleId="CommentSubject">
    <w:name w:val="annotation subject"/>
    <w:basedOn w:val="CommentText"/>
    <w:next w:val="CommentText"/>
    <w:link w:val="CommentSubjectChar"/>
    <w:semiHidden/>
    <w:rsid w:val="001C0017"/>
    <w:rPr>
      <w:b/>
      <w:bCs/>
    </w:rPr>
  </w:style>
  <w:style w:type="character" w:customStyle="1" w:styleId="CommentSubjectChar">
    <w:name w:val="Comment Subject Char"/>
    <w:basedOn w:val="CommentTextChar"/>
    <w:link w:val="CommentSubject"/>
    <w:semiHidden/>
    <w:locked/>
    <w:rsid w:val="00296D88"/>
    <w:rPr>
      <w:rFonts w:ascii="Arial" w:hAnsi="Arial"/>
      <w:b/>
      <w:bCs/>
      <w:sz w:val="20"/>
      <w:szCs w:val="20"/>
    </w:rPr>
  </w:style>
  <w:style w:type="paragraph" w:styleId="ListParagraph">
    <w:name w:val="List Paragraph"/>
    <w:basedOn w:val="Normal"/>
    <w:uiPriority w:val="34"/>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semiHidden/>
    <w:locked/>
    <w:rsid w:val="001C0017"/>
    <w:rPr>
      <w:lang w:val="en-US" w:eastAsia="en-US"/>
    </w:rPr>
  </w:style>
  <w:style w:type="paragraph" w:customStyle="1" w:styleId="Paranum0">
    <w:name w:val="Paranum"/>
    <w:basedOn w:val="Normal"/>
    <w:autoRedefine/>
    <w:rsid w:val="001C0017"/>
    <w:pPr>
      <w:widowControl w:val="0"/>
      <w:spacing w:after="220"/>
      <w:ind w:firstLine="720"/>
    </w:pPr>
    <w:rPr>
      <w:rFonts w:ascii="Times New Roman" w:hAnsi="Times New Roman"/>
      <w:sz w:val="22"/>
      <w:szCs w:val="22"/>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basedOn w:val="DefaultParagraphFont"/>
    <w:semiHidden/>
    <w:locked/>
    <w:rsid w:val="001C3090"/>
    <w:rPr>
      <w:sz w:val="20"/>
      <w:szCs w:val="22"/>
      <w:lang w:val="en-US" w:eastAsia="en-US" w:bidi="ar-SA"/>
    </w:rPr>
  </w:style>
  <w:style w:type="paragraph" w:styleId="HTMLPreformatted">
    <w:name w:val="HTML Preformatted"/>
    <w:basedOn w:val="Normal"/>
    <w:link w:val="HTMLPreformattedChar"/>
    <w:uiPriority w:val="99"/>
    <w:unhideWhenUsed/>
    <w:rsid w:val="001C0017"/>
    <w:rPr>
      <w:rFonts w:ascii="Consolas" w:hAnsi="Consolas" w:cs="Consolas"/>
      <w:sz w:val="20"/>
    </w:rPr>
  </w:style>
  <w:style w:type="character" w:customStyle="1" w:styleId="HTMLPreformattedChar">
    <w:name w:val="HTML Preformatted Char"/>
    <w:basedOn w:val="DefaultParagraphFont"/>
    <w:link w:val="HTMLPreformatted"/>
    <w:uiPriority w:val="99"/>
    <w:rsid w:val="00FB7DA2"/>
    <w:rPr>
      <w:rFonts w:ascii="Consolas" w:hAnsi="Consolas" w:cs="Consolas"/>
      <w:sz w:val="20"/>
      <w:szCs w:val="20"/>
    </w:rPr>
  </w:style>
  <w:style w:type="paragraph" w:customStyle="1" w:styleId="Default">
    <w:name w:val="Default"/>
    <w:rsid w:val="00FB7DA2"/>
    <w:pPr>
      <w:autoSpaceDE w:val="0"/>
      <w:autoSpaceDN w:val="0"/>
      <w:adjustRightInd w:val="0"/>
    </w:pPr>
    <w:rPr>
      <w:color w:val="000000"/>
      <w:sz w:val="24"/>
      <w:szCs w:val="24"/>
    </w:rPr>
  </w:style>
  <w:style w:type="character" w:customStyle="1" w:styleId="Heading5Char">
    <w:name w:val="Heading 5 Char"/>
    <w:basedOn w:val="DefaultParagraphFont"/>
    <w:link w:val="Heading5"/>
    <w:rsid w:val="001C0017"/>
    <w:rPr>
      <w:rFonts w:asciiTheme="minorHAnsi" w:eastAsiaTheme="minorHAnsi" w:hAnsiTheme="minorHAnsi" w:cstheme="minorBidi"/>
      <w:b/>
    </w:rPr>
  </w:style>
  <w:style w:type="character" w:customStyle="1" w:styleId="Heading6Char">
    <w:name w:val="Heading 6 Char"/>
    <w:basedOn w:val="DefaultParagraphFont"/>
    <w:link w:val="Heading6"/>
    <w:rsid w:val="001C0017"/>
    <w:rPr>
      <w:rFonts w:asciiTheme="minorHAnsi" w:eastAsiaTheme="minorHAnsi" w:hAnsiTheme="minorHAnsi" w:cstheme="minorBidi"/>
      <w:b/>
    </w:rPr>
  </w:style>
  <w:style w:type="character" w:customStyle="1" w:styleId="Heading7Char">
    <w:name w:val="Heading 7 Char"/>
    <w:basedOn w:val="DefaultParagraphFont"/>
    <w:link w:val="Heading7"/>
    <w:rsid w:val="001C0017"/>
    <w:rPr>
      <w:rFonts w:asciiTheme="minorHAnsi" w:eastAsiaTheme="minorHAnsi" w:hAnsiTheme="minorHAnsi" w:cstheme="minorBidi"/>
      <w:b/>
    </w:rPr>
  </w:style>
  <w:style w:type="character" w:customStyle="1" w:styleId="Heading8Char">
    <w:name w:val="Heading 8 Char"/>
    <w:basedOn w:val="DefaultParagraphFont"/>
    <w:link w:val="Heading8"/>
    <w:rsid w:val="001C0017"/>
    <w:rPr>
      <w:rFonts w:asciiTheme="minorHAnsi" w:eastAsiaTheme="minorHAnsi" w:hAnsiTheme="minorHAnsi" w:cstheme="minorBidi"/>
      <w:b/>
    </w:rPr>
  </w:style>
  <w:style w:type="character" w:customStyle="1" w:styleId="Heading9Char">
    <w:name w:val="Heading 9 Char"/>
    <w:basedOn w:val="DefaultParagraphFont"/>
    <w:link w:val="Heading9"/>
    <w:rsid w:val="001C0017"/>
    <w:rPr>
      <w:rFonts w:asciiTheme="minorHAnsi" w:eastAsiaTheme="minorHAnsi" w:hAnsiTheme="minorHAnsi" w:cstheme="minorBidi"/>
      <w:b/>
    </w:rPr>
  </w:style>
  <w:style w:type="character" w:styleId="PageNumber">
    <w:name w:val="page number"/>
    <w:basedOn w:val="DefaultParagraphFont"/>
    <w:rsid w:val="001C0017"/>
  </w:style>
  <w:style w:type="paragraph" w:styleId="BlockText">
    <w:name w:val="Block Text"/>
    <w:basedOn w:val="Normal"/>
    <w:rsid w:val="001C0017"/>
    <w:pPr>
      <w:widowControl w:val="0"/>
      <w:spacing w:after="220" w:line="276" w:lineRule="auto"/>
      <w:ind w:left="1440" w:right="1440"/>
      <w:jc w:val="both"/>
    </w:pPr>
    <w:rPr>
      <w:rFonts w:asciiTheme="minorHAnsi" w:eastAsiaTheme="minorHAnsi" w:hAnsiTheme="minorHAnsi" w:cstheme="minorBidi"/>
      <w:sz w:val="22"/>
      <w:szCs w:val="22"/>
    </w:rPr>
  </w:style>
  <w:style w:type="paragraph" w:customStyle="1" w:styleId="Bullet">
    <w:name w:val="Bullet"/>
    <w:basedOn w:val="Normal"/>
    <w:rsid w:val="001C0017"/>
    <w:pPr>
      <w:widowControl w:val="0"/>
      <w:numPr>
        <w:numId w:val="30"/>
      </w:numPr>
      <w:tabs>
        <w:tab w:val="clear" w:pos="2520"/>
      </w:tabs>
      <w:spacing w:after="220" w:line="276" w:lineRule="auto"/>
      <w:jc w:val="both"/>
    </w:pPr>
    <w:rPr>
      <w:rFonts w:asciiTheme="minorHAnsi" w:eastAsiaTheme="minorHAnsi" w:hAnsiTheme="minorHAnsi" w:cstheme="minorBidi"/>
      <w:sz w:val="22"/>
      <w:szCs w:val="22"/>
    </w:rPr>
  </w:style>
  <w:style w:type="paragraph" w:styleId="Caption">
    <w:name w:val="caption"/>
    <w:basedOn w:val="Normal"/>
    <w:next w:val="Normal"/>
    <w:qFormat/>
    <w:locked/>
    <w:rsid w:val="001C0017"/>
    <w:pPr>
      <w:spacing w:before="120" w:after="120" w:line="276" w:lineRule="auto"/>
    </w:pPr>
    <w:rPr>
      <w:rFonts w:asciiTheme="minorHAnsi" w:eastAsiaTheme="minorHAnsi" w:hAnsiTheme="minorHAnsi" w:cstheme="minorBidi"/>
      <w:b/>
      <w:sz w:val="22"/>
      <w:szCs w:val="22"/>
    </w:rPr>
  </w:style>
  <w:style w:type="paragraph" w:customStyle="1" w:styleId="NumberedList">
    <w:name w:val="Numbered List"/>
    <w:basedOn w:val="Normal"/>
    <w:rsid w:val="001C0017"/>
    <w:pPr>
      <w:numPr>
        <w:numId w:val="33"/>
      </w:numPr>
      <w:tabs>
        <w:tab w:val="clear" w:pos="1080"/>
      </w:tabs>
      <w:spacing w:after="220" w:line="276" w:lineRule="auto"/>
    </w:pPr>
    <w:rPr>
      <w:rFonts w:asciiTheme="minorHAnsi" w:eastAsiaTheme="minorHAnsi" w:hAnsiTheme="minorHAnsi" w:cstheme="minorBidi"/>
      <w:sz w:val="22"/>
      <w:szCs w:val="22"/>
    </w:rPr>
  </w:style>
  <w:style w:type="paragraph" w:customStyle="1" w:styleId="TableFormat">
    <w:name w:val="Table Format"/>
    <w:basedOn w:val="Normal"/>
    <w:rsid w:val="001C0017"/>
    <w:pPr>
      <w:widowControl w:val="0"/>
      <w:tabs>
        <w:tab w:val="left" w:pos="5040"/>
      </w:tabs>
      <w:spacing w:after="220" w:line="276" w:lineRule="auto"/>
      <w:ind w:left="5040" w:hanging="3600"/>
      <w:jc w:val="both"/>
    </w:pPr>
    <w:rPr>
      <w:rFonts w:asciiTheme="minorHAnsi" w:eastAsiaTheme="minorHAnsi" w:hAnsiTheme="minorHAnsi" w:cstheme="minorBidi"/>
      <w:sz w:val="22"/>
      <w:szCs w:val="22"/>
    </w:rPr>
  </w:style>
  <w:style w:type="paragraph" w:styleId="TOC1">
    <w:name w:val="toc 1"/>
    <w:basedOn w:val="Normal"/>
    <w:next w:val="Normal"/>
    <w:autoRedefine/>
    <w:locked/>
    <w:rsid w:val="001C0017"/>
    <w:pPr>
      <w:spacing w:after="200" w:line="276" w:lineRule="auto"/>
    </w:pPr>
    <w:rPr>
      <w:rFonts w:asciiTheme="minorHAnsi" w:eastAsiaTheme="minorHAnsi" w:hAnsiTheme="minorHAnsi" w:cstheme="minorBidi"/>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0569">
      <w:bodyDiv w:val="1"/>
      <w:marLeft w:val="0"/>
      <w:marRight w:val="0"/>
      <w:marTop w:val="0"/>
      <w:marBottom w:val="0"/>
      <w:divBdr>
        <w:top w:val="none" w:sz="0" w:space="0" w:color="auto"/>
        <w:left w:val="none" w:sz="0" w:space="0" w:color="auto"/>
        <w:bottom w:val="none" w:sz="0" w:space="0" w:color="auto"/>
        <w:right w:val="none" w:sz="0" w:space="0" w:color="auto"/>
      </w:divBdr>
    </w:div>
    <w:div w:id="112408571">
      <w:bodyDiv w:val="1"/>
      <w:marLeft w:val="0"/>
      <w:marRight w:val="0"/>
      <w:marTop w:val="0"/>
      <w:marBottom w:val="0"/>
      <w:divBdr>
        <w:top w:val="none" w:sz="0" w:space="0" w:color="auto"/>
        <w:left w:val="none" w:sz="0" w:space="0" w:color="auto"/>
        <w:bottom w:val="none" w:sz="0" w:space="0" w:color="auto"/>
        <w:right w:val="none" w:sz="0" w:space="0" w:color="auto"/>
      </w:divBdr>
    </w:div>
    <w:div w:id="290794905">
      <w:bodyDiv w:val="1"/>
      <w:marLeft w:val="0"/>
      <w:marRight w:val="0"/>
      <w:marTop w:val="0"/>
      <w:marBottom w:val="0"/>
      <w:divBdr>
        <w:top w:val="none" w:sz="0" w:space="0" w:color="auto"/>
        <w:left w:val="none" w:sz="0" w:space="0" w:color="auto"/>
        <w:bottom w:val="none" w:sz="0" w:space="0" w:color="auto"/>
        <w:right w:val="none" w:sz="0" w:space="0" w:color="auto"/>
      </w:divBdr>
    </w:div>
    <w:div w:id="404570139">
      <w:bodyDiv w:val="1"/>
      <w:marLeft w:val="0"/>
      <w:marRight w:val="0"/>
      <w:marTop w:val="0"/>
      <w:marBottom w:val="0"/>
      <w:divBdr>
        <w:top w:val="none" w:sz="0" w:space="0" w:color="auto"/>
        <w:left w:val="none" w:sz="0" w:space="0" w:color="auto"/>
        <w:bottom w:val="none" w:sz="0" w:space="0" w:color="auto"/>
        <w:right w:val="none" w:sz="0" w:space="0" w:color="auto"/>
      </w:divBdr>
    </w:div>
    <w:div w:id="652567376">
      <w:bodyDiv w:val="1"/>
      <w:marLeft w:val="0"/>
      <w:marRight w:val="0"/>
      <w:marTop w:val="0"/>
      <w:marBottom w:val="0"/>
      <w:divBdr>
        <w:top w:val="none" w:sz="0" w:space="0" w:color="auto"/>
        <w:left w:val="none" w:sz="0" w:space="0" w:color="auto"/>
        <w:bottom w:val="none" w:sz="0" w:space="0" w:color="auto"/>
        <w:right w:val="none" w:sz="0" w:space="0" w:color="auto"/>
      </w:divBdr>
    </w:div>
    <w:div w:id="1799954035">
      <w:marLeft w:val="0"/>
      <w:marRight w:val="0"/>
      <w:marTop w:val="0"/>
      <w:marBottom w:val="0"/>
      <w:divBdr>
        <w:top w:val="none" w:sz="0" w:space="0" w:color="auto"/>
        <w:left w:val="none" w:sz="0" w:space="0" w:color="auto"/>
        <w:bottom w:val="none" w:sz="0" w:space="0" w:color="auto"/>
        <w:right w:val="none" w:sz="0" w:space="0" w:color="auto"/>
      </w:divBdr>
      <w:divsChild>
        <w:div w:id="1799954040">
          <w:marLeft w:val="720"/>
          <w:marRight w:val="720"/>
          <w:marTop w:val="100"/>
          <w:marBottom w:val="100"/>
          <w:divBdr>
            <w:top w:val="none" w:sz="0" w:space="0" w:color="auto"/>
            <w:left w:val="none" w:sz="0" w:space="0" w:color="auto"/>
            <w:bottom w:val="none" w:sz="0" w:space="0" w:color="auto"/>
            <w:right w:val="none" w:sz="0" w:space="0" w:color="auto"/>
          </w:divBdr>
        </w:div>
      </w:divsChild>
    </w:div>
    <w:div w:id="1799954041">
      <w:marLeft w:val="0"/>
      <w:marRight w:val="0"/>
      <w:marTop w:val="0"/>
      <w:marBottom w:val="0"/>
      <w:divBdr>
        <w:top w:val="none" w:sz="0" w:space="0" w:color="auto"/>
        <w:left w:val="none" w:sz="0" w:space="0" w:color="auto"/>
        <w:bottom w:val="none" w:sz="0" w:space="0" w:color="auto"/>
        <w:right w:val="none" w:sz="0" w:space="0" w:color="auto"/>
      </w:divBdr>
      <w:divsChild>
        <w:div w:id="1799954038">
          <w:marLeft w:val="0"/>
          <w:marRight w:val="0"/>
          <w:marTop w:val="0"/>
          <w:marBottom w:val="0"/>
          <w:divBdr>
            <w:top w:val="none" w:sz="0" w:space="0" w:color="auto"/>
            <w:left w:val="none" w:sz="0" w:space="0" w:color="auto"/>
            <w:bottom w:val="none" w:sz="0" w:space="0" w:color="auto"/>
            <w:right w:val="none" w:sz="0" w:space="0" w:color="auto"/>
          </w:divBdr>
          <w:divsChild>
            <w:div w:id="1799954045">
              <w:marLeft w:val="0"/>
              <w:marRight w:val="0"/>
              <w:marTop w:val="0"/>
              <w:marBottom w:val="0"/>
              <w:divBdr>
                <w:top w:val="none" w:sz="0" w:space="0" w:color="auto"/>
                <w:left w:val="none" w:sz="0" w:space="0" w:color="auto"/>
                <w:bottom w:val="none" w:sz="0" w:space="0" w:color="auto"/>
                <w:right w:val="none" w:sz="0" w:space="0" w:color="auto"/>
              </w:divBdr>
              <w:divsChild>
                <w:div w:id="1799954042">
                  <w:marLeft w:val="0"/>
                  <w:marRight w:val="0"/>
                  <w:marTop w:val="0"/>
                  <w:marBottom w:val="0"/>
                  <w:divBdr>
                    <w:top w:val="none" w:sz="0" w:space="0" w:color="auto"/>
                    <w:left w:val="none" w:sz="0" w:space="0" w:color="auto"/>
                    <w:bottom w:val="none" w:sz="0" w:space="0" w:color="auto"/>
                    <w:right w:val="none" w:sz="0" w:space="0" w:color="auto"/>
                  </w:divBdr>
                  <w:divsChild>
                    <w:div w:id="1799954039">
                      <w:marLeft w:val="0"/>
                      <w:marRight w:val="0"/>
                      <w:marTop w:val="0"/>
                      <w:marBottom w:val="300"/>
                      <w:divBdr>
                        <w:top w:val="none" w:sz="0" w:space="0" w:color="auto"/>
                        <w:left w:val="none" w:sz="0" w:space="0" w:color="auto"/>
                        <w:bottom w:val="none" w:sz="0" w:space="0" w:color="auto"/>
                        <w:right w:val="none" w:sz="0" w:space="0" w:color="auto"/>
                      </w:divBdr>
                      <w:divsChild>
                        <w:div w:id="1799954037">
                          <w:marLeft w:val="0"/>
                          <w:marRight w:val="0"/>
                          <w:marTop w:val="0"/>
                          <w:marBottom w:val="0"/>
                          <w:divBdr>
                            <w:top w:val="none" w:sz="0" w:space="0" w:color="auto"/>
                            <w:left w:val="none" w:sz="0" w:space="0" w:color="auto"/>
                            <w:bottom w:val="none" w:sz="0" w:space="0" w:color="auto"/>
                            <w:right w:val="none" w:sz="0" w:space="0" w:color="auto"/>
                          </w:divBdr>
                          <w:divsChild>
                            <w:div w:id="1799954036">
                              <w:marLeft w:val="0"/>
                              <w:marRight w:val="0"/>
                              <w:marTop w:val="0"/>
                              <w:marBottom w:val="0"/>
                              <w:divBdr>
                                <w:top w:val="none" w:sz="0" w:space="0" w:color="auto"/>
                                <w:left w:val="none" w:sz="0" w:space="0" w:color="auto"/>
                                <w:bottom w:val="none" w:sz="0" w:space="0" w:color="auto"/>
                                <w:right w:val="none" w:sz="0" w:space="0" w:color="auto"/>
                              </w:divBdr>
                              <w:divsChild>
                                <w:div w:id="1799954043">
                                  <w:marLeft w:val="0"/>
                                  <w:marRight w:val="0"/>
                                  <w:marTop w:val="0"/>
                                  <w:marBottom w:val="0"/>
                                  <w:divBdr>
                                    <w:top w:val="none" w:sz="0" w:space="0" w:color="auto"/>
                                    <w:left w:val="none" w:sz="0" w:space="0" w:color="auto"/>
                                    <w:bottom w:val="none" w:sz="0" w:space="0" w:color="auto"/>
                                    <w:right w:val="none" w:sz="0" w:space="0" w:color="auto"/>
                                  </w:divBdr>
                                  <w:divsChild>
                                    <w:div w:id="17999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954046">
      <w:marLeft w:val="0"/>
      <w:marRight w:val="0"/>
      <w:marTop w:val="0"/>
      <w:marBottom w:val="0"/>
      <w:divBdr>
        <w:top w:val="none" w:sz="0" w:space="0" w:color="auto"/>
        <w:left w:val="none" w:sz="0" w:space="0" w:color="auto"/>
        <w:bottom w:val="none" w:sz="0" w:space="0" w:color="auto"/>
        <w:right w:val="none" w:sz="0" w:space="0" w:color="auto"/>
      </w:divBdr>
    </w:div>
    <w:div w:id="20430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ynn.follansbee@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fcc.gov/events/workshop-bill-shock-and-cramming" TargetMode="External"/><Relationship Id="rId2" Type="http://schemas.openxmlformats.org/officeDocument/2006/relationships/hyperlink" Target="http://ftc.gov/os/comments/mobilecramming/564482-00015-86106.pdf" TargetMode="External"/><Relationship Id="rId1" Type="http://schemas.openxmlformats.org/officeDocument/2006/relationships/hyperlink" Target="http://klobuchar.senate.gov/inthenews_detail.cfm?id=336476&amp;" TargetMode="External"/><Relationship Id="rId5" Type="http://schemas.openxmlformats.org/officeDocument/2006/relationships/hyperlink" Target="http://www.atg.state.vt.us/assets/files/Mobile%20Phone%20Third-Party%20Charge%20Authorization%20Study.pdf" TargetMode="External"/><Relationship Id="rId4" Type="http://schemas.openxmlformats.org/officeDocument/2006/relationships/hyperlink" Target="http://www.ftc.gov/bcp/workshops/mobilecramming/30508mob.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1367</Words>
  <Characters>7686</Characters>
  <Application>Microsoft Office Word</Application>
  <DocSecurity>0</DocSecurity>
  <Lines>117</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9084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2013-06-21T16:10:00Z</cp:lastPrinted>
  <dcterms:created xsi:type="dcterms:W3CDTF">2013-08-27T15:24:00Z</dcterms:created>
  <dcterms:modified xsi:type="dcterms:W3CDTF">2013-08-27T15:24:00Z</dcterms:modified>
  <cp:category> </cp:category>
  <cp:contentStatus> </cp:contentStatus>
</cp:coreProperties>
</file>