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92" w:rsidRPr="00BB4C5E" w:rsidRDefault="007D4E92">
      <w:pPr>
        <w:tabs>
          <w:tab w:val="left" w:pos="-720"/>
        </w:tabs>
        <w:suppressAutoHyphens/>
        <w:spacing w:line="28" w:lineRule="exact"/>
        <w:rPr>
          <w:rFonts w:ascii="CG Times" w:hAnsi="CG Times"/>
          <w:szCs w:val="24"/>
        </w:rPr>
      </w:pPr>
      <w:bookmarkStart w:id="0" w:name="_GoBack"/>
      <w:bookmarkEnd w:id="0"/>
    </w:p>
    <w:p w:rsidR="00C81AF0" w:rsidRDefault="00C81AF0" w:rsidP="00C81AF0">
      <w:pPr>
        <w:tabs>
          <w:tab w:val="left" w:pos="6480"/>
        </w:tabs>
        <w:spacing w:before="120"/>
        <w:rPr>
          <w:b/>
          <w:szCs w:val="24"/>
        </w:rPr>
      </w:pPr>
      <w:r>
        <w:rPr>
          <w:b/>
          <w:szCs w:val="24"/>
        </w:rPr>
        <w:tab/>
        <w:t>DA 13-</w:t>
      </w:r>
      <w:r w:rsidR="00496F4C">
        <w:rPr>
          <w:b/>
          <w:szCs w:val="24"/>
        </w:rPr>
        <w:t>1751</w:t>
      </w:r>
    </w:p>
    <w:p w:rsidR="00C81AF0" w:rsidRDefault="00C81AF0" w:rsidP="00C81AF0">
      <w:pPr>
        <w:tabs>
          <w:tab w:val="left" w:pos="6480"/>
        </w:tabs>
        <w:rPr>
          <w:b/>
          <w:szCs w:val="24"/>
        </w:rPr>
      </w:pPr>
      <w:r>
        <w:rPr>
          <w:b/>
          <w:szCs w:val="24"/>
        </w:rPr>
        <w:tab/>
        <w:t>Released</w:t>
      </w:r>
      <w:r w:rsidR="002F1F72">
        <w:rPr>
          <w:b/>
          <w:szCs w:val="24"/>
        </w:rPr>
        <w:t>:  August 14, 2013</w:t>
      </w:r>
    </w:p>
    <w:p w:rsidR="00C81AF0" w:rsidRDefault="00C81AF0" w:rsidP="00C81AF0">
      <w:pPr>
        <w:tabs>
          <w:tab w:val="left" w:pos="6480"/>
        </w:tabs>
        <w:rPr>
          <w:b/>
          <w:szCs w:val="24"/>
        </w:rPr>
      </w:pPr>
    </w:p>
    <w:p w:rsidR="00C81AF0" w:rsidRDefault="00C81AF0" w:rsidP="00303BD7">
      <w:pPr>
        <w:jc w:val="center"/>
        <w:rPr>
          <w:b/>
          <w:sz w:val="22"/>
          <w:szCs w:val="22"/>
        </w:rPr>
      </w:pPr>
      <w:r w:rsidRPr="00DD5606">
        <w:rPr>
          <w:b/>
          <w:sz w:val="22"/>
          <w:szCs w:val="22"/>
        </w:rPr>
        <w:t xml:space="preserve">MEDIA BUREAU ANNOUNCES </w:t>
      </w:r>
      <w:r>
        <w:rPr>
          <w:b/>
          <w:sz w:val="22"/>
          <w:szCs w:val="22"/>
        </w:rPr>
        <w:t xml:space="preserve">FILING OF APPLICATIONS </w:t>
      </w:r>
      <w:r w:rsidRPr="00DD5606">
        <w:rPr>
          <w:b/>
          <w:sz w:val="22"/>
          <w:szCs w:val="22"/>
        </w:rPr>
        <w:t xml:space="preserve">SEEKING CONSENT TO </w:t>
      </w:r>
      <w:r w:rsidR="00095532">
        <w:rPr>
          <w:b/>
          <w:sz w:val="22"/>
          <w:szCs w:val="22"/>
        </w:rPr>
        <w:t xml:space="preserve">TRANSFER </w:t>
      </w:r>
      <w:r>
        <w:rPr>
          <w:b/>
          <w:sz w:val="22"/>
          <w:szCs w:val="22"/>
        </w:rPr>
        <w:t>CONTROL OF LICENSEE SUBSIDIARIES OF ALLBRITTON COMMUNICATIONS CO.</w:t>
      </w:r>
      <w:r w:rsidRPr="00DD5606">
        <w:rPr>
          <w:b/>
          <w:sz w:val="22"/>
          <w:szCs w:val="22"/>
        </w:rPr>
        <w:t xml:space="preserve"> </w:t>
      </w:r>
      <w:r w:rsidR="0010373C">
        <w:rPr>
          <w:b/>
          <w:sz w:val="22"/>
          <w:szCs w:val="22"/>
        </w:rPr>
        <w:t xml:space="preserve">TO </w:t>
      </w:r>
      <w:r>
        <w:rPr>
          <w:b/>
          <w:sz w:val="22"/>
          <w:szCs w:val="22"/>
        </w:rPr>
        <w:t>SINCLAIR TELEVISION GROUP, INC.</w:t>
      </w:r>
    </w:p>
    <w:p w:rsidR="00C81AF0" w:rsidRPr="00DD5606" w:rsidRDefault="00C81AF0" w:rsidP="00C81AF0">
      <w:pPr>
        <w:jc w:val="center"/>
        <w:rPr>
          <w:b/>
          <w:sz w:val="22"/>
          <w:szCs w:val="22"/>
        </w:rPr>
      </w:pPr>
      <w:r>
        <w:rPr>
          <w:b/>
          <w:sz w:val="22"/>
          <w:szCs w:val="22"/>
        </w:rPr>
        <w:t xml:space="preserve">MB Docket No. </w:t>
      </w:r>
      <w:r w:rsidR="0010373C">
        <w:rPr>
          <w:b/>
          <w:sz w:val="22"/>
          <w:szCs w:val="22"/>
        </w:rPr>
        <w:t>13-203</w:t>
      </w:r>
    </w:p>
    <w:p w:rsidR="00C81AF0" w:rsidRPr="00DD5606" w:rsidRDefault="00C81AF0" w:rsidP="00C81AF0">
      <w:pPr>
        <w:rPr>
          <w:sz w:val="22"/>
          <w:szCs w:val="22"/>
        </w:rPr>
      </w:pPr>
    </w:p>
    <w:p w:rsidR="00C81AF0" w:rsidRDefault="008B5341" w:rsidP="00C81AF0">
      <w:pPr>
        <w:rPr>
          <w:sz w:val="22"/>
          <w:szCs w:val="22"/>
        </w:rPr>
      </w:pPr>
      <w:r>
        <w:rPr>
          <w:sz w:val="22"/>
          <w:szCs w:val="22"/>
        </w:rPr>
        <w:t>On August 14</w:t>
      </w:r>
      <w:r w:rsidR="00303BD7">
        <w:rPr>
          <w:sz w:val="22"/>
          <w:szCs w:val="22"/>
        </w:rPr>
        <w:t xml:space="preserve">, 2013, the Commission </w:t>
      </w:r>
      <w:r w:rsidR="00C81AF0">
        <w:rPr>
          <w:sz w:val="22"/>
          <w:szCs w:val="22"/>
        </w:rPr>
        <w:t>accepted for filing applications for the voluntary transfer of control of the licensee subsidiaries of Allbritton Communications Co. (Allbritton) to Sinclair Television Group, Inc. (Sincla</w:t>
      </w:r>
      <w:r w:rsidR="00095532">
        <w:rPr>
          <w:sz w:val="22"/>
          <w:szCs w:val="22"/>
        </w:rPr>
        <w:t>ir).  These applications relate to</w:t>
      </w:r>
      <w:r w:rsidR="00C81AF0">
        <w:rPr>
          <w:sz w:val="22"/>
          <w:szCs w:val="22"/>
        </w:rPr>
        <w:t xml:space="preserve"> the following full-power broadcast television stations:</w:t>
      </w:r>
    </w:p>
    <w:p w:rsidR="00C81AF0" w:rsidRDefault="00C81AF0" w:rsidP="00C81AF0">
      <w:pPr>
        <w:rPr>
          <w:sz w:val="22"/>
          <w:szCs w:val="22"/>
        </w:rPr>
      </w:pPr>
    </w:p>
    <w:p w:rsidR="00C81AF0" w:rsidRPr="00DD5606" w:rsidRDefault="00C81AF0" w:rsidP="00C81AF0">
      <w:pPr>
        <w:pStyle w:val="ListParagraph"/>
        <w:numPr>
          <w:ilvl w:val="0"/>
          <w:numId w:val="4"/>
        </w:numPr>
        <w:rPr>
          <w:rFonts w:ascii="Times New Roman" w:hAnsi="Times New Roman"/>
          <w:sz w:val="22"/>
          <w:szCs w:val="22"/>
        </w:rPr>
      </w:pPr>
      <w:r>
        <w:rPr>
          <w:rFonts w:ascii="Times New Roman" w:hAnsi="Times New Roman"/>
          <w:sz w:val="22"/>
          <w:szCs w:val="22"/>
        </w:rPr>
        <w:t>WCFT-TV, Tuscaloosa, AL, Facility ID 21258 (File No. BTCCDT-20130809ABW</w:t>
      </w:r>
      <w:r w:rsidRPr="00DD5606">
        <w:rPr>
          <w:rFonts w:ascii="Times New Roman" w:hAnsi="Times New Roman"/>
          <w:sz w:val="22"/>
          <w:szCs w:val="22"/>
        </w:rPr>
        <w:t>)</w:t>
      </w:r>
    </w:p>
    <w:p w:rsidR="00C81AF0" w:rsidRPr="00DD5606" w:rsidRDefault="00C81AF0" w:rsidP="00C81AF0">
      <w:pPr>
        <w:pStyle w:val="ListParagraph"/>
        <w:numPr>
          <w:ilvl w:val="0"/>
          <w:numId w:val="4"/>
        </w:numPr>
        <w:rPr>
          <w:rFonts w:ascii="Times New Roman" w:hAnsi="Times New Roman"/>
          <w:sz w:val="22"/>
          <w:szCs w:val="22"/>
        </w:rPr>
      </w:pPr>
      <w:r>
        <w:rPr>
          <w:rFonts w:ascii="Times New Roman" w:hAnsi="Times New Roman"/>
          <w:sz w:val="22"/>
          <w:szCs w:val="22"/>
        </w:rPr>
        <w:t>WJSU-TV, Anniston, AL, Facility ID 56642 (</w:t>
      </w:r>
      <w:r w:rsidRPr="009F104C">
        <w:rPr>
          <w:rFonts w:ascii="Times New Roman" w:hAnsi="Times New Roman"/>
          <w:sz w:val="22"/>
          <w:szCs w:val="22"/>
        </w:rPr>
        <w:t>File No. BTCCDT-20130809</w:t>
      </w:r>
      <w:r>
        <w:rPr>
          <w:rFonts w:ascii="Times New Roman" w:hAnsi="Times New Roman"/>
          <w:sz w:val="22"/>
          <w:szCs w:val="22"/>
        </w:rPr>
        <w:t>ABX</w:t>
      </w:r>
      <w:r w:rsidRPr="00DD5606">
        <w:rPr>
          <w:rFonts w:ascii="Times New Roman" w:hAnsi="Times New Roman"/>
          <w:sz w:val="22"/>
          <w:szCs w:val="22"/>
        </w:rPr>
        <w:t>)</w:t>
      </w:r>
    </w:p>
    <w:p w:rsidR="00C81AF0" w:rsidRDefault="00C81AF0" w:rsidP="00C81AF0">
      <w:pPr>
        <w:pStyle w:val="ListParagraph"/>
        <w:numPr>
          <w:ilvl w:val="0"/>
          <w:numId w:val="4"/>
        </w:numPr>
        <w:rPr>
          <w:rFonts w:ascii="Times New Roman" w:hAnsi="Times New Roman"/>
          <w:sz w:val="22"/>
          <w:szCs w:val="22"/>
        </w:rPr>
      </w:pPr>
      <w:r>
        <w:rPr>
          <w:rFonts w:ascii="Times New Roman" w:hAnsi="Times New Roman"/>
          <w:sz w:val="22"/>
          <w:szCs w:val="22"/>
        </w:rPr>
        <w:t>WCIV(TV), Charleston, SC, Facility ID 21536 (File No. BTCCDT-20130809ACA</w:t>
      </w:r>
      <w:r w:rsidRPr="00DD5606">
        <w:rPr>
          <w:rFonts w:ascii="Times New Roman" w:hAnsi="Times New Roman"/>
          <w:sz w:val="22"/>
          <w:szCs w:val="22"/>
        </w:rPr>
        <w:t>)</w:t>
      </w:r>
    </w:p>
    <w:p w:rsidR="00C81AF0" w:rsidRPr="00DD5606" w:rsidRDefault="00C81AF0" w:rsidP="00C81AF0">
      <w:pPr>
        <w:pStyle w:val="ListParagraph"/>
        <w:numPr>
          <w:ilvl w:val="0"/>
          <w:numId w:val="4"/>
        </w:numPr>
        <w:rPr>
          <w:rFonts w:ascii="Times New Roman" w:hAnsi="Times New Roman"/>
          <w:sz w:val="22"/>
          <w:szCs w:val="22"/>
        </w:rPr>
      </w:pPr>
      <w:r>
        <w:rPr>
          <w:rFonts w:ascii="Times New Roman" w:hAnsi="Times New Roman"/>
          <w:sz w:val="22"/>
          <w:szCs w:val="22"/>
        </w:rPr>
        <w:t>KATV(TV), Little Rock, AR, Facility ID 33543 (File No. BTCCDT-20130809ACB</w:t>
      </w:r>
      <w:r w:rsidRPr="00DD5606">
        <w:rPr>
          <w:rFonts w:ascii="Times New Roman" w:hAnsi="Times New Roman"/>
          <w:sz w:val="22"/>
          <w:szCs w:val="22"/>
        </w:rPr>
        <w:t>)</w:t>
      </w:r>
    </w:p>
    <w:p w:rsidR="00C81AF0" w:rsidRPr="00DD5606" w:rsidRDefault="00C81AF0" w:rsidP="00C81AF0">
      <w:pPr>
        <w:pStyle w:val="ListParagraph"/>
        <w:numPr>
          <w:ilvl w:val="0"/>
          <w:numId w:val="4"/>
        </w:numPr>
        <w:rPr>
          <w:rFonts w:ascii="Times New Roman" w:hAnsi="Times New Roman"/>
          <w:sz w:val="22"/>
          <w:szCs w:val="22"/>
        </w:rPr>
      </w:pPr>
      <w:r>
        <w:rPr>
          <w:rFonts w:ascii="Times New Roman" w:hAnsi="Times New Roman"/>
          <w:sz w:val="22"/>
          <w:szCs w:val="22"/>
        </w:rPr>
        <w:t>KTUL(TV), Tulsa, OK, Facility ID 35685 (File No. BTCCDT- 20130809ACC</w:t>
      </w:r>
      <w:r w:rsidRPr="00DD5606">
        <w:rPr>
          <w:rFonts w:ascii="Times New Roman" w:hAnsi="Times New Roman"/>
          <w:sz w:val="22"/>
          <w:szCs w:val="22"/>
        </w:rPr>
        <w:t>)</w:t>
      </w:r>
    </w:p>
    <w:p w:rsidR="00C81AF0" w:rsidRPr="00DD5606" w:rsidRDefault="00C81AF0" w:rsidP="00C81AF0">
      <w:pPr>
        <w:pStyle w:val="ListParagraph"/>
        <w:numPr>
          <w:ilvl w:val="0"/>
          <w:numId w:val="4"/>
        </w:numPr>
        <w:rPr>
          <w:rFonts w:ascii="Times New Roman" w:hAnsi="Times New Roman"/>
          <w:sz w:val="22"/>
          <w:szCs w:val="22"/>
        </w:rPr>
      </w:pPr>
      <w:r>
        <w:rPr>
          <w:rFonts w:ascii="Times New Roman" w:hAnsi="Times New Roman"/>
          <w:sz w:val="22"/>
          <w:szCs w:val="22"/>
        </w:rPr>
        <w:t>WJLA-TV, Washington, DC, Facility ID 1051</w:t>
      </w:r>
      <w:r w:rsidRPr="00DD5606">
        <w:rPr>
          <w:rFonts w:ascii="Times New Roman" w:hAnsi="Times New Roman"/>
          <w:sz w:val="22"/>
          <w:szCs w:val="22"/>
        </w:rPr>
        <w:t xml:space="preserve"> (File No. BTC</w:t>
      </w:r>
      <w:r>
        <w:rPr>
          <w:rFonts w:ascii="Times New Roman" w:hAnsi="Times New Roman"/>
          <w:sz w:val="22"/>
          <w:szCs w:val="22"/>
        </w:rPr>
        <w:t>CDT-20130809ACD</w:t>
      </w:r>
      <w:r w:rsidRPr="00DD5606">
        <w:rPr>
          <w:rFonts w:ascii="Times New Roman" w:hAnsi="Times New Roman"/>
          <w:sz w:val="22"/>
          <w:szCs w:val="22"/>
        </w:rPr>
        <w:t>)</w:t>
      </w:r>
    </w:p>
    <w:p w:rsidR="00C81AF0" w:rsidRPr="00DD5606" w:rsidRDefault="00C81AF0" w:rsidP="00C81AF0">
      <w:pPr>
        <w:pStyle w:val="ListParagraph"/>
        <w:numPr>
          <w:ilvl w:val="0"/>
          <w:numId w:val="4"/>
        </w:numPr>
        <w:rPr>
          <w:rFonts w:ascii="Times New Roman" w:hAnsi="Times New Roman"/>
          <w:sz w:val="22"/>
          <w:szCs w:val="22"/>
        </w:rPr>
      </w:pPr>
      <w:r>
        <w:rPr>
          <w:rFonts w:ascii="Times New Roman" w:hAnsi="Times New Roman"/>
          <w:sz w:val="22"/>
          <w:szCs w:val="22"/>
        </w:rPr>
        <w:t>WHTM-TV, Harrisburg, PA, Facility ID 72326 (File No. BTCCDT-20130809ACE</w:t>
      </w:r>
      <w:r w:rsidRPr="00DD5606">
        <w:rPr>
          <w:rFonts w:ascii="Times New Roman" w:hAnsi="Times New Roman"/>
          <w:sz w:val="22"/>
          <w:szCs w:val="22"/>
        </w:rPr>
        <w:t>)</w:t>
      </w:r>
    </w:p>
    <w:p w:rsidR="00C81AF0" w:rsidRPr="00DD5606" w:rsidRDefault="00C81AF0" w:rsidP="00C81AF0">
      <w:pPr>
        <w:pStyle w:val="ListParagraph"/>
        <w:numPr>
          <w:ilvl w:val="0"/>
          <w:numId w:val="4"/>
        </w:numPr>
        <w:rPr>
          <w:rFonts w:ascii="Times New Roman" w:hAnsi="Times New Roman"/>
          <w:sz w:val="22"/>
          <w:szCs w:val="22"/>
        </w:rPr>
      </w:pPr>
      <w:r>
        <w:rPr>
          <w:rFonts w:ascii="Times New Roman" w:hAnsi="Times New Roman"/>
          <w:sz w:val="22"/>
          <w:szCs w:val="22"/>
        </w:rPr>
        <w:t>WSET-TV, Lynchburg, VA, Facility ID 73988 (File No. BTCCDT-20130809ACG)</w:t>
      </w:r>
    </w:p>
    <w:p w:rsidR="00C81AF0" w:rsidRDefault="00C81AF0" w:rsidP="00C81AF0">
      <w:pPr>
        <w:rPr>
          <w:sz w:val="22"/>
          <w:szCs w:val="22"/>
        </w:rPr>
      </w:pPr>
    </w:p>
    <w:p w:rsidR="00C81AF0" w:rsidRDefault="00C81AF0" w:rsidP="00C81AF0">
      <w:pPr>
        <w:rPr>
          <w:sz w:val="22"/>
          <w:szCs w:val="22"/>
        </w:rPr>
      </w:pPr>
      <w:r>
        <w:rPr>
          <w:sz w:val="22"/>
          <w:szCs w:val="22"/>
        </w:rPr>
        <w:t>For its acquisition of the Allbritton stations to comply with the Commission’s local television ownership rule in certain markets, Sinclair has filed, and the Commission has accepted for filing, applications for the voluntary assignment of license of the following full-power broadcast television stations to either Dee</w:t>
      </w:r>
      <w:r w:rsidR="00095532">
        <w:rPr>
          <w:sz w:val="22"/>
          <w:szCs w:val="22"/>
        </w:rPr>
        <w:t>rfield Media entities (</w:t>
      </w:r>
      <w:r>
        <w:rPr>
          <w:sz w:val="22"/>
          <w:szCs w:val="22"/>
        </w:rPr>
        <w:t>Stephen Mumblow ultimately holds 100% of the votes and equity</w:t>
      </w:r>
      <w:r w:rsidR="00095532">
        <w:rPr>
          <w:sz w:val="22"/>
          <w:szCs w:val="22"/>
        </w:rPr>
        <w:t>)</w:t>
      </w:r>
      <w:r>
        <w:rPr>
          <w:sz w:val="22"/>
          <w:szCs w:val="22"/>
        </w:rPr>
        <w:t>, or a licensee subsidiary of Howard Stirk Holdings, L</w:t>
      </w:r>
      <w:r w:rsidR="00095532">
        <w:rPr>
          <w:sz w:val="22"/>
          <w:szCs w:val="22"/>
        </w:rPr>
        <w:t xml:space="preserve">LC (wholly owned by </w:t>
      </w:r>
      <w:r>
        <w:rPr>
          <w:sz w:val="22"/>
          <w:szCs w:val="22"/>
        </w:rPr>
        <w:t>Armstrong Williams</w:t>
      </w:r>
      <w:r w:rsidR="00095532">
        <w:rPr>
          <w:sz w:val="22"/>
          <w:szCs w:val="22"/>
        </w:rPr>
        <w:t>)</w:t>
      </w:r>
      <w:r>
        <w:rPr>
          <w:sz w:val="22"/>
          <w:szCs w:val="22"/>
        </w:rPr>
        <w:t>:</w:t>
      </w:r>
    </w:p>
    <w:p w:rsidR="00C81AF0" w:rsidRDefault="00C81AF0" w:rsidP="00C81AF0">
      <w:pPr>
        <w:rPr>
          <w:sz w:val="22"/>
          <w:szCs w:val="22"/>
        </w:rPr>
      </w:pPr>
    </w:p>
    <w:p w:rsidR="00C81AF0" w:rsidRPr="00DD5606" w:rsidRDefault="00C81AF0" w:rsidP="00C81AF0">
      <w:pPr>
        <w:pStyle w:val="ListParagraph"/>
        <w:numPr>
          <w:ilvl w:val="0"/>
          <w:numId w:val="4"/>
        </w:numPr>
        <w:rPr>
          <w:rFonts w:ascii="Times New Roman" w:hAnsi="Times New Roman"/>
          <w:sz w:val="22"/>
          <w:szCs w:val="22"/>
        </w:rPr>
      </w:pPr>
      <w:r>
        <w:rPr>
          <w:rFonts w:ascii="Times New Roman" w:hAnsi="Times New Roman"/>
          <w:sz w:val="22"/>
          <w:szCs w:val="22"/>
        </w:rPr>
        <w:t>WTTO(TV), Homewood, AL, Facility ID 74138 (File No. BALCDT-20130809ADC</w:t>
      </w:r>
      <w:r w:rsidRPr="00DD5606">
        <w:rPr>
          <w:rFonts w:ascii="Times New Roman" w:hAnsi="Times New Roman"/>
          <w:sz w:val="22"/>
          <w:szCs w:val="22"/>
        </w:rPr>
        <w:t>)</w:t>
      </w:r>
    </w:p>
    <w:p w:rsidR="00C81AF0" w:rsidRPr="00DD5606" w:rsidRDefault="00C81AF0" w:rsidP="00C81AF0">
      <w:pPr>
        <w:pStyle w:val="ListParagraph"/>
        <w:numPr>
          <w:ilvl w:val="0"/>
          <w:numId w:val="4"/>
        </w:numPr>
        <w:rPr>
          <w:rFonts w:ascii="Times New Roman" w:hAnsi="Times New Roman"/>
          <w:sz w:val="22"/>
          <w:szCs w:val="22"/>
        </w:rPr>
      </w:pPr>
      <w:r>
        <w:rPr>
          <w:rFonts w:ascii="Times New Roman" w:hAnsi="Times New Roman"/>
          <w:sz w:val="22"/>
          <w:szCs w:val="22"/>
        </w:rPr>
        <w:t>WABM(TV), Birmingham, AL, Facility ID 16820 (File No. BALCDT- 20130809ADE</w:t>
      </w:r>
      <w:r w:rsidRPr="00DD5606">
        <w:rPr>
          <w:rFonts w:ascii="Times New Roman" w:hAnsi="Times New Roman"/>
          <w:sz w:val="22"/>
          <w:szCs w:val="22"/>
        </w:rPr>
        <w:t>)</w:t>
      </w:r>
    </w:p>
    <w:p w:rsidR="00C81AF0" w:rsidRPr="00DD5606" w:rsidRDefault="00C81AF0" w:rsidP="00C81AF0">
      <w:pPr>
        <w:pStyle w:val="ListParagraph"/>
        <w:numPr>
          <w:ilvl w:val="0"/>
          <w:numId w:val="4"/>
        </w:numPr>
        <w:rPr>
          <w:rFonts w:ascii="Times New Roman" w:hAnsi="Times New Roman"/>
          <w:sz w:val="22"/>
          <w:szCs w:val="22"/>
        </w:rPr>
      </w:pPr>
      <w:r>
        <w:rPr>
          <w:rFonts w:ascii="Times New Roman" w:hAnsi="Times New Roman"/>
          <w:sz w:val="22"/>
          <w:szCs w:val="22"/>
        </w:rPr>
        <w:t>WHP-TV, Harrisburg, PA, Facility ID 72313 (File No. BALCDT-20130809ADF</w:t>
      </w:r>
      <w:r w:rsidRPr="00DD5606">
        <w:rPr>
          <w:rFonts w:ascii="Times New Roman" w:hAnsi="Times New Roman"/>
          <w:sz w:val="22"/>
          <w:szCs w:val="22"/>
        </w:rPr>
        <w:t>)</w:t>
      </w:r>
    </w:p>
    <w:p w:rsidR="00C81AF0" w:rsidRPr="00DD5606" w:rsidRDefault="00C81AF0" w:rsidP="00C81AF0">
      <w:pPr>
        <w:pStyle w:val="ListParagraph"/>
        <w:numPr>
          <w:ilvl w:val="0"/>
          <w:numId w:val="4"/>
        </w:numPr>
        <w:rPr>
          <w:rFonts w:ascii="Times New Roman" w:hAnsi="Times New Roman"/>
          <w:sz w:val="22"/>
          <w:szCs w:val="22"/>
        </w:rPr>
      </w:pPr>
      <w:r>
        <w:rPr>
          <w:rFonts w:ascii="Times New Roman" w:hAnsi="Times New Roman"/>
          <w:sz w:val="22"/>
          <w:szCs w:val="22"/>
        </w:rPr>
        <w:t>WMMP(TV), Charleston, SC, Facility ID 9015 (File No. BALCDT-20130809ADG</w:t>
      </w:r>
      <w:r w:rsidRPr="00DD5606">
        <w:rPr>
          <w:rFonts w:ascii="Times New Roman" w:hAnsi="Times New Roman"/>
          <w:sz w:val="22"/>
          <w:szCs w:val="22"/>
        </w:rPr>
        <w:t>)</w:t>
      </w:r>
    </w:p>
    <w:p w:rsidR="00C81AF0" w:rsidRDefault="00C81AF0" w:rsidP="00C81AF0">
      <w:pPr>
        <w:rPr>
          <w:sz w:val="22"/>
          <w:szCs w:val="22"/>
        </w:rPr>
      </w:pPr>
    </w:p>
    <w:p w:rsidR="00C81AF0" w:rsidRDefault="00C81AF0" w:rsidP="00C81AF0">
      <w:pPr>
        <w:autoSpaceDE w:val="0"/>
        <w:autoSpaceDN w:val="0"/>
        <w:adjustRightInd w:val="0"/>
        <w:rPr>
          <w:sz w:val="22"/>
          <w:szCs w:val="22"/>
        </w:rPr>
      </w:pPr>
      <w:r>
        <w:rPr>
          <w:sz w:val="22"/>
          <w:szCs w:val="22"/>
        </w:rPr>
        <w:t>Following consummation of the transactions contemplated by the assignment applications, Sinclair will provide sales and other non-programming support services to each of these stations pursuant to option, shared services and joint sales agreements.</w:t>
      </w:r>
    </w:p>
    <w:p w:rsidR="00C81AF0" w:rsidRDefault="00C81AF0" w:rsidP="00C81AF0">
      <w:pPr>
        <w:autoSpaceDE w:val="0"/>
        <w:autoSpaceDN w:val="0"/>
        <w:adjustRightInd w:val="0"/>
        <w:rPr>
          <w:sz w:val="22"/>
          <w:szCs w:val="22"/>
        </w:rPr>
      </w:pPr>
    </w:p>
    <w:p w:rsidR="00C81AF0" w:rsidRDefault="00C81AF0" w:rsidP="00C81AF0">
      <w:pPr>
        <w:autoSpaceDE w:val="0"/>
        <w:autoSpaceDN w:val="0"/>
        <w:adjustRightInd w:val="0"/>
        <w:rPr>
          <w:sz w:val="22"/>
          <w:szCs w:val="22"/>
        </w:rPr>
      </w:pPr>
    </w:p>
    <w:p w:rsidR="00C81AF0" w:rsidRPr="00DD5606" w:rsidRDefault="004523E4" w:rsidP="00C81AF0">
      <w:pPr>
        <w:autoSpaceDE w:val="0"/>
        <w:autoSpaceDN w:val="0"/>
        <w:adjustRightInd w:val="0"/>
        <w:rPr>
          <w:color w:val="010101"/>
          <w:sz w:val="22"/>
          <w:szCs w:val="22"/>
        </w:rPr>
      </w:pPr>
      <w:r>
        <w:rPr>
          <w:sz w:val="22"/>
          <w:szCs w:val="22"/>
        </w:rPr>
        <w:lastRenderedPageBreak/>
        <w:t>Pursuant to</w:t>
      </w:r>
      <w:r w:rsidR="00C81AF0">
        <w:rPr>
          <w:sz w:val="22"/>
          <w:szCs w:val="22"/>
        </w:rPr>
        <w:t xml:space="preserve"> Commission rules, petitions to d</w:t>
      </w:r>
      <w:r w:rsidR="00C81AF0" w:rsidRPr="00DD5606">
        <w:rPr>
          <w:sz w:val="22"/>
          <w:szCs w:val="22"/>
        </w:rPr>
        <w:t>eny the transaction</w:t>
      </w:r>
      <w:r w:rsidR="00C81AF0">
        <w:rPr>
          <w:sz w:val="22"/>
          <w:szCs w:val="22"/>
        </w:rPr>
        <w:t>s</w:t>
      </w:r>
      <w:r w:rsidR="00C81AF0" w:rsidRPr="00DD5606">
        <w:rPr>
          <w:sz w:val="22"/>
          <w:szCs w:val="22"/>
        </w:rPr>
        <w:t xml:space="preserve"> are due no later than </w:t>
      </w:r>
      <w:r w:rsidR="008B5341">
        <w:rPr>
          <w:sz w:val="22"/>
          <w:szCs w:val="22"/>
        </w:rPr>
        <w:t>September 13</w:t>
      </w:r>
      <w:r w:rsidR="00C81AF0" w:rsidRPr="00303BD7">
        <w:rPr>
          <w:sz w:val="22"/>
          <w:szCs w:val="22"/>
        </w:rPr>
        <w:t>, 2013.</w:t>
      </w:r>
      <w:r w:rsidR="00C81AF0" w:rsidRPr="00DD5606">
        <w:rPr>
          <w:sz w:val="22"/>
          <w:szCs w:val="22"/>
        </w:rPr>
        <w:t xml:space="preserve">  To facilitate public participation in the proceeding, the Media Bureau has opened </w:t>
      </w:r>
      <w:r w:rsidR="00095532">
        <w:rPr>
          <w:sz w:val="22"/>
          <w:szCs w:val="22"/>
        </w:rPr>
        <w:t>MB Docket No. 13-203</w:t>
      </w:r>
      <w:r w:rsidR="00C81AF0" w:rsidRPr="00095532">
        <w:rPr>
          <w:sz w:val="22"/>
          <w:szCs w:val="22"/>
        </w:rPr>
        <w:t>.</w:t>
      </w:r>
      <w:r w:rsidR="00C81AF0" w:rsidRPr="00DD5606">
        <w:rPr>
          <w:sz w:val="22"/>
          <w:szCs w:val="22"/>
        </w:rPr>
        <w:t xml:space="preserve">   </w:t>
      </w:r>
      <w:r w:rsidR="00C81AF0" w:rsidRPr="00DD5606">
        <w:rPr>
          <w:color w:val="010101"/>
          <w:sz w:val="22"/>
          <w:szCs w:val="22"/>
        </w:rPr>
        <w:t>Submissions in this matter may be filed</w:t>
      </w:r>
      <w:r w:rsidR="00C81AF0">
        <w:rPr>
          <w:sz w:val="22"/>
          <w:szCs w:val="22"/>
        </w:rPr>
        <w:t>,</w:t>
      </w:r>
      <w:r w:rsidR="00C81AF0" w:rsidRPr="00F00D77">
        <w:rPr>
          <w:sz w:val="22"/>
          <w:szCs w:val="22"/>
        </w:rPr>
        <w:t xml:space="preserve"> </w:t>
      </w:r>
      <w:r w:rsidR="00C81AF0">
        <w:rPr>
          <w:sz w:val="22"/>
          <w:szCs w:val="22"/>
        </w:rPr>
        <w:t>referencing</w:t>
      </w:r>
      <w:r w:rsidR="00C81AF0" w:rsidRPr="00DD5606">
        <w:rPr>
          <w:sz w:val="22"/>
          <w:szCs w:val="22"/>
        </w:rPr>
        <w:t xml:space="preserve"> this docket number</w:t>
      </w:r>
      <w:r w:rsidR="00C81AF0">
        <w:rPr>
          <w:sz w:val="22"/>
          <w:szCs w:val="22"/>
        </w:rPr>
        <w:t xml:space="preserve"> as,</w:t>
      </w:r>
      <w:r w:rsidR="00C81AF0" w:rsidRPr="00F00D77">
        <w:rPr>
          <w:color w:val="010101"/>
          <w:sz w:val="22"/>
          <w:szCs w:val="22"/>
        </w:rPr>
        <w:t xml:space="preserve"> </w:t>
      </w:r>
      <w:r w:rsidR="00C81AF0">
        <w:rPr>
          <w:color w:val="010101"/>
          <w:sz w:val="22"/>
          <w:szCs w:val="22"/>
        </w:rPr>
        <w:t>as follows:</w:t>
      </w:r>
    </w:p>
    <w:p w:rsidR="00C81AF0" w:rsidRPr="00DD5606" w:rsidRDefault="00C81AF0" w:rsidP="00C81AF0">
      <w:pPr>
        <w:autoSpaceDE w:val="0"/>
        <w:autoSpaceDN w:val="0"/>
        <w:adjustRightInd w:val="0"/>
        <w:rPr>
          <w:color w:val="010101"/>
          <w:sz w:val="22"/>
          <w:szCs w:val="22"/>
        </w:rPr>
      </w:pPr>
    </w:p>
    <w:p w:rsidR="00C81AF0" w:rsidRPr="00DD5606" w:rsidRDefault="00C81AF0" w:rsidP="00C81AF0">
      <w:pPr>
        <w:numPr>
          <w:ilvl w:val="0"/>
          <w:numId w:val="2"/>
        </w:numPr>
        <w:autoSpaceDE w:val="0"/>
        <w:autoSpaceDN w:val="0"/>
        <w:adjustRightInd w:val="0"/>
        <w:rPr>
          <w:color w:val="010101"/>
          <w:sz w:val="22"/>
          <w:szCs w:val="22"/>
        </w:rPr>
      </w:pPr>
      <w:r w:rsidRPr="00DD5606">
        <w:rPr>
          <w:color w:val="010101"/>
          <w:sz w:val="22"/>
          <w:szCs w:val="22"/>
        </w:rPr>
        <w:t xml:space="preserve">Electronic Filers: </w:t>
      </w:r>
      <w:r>
        <w:rPr>
          <w:color w:val="010101"/>
          <w:sz w:val="22"/>
          <w:szCs w:val="22"/>
        </w:rPr>
        <w:t xml:space="preserve"> </w:t>
      </w:r>
      <w:r w:rsidRPr="00DD5606">
        <w:rPr>
          <w:color w:val="010101"/>
          <w:sz w:val="22"/>
          <w:szCs w:val="22"/>
        </w:rPr>
        <w:t>Documents may be filed electronically using the Internet by accessing the E</w:t>
      </w:r>
      <w:r>
        <w:rPr>
          <w:color w:val="010101"/>
          <w:sz w:val="22"/>
          <w:szCs w:val="22"/>
        </w:rPr>
        <w:t>lectronic Comment Filing System (E</w:t>
      </w:r>
      <w:r w:rsidRPr="00DD5606">
        <w:rPr>
          <w:color w:val="010101"/>
          <w:sz w:val="22"/>
          <w:szCs w:val="22"/>
        </w:rPr>
        <w:t>CFS</w:t>
      </w:r>
      <w:r>
        <w:rPr>
          <w:color w:val="010101"/>
          <w:sz w:val="22"/>
          <w:szCs w:val="22"/>
        </w:rPr>
        <w:t>)</w:t>
      </w:r>
      <w:r w:rsidRPr="00DD5606">
        <w:rPr>
          <w:color w:val="010101"/>
          <w:sz w:val="22"/>
          <w:szCs w:val="22"/>
        </w:rPr>
        <w:t xml:space="preserve">: </w:t>
      </w:r>
      <w:hyperlink r:id="rId8" w:history="1">
        <w:r w:rsidRPr="00DD5606">
          <w:rPr>
            <w:rStyle w:val="Hyperlink"/>
            <w:sz w:val="22"/>
            <w:szCs w:val="22"/>
          </w:rPr>
          <w:t>http://fjallfoss.fcc.gov/ecfs2/</w:t>
        </w:r>
      </w:hyperlink>
      <w:r w:rsidRPr="00DD5606">
        <w:rPr>
          <w:color w:val="010101"/>
          <w:sz w:val="22"/>
          <w:szCs w:val="22"/>
        </w:rPr>
        <w:t>.</w:t>
      </w:r>
    </w:p>
    <w:p w:rsidR="00C81AF0" w:rsidRPr="00DD5606" w:rsidRDefault="00C81AF0" w:rsidP="00C81AF0">
      <w:pPr>
        <w:autoSpaceDE w:val="0"/>
        <w:autoSpaceDN w:val="0"/>
        <w:adjustRightInd w:val="0"/>
        <w:rPr>
          <w:color w:val="010101"/>
          <w:sz w:val="22"/>
          <w:szCs w:val="22"/>
        </w:rPr>
      </w:pPr>
    </w:p>
    <w:p w:rsidR="00C81AF0" w:rsidRPr="00DD5606" w:rsidRDefault="00C81AF0" w:rsidP="00C81AF0">
      <w:pPr>
        <w:numPr>
          <w:ilvl w:val="0"/>
          <w:numId w:val="2"/>
        </w:numPr>
        <w:autoSpaceDE w:val="0"/>
        <w:autoSpaceDN w:val="0"/>
        <w:adjustRightInd w:val="0"/>
        <w:rPr>
          <w:color w:val="010101"/>
          <w:sz w:val="22"/>
          <w:szCs w:val="22"/>
        </w:rPr>
      </w:pPr>
      <w:r w:rsidRPr="00DD5606">
        <w:rPr>
          <w:color w:val="010101"/>
          <w:sz w:val="22"/>
          <w:szCs w:val="22"/>
        </w:rPr>
        <w:t>Paper Filers: Parties who choose to file by paper must file an original and four copies of each filing.  Filings may be sent by hand or messenger delivery, by commercial overnight courier, or by first-class or overnight U.S. Postal Service mail.</w:t>
      </w:r>
      <w:r>
        <w:rPr>
          <w:color w:val="010101"/>
          <w:sz w:val="22"/>
          <w:szCs w:val="22"/>
        </w:rPr>
        <w:t xml:space="preserve">  </w:t>
      </w:r>
      <w:r w:rsidRPr="00DD5606">
        <w:rPr>
          <w:color w:val="010101"/>
          <w:sz w:val="22"/>
          <w:szCs w:val="22"/>
        </w:rPr>
        <w:t>All filings must be addressed to the Commission’s Secretary, Office of the Secretary, Federal Communications Commission.</w:t>
      </w:r>
    </w:p>
    <w:p w:rsidR="00C81AF0" w:rsidRPr="00DD5606" w:rsidRDefault="00C81AF0" w:rsidP="00C81AF0">
      <w:pPr>
        <w:autoSpaceDE w:val="0"/>
        <w:autoSpaceDN w:val="0"/>
        <w:adjustRightInd w:val="0"/>
        <w:rPr>
          <w:color w:val="010101"/>
          <w:sz w:val="22"/>
          <w:szCs w:val="22"/>
        </w:rPr>
      </w:pPr>
    </w:p>
    <w:p w:rsidR="00C81AF0" w:rsidRPr="00DD5606" w:rsidRDefault="00C81AF0" w:rsidP="00C81AF0">
      <w:pPr>
        <w:numPr>
          <w:ilvl w:val="0"/>
          <w:numId w:val="5"/>
        </w:numPr>
        <w:tabs>
          <w:tab w:val="clear" w:pos="720"/>
          <w:tab w:val="num" w:pos="1080"/>
        </w:tabs>
        <w:autoSpaceDE w:val="0"/>
        <w:autoSpaceDN w:val="0"/>
        <w:adjustRightInd w:val="0"/>
        <w:ind w:left="1080"/>
        <w:rPr>
          <w:color w:val="010101"/>
          <w:sz w:val="22"/>
          <w:szCs w:val="22"/>
        </w:rPr>
      </w:pPr>
      <w:r w:rsidRPr="00DD5606">
        <w:rPr>
          <w:color w:val="010101"/>
          <w:sz w:val="22"/>
          <w:szCs w:val="22"/>
        </w:rPr>
        <w:t>All hand-delivered or messenger-delivered paper filings for the Commission’s Secretary must be delivered to FCC Headquarters at 445 12th Street, S.W., Room T</w:t>
      </w:r>
      <w:r>
        <w:rPr>
          <w:color w:val="010101"/>
          <w:sz w:val="22"/>
          <w:szCs w:val="22"/>
        </w:rPr>
        <w:t xml:space="preserve">W-A325, Washington, D.C. 20554.  </w:t>
      </w:r>
      <w:r w:rsidRPr="00DD5606">
        <w:rPr>
          <w:color w:val="010101"/>
          <w:sz w:val="22"/>
          <w:szCs w:val="22"/>
        </w:rPr>
        <w:t>All hand deliveries must be held together with rubber bands or fasteners.</w:t>
      </w:r>
      <w:r>
        <w:rPr>
          <w:color w:val="010101"/>
          <w:sz w:val="22"/>
          <w:szCs w:val="22"/>
        </w:rPr>
        <w:t xml:space="preserve">  </w:t>
      </w:r>
      <w:r w:rsidRPr="00DD5606">
        <w:rPr>
          <w:color w:val="010101"/>
          <w:sz w:val="22"/>
          <w:szCs w:val="22"/>
        </w:rPr>
        <w:t>Any envelopes must be disposed of before entering the building.</w:t>
      </w:r>
    </w:p>
    <w:p w:rsidR="00C81AF0" w:rsidRPr="00DD5606" w:rsidRDefault="00C81AF0" w:rsidP="00C81AF0">
      <w:pPr>
        <w:autoSpaceDE w:val="0"/>
        <w:autoSpaceDN w:val="0"/>
        <w:adjustRightInd w:val="0"/>
        <w:ind w:left="720"/>
        <w:rPr>
          <w:color w:val="010101"/>
          <w:sz w:val="22"/>
          <w:szCs w:val="22"/>
        </w:rPr>
      </w:pPr>
    </w:p>
    <w:p w:rsidR="00C81AF0" w:rsidRPr="00DD5606" w:rsidRDefault="00C81AF0" w:rsidP="00C81AF0">
      <w:pPr>
        <w:numPr>
          <w:ilvl w:val="0"/>
          <w:numId w:val="5"/>
        </w:numPr>
        <w:autoSpaceDE w:val="0"/>
        <w:autoSpaceDN w:val="0"/>
        <w:adjustRightInd w:val="0"/>
        <w:ind w:left="1080"/>
        <w:rPr>
          <w:color w:val="010101"/>
          <w:sz w:val="22"/>
          <w:szCs w:val="22"/>
        </w:rPr>
      </w:pPr>
      <w:r w:rsidRPr="00DD5606">
        <w:rPr>
          <w:color w:val="010101"/>
          <w:sz w:val="22"/>
          <w:szCs w:val="22"/>
        </w:rPr>
        <w:t>Commercial overnight mail (other than U.S. Postal Service Express Mail and Priority Mail) must be sent to 9300 East Hampton Drive, Capitol Heights, Maryland 20743.</w:t>
      </w:r>
    </w:p>
    <w:p w:rsidR="00C81AF0" w:rsidRPr="00DD5606" w:rsidRDefault="00C81AF0" w:rsidP="00C81AF0">
      <w:pPr>
        <w:autoSpaceDE w:val="0"/>
        <w:autoSpaceDN w:val="0"/>
        <w:adjustRightInd w:val="0"/>
        <w:ind w:left="720"/>
        <w:rPr>
          <w:color w:val="010101"/>
          <w:sz w:val="22"/>
          <w:szCs w:val="22"/>
        </w:rPr>
      </w:pPr>
    </w:p>
    <w:p w:rsidR="00C81AF0" w:rsidRPr="00DD5606" w:rsidRDefault="00C81AF0" w:rsidP="00C81AF0">
      <w:pPr>
        <w:numPr>
          <w:ilvl w:val="0"/>
          <w:numId w:val="5"/>
        </w:numPr>
        <w:autoSpaceDE w:val="0"/>
        <w:autoSpaceDN w:val="0"/>
        <w:adjustRightInd w:val="0"/>
        <w:ind w:left="1080"/>
        <w:rPr>
          <w:color w:val="010101"/>
          <w:sz w:val="22"/>
          <w:szCs w:val="22"/>
        </w:rPr>
      </w:pPr>
      <w:r w:rsidRPr="00DD5606">
        <w:rPr>
          <w:color w:val="010101"/>
          <w:sz w:val="22"/>
          <w:szCs w:val="22"/>
        </w:rPr>
        <w:t>U.S. Postal Service first-class, Express, and Priority mail must be addressed to 445 12</w:t>
      </w:r>
      <w:r w:rsidRPr="00DD5606">
        <w:rPr>
          <w:color w:val="010101"/>
          <w:sz w:val="22"/>
          <w:szCs w:val="22"/>
          <w:vertAlign w:val="superscript"/>
        </w:rPr>
        <w:t>th</w:t>
      </w:r>
      <w:r w:rsidRPr="00DD5606">
        <w:rPr>
          <w:color w:val="010101"/>
          <w:sz w:val="22"/>
          <w:szCs w:val="22"/>
        </w:rPr>
        <w:t xml:space="preserve"> Street, S.W., Washington, D.C. 20554.</w:t>
      </w:r>
    </w:p>
    <w:p w:rsidR="00C81AF0" w:rsidRDefault="00C81AF0" w:rsidP="00C81AF0">
      <w:pPr>
        <w:autoSpaceDE w:val="0"/>
        <w:autoSpaceDN w:val="0"/>
        <w:adjustRightInd w:val="0"/>
        <w:ind w:left="720"/>
        <w:rPr>
          <w:color w:val="010101"/>
          <w:sz w:val="22"/>
          <w:szCs w:val="22"/>
        </w:rPr>
      </w:pPr>
    </w:p>
    <w:p w:rsidR="00C81AF0" w:rsidRPr="00DD5606" w:rsidRDefault="00C81AF0" w:rsidP="00C81AF0">
      <w:pPr>
        <w:autoSpaceDE w:val="0"/>
        <w:autoSpaceDN w:val="0"/>
        <w:adjustRightInd w:val="0"/>
        <w:rPr>
          <w:b/>
          <w:bCs/>
          <w:color w:val="010101"/>
          <w:sz w:val="22"/>
          <w:szCs w:val="22"/>
        </w:rPr>
      </w:pPr>
      <w:r w:rsidRPr="00DD5606">
        <w:rPr>
          <w:b/>
          <w:bCs/>
          <w:color w:val="010101"/>
          <w:sz w:val="22"/>
          <w:szCs w:val="22"/>
        </w:rPr>
        <w:t>In addition, one copy of each submission must be sent</w:t>
      </w:r>
      <w:r>
        <w:rPr>
          <w:b/>
          <w:bCs/>
          <w:color w:val="010101"/>
          <w:sz w:val="22"/>
          <w:szCs w:val="22"/>
        </w:rPr>
        <w:t>,</w:t>
      </w:r>
      <w:r w:rsidRPr="00DD5606">
        <w:rPr>
          <w:b/>
          <w:bCs/>
          <w:color w:val="010101"/>
          <w:sz w:val="22"/>
          <w:szCs w:val="22"/>
        </w:rPr>
        <w:t xml:space="preserve"> </w:t>
      </w:r>
      <w:r>
        <w:rPr>
          <w:b/>
          <w:bCs/>
          <w:color w:val="010101"/>
          <w:sz w:val="22"/>
          <w:szCs w:val="22"/>
        </w:rPr>
        <w:t xml:space="preserve">either electronically or via paper, </w:t>
      </w:r>
      <w:r w:rsidRPr="00DD5606">
        <w:rPr>
          <w:b/>
          <w:bCs/>
          <w:color w:val="010101"/>
          <w:sz w:val="22"/>
          <w:szCs w:val="22"/>
        </w:rPr>
        <w:t>to the following:</w:t>
      </w:r>
    </w:p>
    <w:p w:rsidR="00C81AF0" w:rsidRPr="00DD5606" w:rsidRDefault="00C81AF0" w:rsidP="00C81AF0">
      <w:pPr>
        <w:autoSpaceDE w:val="0"/>
        <w:autoSpaceDN w:val="0"/>
        <w:adjustRightInd w:val="0"/>
        <w:rPr>
          <w:b/>
          <w:bCs/>
          <w:color w:val="010101"/>
          <w:sz w:val="22"/>
          <w:szCs w:val="22"/>
        </w:rPr>
      </w:pPr>
    </w:p>
    <w:p w:rsidR="00C81AF0" w:rsidRPr="00DD5606" w:rsidRDefault="00C81AF0" w:rsidP="00C81AF0">
      <w:pPr>
        <w:numPr>
          <w:ilvl w:val="0"/>
          <w:numId w:val="2"/>
        </w:numPr>
        <w:autoSpaceDE w:val="0"/>
        <w:autoSpaceDN w:val="0"/>
        <w:adjustRightInd w:val="0"/>
        <w:rPr>
          <w:color w:val="010101"/>
          <w:sz w:val="22"/>
          <w:szCs w:val="22"/>
        </w:rPr>
      </w:pPr>
      <w:r w:rsidRPr="00DD5606">
        <w:rPr>
          <w:color w:val="010101"/>
          <w:sz w:val="22"/>
          <w:szCs w:val="22"/>
        </w:rPr>
        <w:t xml:space="preserve">The Commission’s duplicating contractor, Best Copy and Printing, Inc., Portals II, 445 12th Street, S.W., Room CY-B402, Washington, D.C. 20554, telephone 1-800-378-3160, e-mail </w:t>
      </w:r>
      <w:hyperlink r:id="rId9" w:history="1">
        <w:r w:rsidRPr="00DD5606">
          <w:rPr>
            <w:rStyle w:val="Hyperlink"/>
            <w:sz w:val="22"/>
            <w:szCs w:val="22"/>
          </w:rPr>
          <w:t>fcc@bcpiweb.com</w:t>
        </w:r>
      </w:hyperlink>
      <w:r w:rsidRPr="00DD5606">
        <w:rPr>
          <w:color w:val="010101"/>
          <w:sz w:val="22"/>
          <w:szCs w:val="22"/>
        </w:rPr>
        <w:t>;</w:t>
      </w:r>
    </w:p>
    <w:p w:rsidR="00C81AF0" w:rsidRPr="00DD5606" w:rsidRDefault="00C81AF0" w:rsidP="00C81AF0">
      <w:pPr>
        <w:autoSpaceDE w:val="0"/>
        <w:autoSpaceDN w:val="0"/>
        <w:adjustRightInd w:val="0"/>
        <w:ind w:left="360"/>
        <w:rPr>
          <w:color w:val="010101"/>
          <w:sz w:val="22"/>
          <w:szCs w:val="22"/>
        </w:rPr>
      </w:pPr>
    </w:p>
    <w:p w:rsidR="00C81AF0" w:rsidRPr="00DD5606" w:rsidRDefault="00C81AF0" w:rsidP="00C81AF0">
      <w:pPr>
        <w:numPr>
          <w:ilvl w:val="0"/>
          <w:numId w:val="2"/>
        </w:numPr>
        <w:autoSpaceDE w:val="0"/>
        <w:autoSpaceDN w:val="0"/>
        <w:adjustRightInd w:val="0"/>
        <w:rPr>
          <w:color w:val="010101"/>
          <w:sz w:val="22"/>
          <w:szCs w:val="22"/>
        </w:rPr>
      </w:pPr>
      <w:r>
        <w:rPr>
          <w:color w:val="010101"/>
          <w:sz w:val="22"/>
          <w:szCs w:val="22"/>
        </w:rPr>
        <w:t>Peter Saharko</w:t>
      </w:r>
      <w:r w:rsidRPr="00DD5606">
        <w:rPr>
          <w:color w:val="010101"/>
          <w:sz w:val="22"/>
          <w:szCs w:val="22"/>
        </w:rPr>
        <w:t>, Video Division, Media Bureau, Room 2-</w:t>
      </w:r>
      <w:r>
        <w:rPr>
          <w:color w:val="010101"/>
          <w:sz w:val="22"/>
          <w:szCs w:val="22"/>
        </w:rPr>
        <w:t>A827</w:t>
      </w:r>
      <w:r w:rsidRPr="00DD5606">
        <w:rPr>
          <w:color w:val="010101"/>
          <w:sz w:val="22"/>
          <w:szCs w:val="22"/>
        </w:rPr>
        <w:t>, e-mail</w:t>
      </w:r>
      <w:r>
        <w:rPr>
          <w:color w:val="010101"/>
          <w:sz w:val="22"/>
          <w:szCs w:val="22"/>
        </w:rPr>
        <w:t xml:space="preserve">:  </w:t>
      </w:r>
      <w:hyperlink r:id="rId10" w:history="1">
        <w:r w:rsidRPr="00401F70">
          <w:rPr>
            <w:rStyle w:val="Hyperlink"/>
            <w:sz w:val="22"/>
            <w:szCs w:val="22"/>
          </w:rPr>
          <w:t>peter.saharko@fcc.gov</w:t>
        </w:r>
      </w:hyperlink>
      <w:r w:rsidRPr="00DD5606">
        <w:rPr>
          <w:sz w:val="22"/>
          <w:szCs w:val="22"/>
        </w:rPr>
        <w:t>.</w:t>
      </w:r>
    </w:p>
    <w:p w:rsidR="00C81AF0" w:rsidRPr="00DD5606" w:rsidRDefault="00C81AF0" w:rsidP="00C81AF0">
      <w:pPr>
        <w:autoSpaceDE w:val="0"/>
        <w:autoSpaceDN w:val="0"/>
        <w:adjustRightInd w:val="0"/>
        <w:ind w:left="720"/>
        <w:rPr>
          <w:color w:val="010101"/>
          <w:sz w:val="22"/>
          <w:szCs w:val="22"/>
        </w:rPr>
      </w:pPr>
    </w:p>
    <w:p w:rsidR="00C81AF0" w:rsidRPr="00DD5606" w:rsidRDefault="00C81AF0" w:rsidP="00C81AF0">
      <w:pPr>
        <w:autoSpaceDE w:val="0"/>
        <w:autoSpaceDN w:val="0"/>
        <w:adjustRightInd w:val="0"/>
        <w:ind w:left="720"/>
        <w:rPr>
          <w:color w:val="010101"/>
          <w:sz w:val="22"/>
          <w:szCs w:val="22"/>
        </w:rPr>
      </w:pPr>
      <w:r>
        <w:rPr>
          <w:color w:val="010101"/>
          <w:sz w:val="22"/>
          <w:szCs w:val="22"/>
        </w:rPr>
        <w:t xml:space="preserve">Any submission that is emailed to Best Copy and Printing and Peter Saharko </w:t>
      </w:r>
      <w:r w:rsidRPr="00DD5606">
        <w:rPr>
          <w:color w:val="010101"/>
          <w:sz w:val="22"/>
          <w:szCs w:val="22"/>
        </w:rPr>
        <w:t>shou</w:t>
      </w:r>
      <w:r>
        <w:rPr>
          <w:color w:val="010101"/>
          <w:sz w:val="22"/>
          <w:szCs w:val="22"/>
        </w:rPr>
        <w:t xml:space="preserve">ld include in the subject line:  </w:t>
      </w:r>
      <w:r w:rsidRPr="00DD5606">
        <w:rPr>
          <w:color w:val="010101"/>
          <w:sz w:val="22"/>
          <w:szCs w:val="22"/>
        </w:rPr>
        <w:t xml:space="preserve">(1) </w:t>
      </w:r>
      <w:r w:rsidR="00095532">
        <w:rPr>
          <w:color w:val="010101"/>
          <w:sz w:val="22"/>
          <w:szCs w:val="22"/>
        </w:rPr>
        <w:t>MB Docket No. 13-203</w:t>
      </w:r>
      <w:r w:rsidRPr="00095532">
        <w:rPr>
          <w:color w:val="010101"/>
          <w:sz w:val="22"/>
          <w:szCs w:val="22"/>
        </w:rPr>
        <w:t>;</w:t>
      </w:r>
      <w:r w:rsidRPr="00DD5606">
        <w:rPr>
          <w:color w:val="010101"/>
          <w:sz w:val="22"/>
          <w:szCs w:val="22"/>
        </w:rPr>
        <w:t xml:space="preserve"> (2) the name of the submitting party;</w:t>
      </w:r>
      <w:r>
        <w:rPr>
          <w:color w:val="010101"/>
          <w:sz w:val="22"/>
          <w:szCs w:val="22"/>
        </w:rPr>
        <w:t xml:space="preserve"> and</w:t>
      </w:r>
      <w:r w:rsidRPr="00DD5606">
        <w:rPr>
          <w:color w:val="010101"/>
          <w:sz w:val="22"/>
          <w:szCs w:val="22"/>
        </w:rPr>
        <w:t xml:space="preserve"> (3) a brief description or title identifying the type of document being submitted (</w:t>
      </w:r>
      <w:r w:rsidRPr="00DD5606">
        <w:rPr>
          <w:i/>
          <w:iCs/>
          <w:color w:val="010101"/>
          <w:sz w:val="22"/>
          <w:szCs w:val="22"/>
        </w:rPr>
        <w:t>e.g</w:t>
      </w:r>
      <w:r w:rsidRPr="00DD5606">
        <w:rPr>
          <w:color w:val="010101"/>
          <w:sz w:val="22"/>
          <w:szCs w:val="22"/>
        </w:rPr>
        <w:t>.,</w:t>
      </w:r>
      <w:r>
        <w:rPr>
          <w:color w:val="010101"/>
          <w:sz w:val="22"/>
          <w:szCs w:val="22"/>
        </w:rPr>
        <w:t xml:space="preserve"> Allbritton-Sinclair</w:t>
      </w:r>
      <w:r w:rsidRPr="00DD7DCE">
        <w:rPr>
          <w:color w:val="010101"/>
          <w:sz w:val="22"/>
          <w:szCs w:val="22"/>
        </w:rPr>
        <w:t xml:space="preserve"> </w:t>
      </w:r>
      <w:r>
        <w:rPr>
          <w:color w:val="010101"/>
          <w:sz w:val="22"/>
          <w:szCs w:val="22"/>
        </w:rPr>
        <w:t>Petition to Deny</w:t>
      </w:r>
      <w:r w:rsidRPr="00DD5606">
        <w:rPr>
          <w:color w:val="010101"/>
          <w:sz w:val="22"/>
          <w:szCs w:val="22"/>
        </w:rPr>
        <w:t>).</w:t>
      </w:r>
    </w:p>
    <w:p w:rsidR="00C81AF0" w:rsidRPr="00DD5606" w:rsidRDefault="00C81AF0" w:rsidP="00C81AF0">
      <w:pPr>
        <w:autoSpaceDE w:val="0"/>
        <w:autoSpaceDN w:val="0"/>
        <w:adjustRightInd w:val="0"/>
        <w:rPr>
          <w:color w:val="010101"/>
          <w:sz w:val="22"/>
          <w:szCs w:val="22"/>
        </w:rPr>
      </w:pPr>
    </w:p>
    <w:p w:rsidR="00C81AF0" w:rsidRPr="00DC493A" w:rsidRDefault="00C81AF0" w:rsidP="00C81AF0">
      <w:pPr>
        <w:autoSpaceDE w:val="0"/>
        <w:autoSpaceDN w:val="0"/>
        <w:adjustRightInd w:val="0"/>
        <w:rPr>
          <w:color w:val="010101"/>
          <w:sz w:val="22"/>
          <w:szCs w:val="22"/>
        </w:rPr>
      </w:pPr>
      <w:r w:rsidRPr="00DD5606">
        <w:rPr>
          <w:i/>
          <w:iCs/>
          <w:color w:val="010101"/>
          <w:sz w:val="22"/>
          <w:szCs w:val="22"/>
        </w:rPr>
        <w:t>People with Disabilities</w:t>
      </w:r>
      <w:r w:rsidRPr="00DD5606">
        <w:rPr>
          <w:color w:val="010101"/>
          <w:sz w:val="22"/>
          <w:szCs w:val="22"/>
        </w:rPr>
        <w:t xml:space="preserve">.  To request materials in accessible formats for people with disabilities (braille, </w:t>
      </w:r>
      <w:r w:rsidRPr="00DC493A">
        <w:rPr>
          <w:color w:val="010101"/>
          <w:sz w:val="22"/>
          <w:szCs w:val="22"/>
        </w:rPr>
        <w:t>large print, electronic files, audio format), send an e-mail to fcc504@fcc.gov or call the Consumer &amp; Governmental Affairs Bureau at 202-418-0530 (voice), 202-418-0432 (TTY).</w:t>
      </w:r>
    </w:p>
    <w:p w:rsidR="00C81AF0" w:rsidRPr="00DC493A" w:rsidRDefault="00C81AF0" w:rsidP="00C81AF0">
      <w:pPr>
        <w:autoSpaceDE w:val="0"/>
        <w:autoSpaceDN w:val="0"/>
        <w:adjustRightInd w:val="0"/>
        <w:rPr>
          <w:color w:val="010101"/>
          <w:sz w:val="22"/>
          <w:szCs w:val="22"/>
        </w:rPr>
      </w:pPr>
    </w:p>
    <w:p w:rsidR="00C81AF0" w:rsidRDefault="00C81AF0" w:rsidP="00C81AF0">
      <w:pPr>
        <w:autoSpaceDE w:val="0"/>
        <w:autoSpaceDN w:val="0"/>
        <w:adjustRightInd w:val="0"/>
        <w:rPr>
          <w:color w:val="010101"/>
          <w:sz w:val="22"/>
          <w:szCs w:val="22"/>
        </w:rPr>
      </w:pPr>
      <w:r w:rsidRPr="00DC493A">
        <w:rPr>
          <w:i/>
          <w:iCs/>
          <w:color w:val="010101"/>
          <w:sz w:val="22"/>
          <w:szCs w:val="22"/>
        </w:rPr>
        <w:t>Availability of Documents</w:t>
      </w:r>
      <w:r>
        <w:rPr>
          <w:color w:val="010101"/>
          <w:sz w:val="22"/>
          <w:szCs w:val="22"/>
        </w:rPr>
        <w:t xml:space="preserve">.  </w:t>
      </w:r>
      <w:r w:rsidRPr="00DC493A">
        <w:rPr>
          <w:color w:val="010101"/>
          <w:sz w:val="22"/>
          <w:szCs w:val="22"/>
        </w:rPr>
        <w:t xml:space="preserve">Documents in this proceeding will be available for public inspection and copying during business hours at the FCC Reference Information Center, Portals II, 445 12th Street, S.W., Room CY-A257, Washington, D.C. 20554.  The documents may also be purchased from BCPI, telephone (202) 488-5300, facsimile (202) 488-5563, TTY (202) 488-5562, e-mail </w:t>
      </w:r>
      <w:hyperlink r:id="rId11" w:history="1">
        <w:r w:rsidRPr="00DC493A">
          <w:rPr>
            <w:rStyle w:val="Hyperlink"/>
            <w:sz w:val="22"/>
            <w:szCs w:val="22"/>
          </w:rPr>
          <w:t>fcc@bcpiweb.com</w:t>
        </w:r>
      </w:hyperlink>
      <w:r w:rsidRPr="00DC493A">
        <w:rPr>
          <w:color w:val="010101"/>
          <w:sz w:val="22"/>
          <w:szCs w:val="22"/>
        </w:rPr>
        <w:t>.</w:t>
      </w:r>
    </w:p>
    <w:p w:rsidR="00C81AF0" w:rsidRDefault="00C81AF0" w:rsidP="00C81AF0">
      <w:pPr>
        <w:autoSpaceDE w:val="0"/>
        <w:autoSpaceDN w:val="0"/>
        <w:adjustRightInd w:val="0"/>
        <w:rPr>
          <w:color w:val="010101"/>
          <w:sz w:val="22"/>
          <w:szCs w:val="22"/>
        </w:rPr>
      </w:pPr>
    </w:p>
    <w:p w:rsidR="00C81AF0" w:rsidRDefault="00C81AF0" w:rsidP="00C81AF0">
      <w:pPr>
        <w:autoSpaceDE w:val="0"/>
        <w:autoSpaceDN w:val="0"/>
        <w:adjustRightInd w:val="0"/>
        <w:rPr>
          <w:color w:val="010101"/>
          <w:sz w:val="22"/>
          <w:szCs w:val="22"/>
        </w:rPr>
      </w:pPr>
      <w:r w:rsidRPr="00DC493A">
        <w:rPr>
          <w:color w:val="010101"/>
          <w:sz w:val="22"/>
          <w:szCs w:val="22"/>
        </w:rPr>
        <w:t xml:space="preserve">The applications are also available electronically through the Commission’s ECFS, which </w:t>
      </w:r>
      <w:r>
        <w:rPr>
          <w:color w:val="010101"/>
          <w:sz w:val="22"/>
          <w:szCs w:val="22"/>
        </w:rPr>
        <w:t>can</w:t>
      </w:r>
      <w:r w:rsidRPr="00DC493A">
        <w:rPr>
          <w:color w:val="010101"/>
          <w:sz w:val="22"/>
          <w:szCs w:val="22"/>
        </w:rPr>
        <w:t xml:space="preserve"> be accessed on the Commission’s Internet website at </w:t>
      </w:r>
      <w:hyperlink r:id="rId12" w:history="1">
        <w:r w:rsidRPr="00CB6278">
          <w:rPr>
            <w:rStyle w:val="Hyperlink"/>
            <w:sz w:val="22"/>
            <w:szCs w:val="22"/>
          </w:rPr>
          <w:t>http://www.fcc.gov</w:t>
        </w:r>
      </w:hyperlink>
      <w:r w:rsidRPr="00DC493A">
        <w:rPr>
          <w:color w:val="010101"/>
          <w:sz w:val="22"/>
          <w:szCs w:val="22"/>
        </w:rPr>
        <w:t>.</w:t>
      </w:r>
    </w:p>
    <w:p w:rsidR="00C81AF0" w:rsidRDefault="00C81AF0" w:rsidP="00C81AF0">
      <w:pPr>
        <w:autoSpaceDE w:val="0"/>
        <w:autoSpaceDN w:val="0"/>
        <w:adjustRightInd w:val="0"/>
        <w:rPr>
          <w:color w:val="010101"/>
          <w:sz w:val="22"/>
          <w:szCs w:val="22"/>
        </w:rPr>
      </w:pPr>
    </w:p>
    <w:p w:rsidR="00C81AF0" w:rsidRPr="00DC493A" w:rsidRDefault="00C81AF0" w:rsidP="00C81AF0">
      <w:pPr>
        <w:autoSpaceDE w:val="0"/>
        <w:autoSpaceDN w:val="0"/>
        <w:adjustRightInd w:val="0"/>
        <w:rPr>
          <w:color w:val="010101"/>
          <w:sz w:val="22"/>
          <w:szCs w:val="22"/>
        </w:rPr>
      </w:pPr>
      <w:r w:rsidRPr="00DC493A">
        <w:rPr>
          <w:sz w:val="22"/>
          <w:szCs w:val="22"/>
        </w:rPr>
        <w:t>For further information, con</w:t>
      </w:r>
      <w:r>
        <w:rPr>
          <w:sz w:val="22"/>
          <w:szCs w:val="22"/>
        </w:rPr>
        <w:t>tact Peter Saharko at (202) 418-18</w:t>
      </w:r>
      <w:r w:rsidRPr="00DC493A">
        <w:rPr>
          <w:sz w:val="22"/>
          <w:szCs w:val="22"/>
        </w:rPr>
        <w:t>56</w:t>
      </w:r>
      <w:r>
        <w:rPr>
          <w:sz w:val="22"/>
          <w:szCs w:val="22"/>
        </w:rPr>
        <w:t>, or David Brown at (202) 418-1645</w:t>
      </w:r>
      <w:r w:rsidRPr="00DC493A">
        <w:rPr>
          <w:sz w:val="22"/>
          <w:szCs w:val="22"/>
        </w:rPr>
        <w:t xml:space="preserve">.  For Press inquiries, contact Janice Wise at (202) 418-8165.  </w:t>
      </w:r>
    </w:p>
    <w:p w:rsidR="00C81AF0" w:rsidRDefault="00C81AF0" w:rsidP="00C81AF0">
      <w:pPr>
        <w:tabs>
          <w:tab w:val="left" w:pos="6480"/>
        </w:tabs>
        <w:rPr>
          <w:b/>
          <w:szCs w:val="24"/>
        </w:rPr>
      </w:pPr>
    </w:p>
    <w:p w:rsidR="002C17FC" w:rsidRPr="00BB4C5E" w:rsidRDefault="002C17FC" w:rsidP="002C17FC">
      <w:pPr>
        <w:spacing w:before="120" w:after="240"/>
        <w:rPr>
          <w:szCs w:val="24"/>
        </w:rPr>
      </w:pPr>
      <w:r w:rsidRPr="00BB4C5E">
        <w:rPr>
          <w:szCs w:val="24"/>
        </w:rPr>
        <w:t>By:  Chief, Media Bureau</w:t>
      </w:r>
    </w:p>
    <w:p w:rsidR="00E52A70" w:rsidRPr="00BB4C5E" w:rsidRDefault="00563D87" w:rsidP="00303BD7">
      <w:pPr>
        <w:tabs>
          <w:tab w:val="left" w:pos="-2970"/>
          <w:tab w:val="right" w:pos="-2880"/>
          <w:tab w:val="left" w:pos="4266"/>
          <w:tab w:val="right" w:pos="9360"/>
        </w:tabs>
        <w:suppressAutoHyphens/>
        <w:spacing w:line="287" w:lineRule="auto"/>
        <w:rPr>
          <w:rFonts w:ascii="CG Times" w:hAnsi="CG Times"/>
          <w:b/>
          <w:szCs w:val="24"/>
        </w:rPr>
      </w:pPr>
      <w:r w:rsidRPr="00BB4C5E">
        <w:rPr>
          <w:rFonts w:ascii="CG Times" w:hAnsi="CG Times"/>
          <w:b/>
          <w:szCs w:val="24"/>
        </w:rPr>
        <w:t xml:space="preserve">                        </w:t>
      </w:r>
    </w:p>
    <w:sectPr w:rsidR="00E52A70" w:rsidRPr="00BB4C5E" w:rsidSect="001A1A5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080" w:left="1440" w:header="1440"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D9" w:rsidRDefault="002C4ED9">
      <w:r>
        <w:separator/>
      </w:r>
    </w:p>
  </w:endnote>
  <w:endnote w:type="continuationSeparator" w:id="0">
    <w:p w:rsidR="002C4ED9" w:rsidRDefault="002C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Cambria"/>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2D" w:rsidRDefault="00A53E2D" w:rsidP="00525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3E2D" w:rsidRDefault="00A53E2D" w:rsidP="008B15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2D" w:rsidRDefault="00A53E2D" w:rsidP="008B1527">
    <w:pPr>
      <w:spacing w:before="140" w:line="100" w:lineRule="exact"/>
      <w:ind w:right="360"/>
      <w:rPr>
        <w:sz w:val="10"/>
      </w:rPr>
    </w:pPr>
  </w:p>
  <w:p w:rsidR="00A53E2D" w:rsidRDefault="00A53E2D">
    <w:pPr>
      <w:suppressAutoHyphens/>
    </w:pPr>
  </w:p>
  <w:p w:rsidR="00A53E2D" w:rsidRDefault="00A53E2D">
    <w:r>
      <w:rPr>
        <w:noProof/>
      </w:rPr>
      <mc:AlternateContent>
        <mc:Choice Requires="wps">
          <w:drawing>
            <wp:anchor distT="0" distB="0" distL="114300" distR="114300" simplePos="0" relativeHeight="251655680" behindDoc="0" locked="0" layoutInCell="0" allowOverlap="1" wp14:anchorId="0325C8BC" wp14:editId="5B9290B0">
              <wp:simplePos x="0" y="0"/>
              <wp:positionH relativeFrom="page">
                <wp:posOffset>914400</wp:posOffset>
              </wp:positionH>
              <wp:positionV relativeFrom="paragraph">
                <wp:posOffset>152400</wp:posOffset>
              </wp:positionV>
              <wp:extent cx="5943600" cy="152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A53E2D" w:rsidRDefault="00A53E2D">
                          <w:pPr>
                            <w:tabs>
                              <w:tab w:val="center" w:pos="4680"/>
                              <w:tab w:val="right" w:pos="9360"/>
                            </w:tabs>
                          </w:pPr>
                          <w:r>
                            <w:tab/>
                          </w:r>
                          <w:r>
                            <w:fldChar w:fldCharType="begin"/>
                          </w:r>
                          <w:r>
                            <w:instrText>page \* arabic</w:instrText>
                          </w:r>
                          <w:r>
                            <w:fldChar w:fldCharType="separate"/>
                          </w:r>
                          <w:r w:rsidR="00496F4C">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" o:allowincell="f" filled="f" stroked="f" strokeweight="0">
              <v:shadow color="black" opacity="49150f" offset=".74833mm,.74833mm"/>
              <v:textbox inset="0,0,0,0">
                <w:txbxContent>
                  <w:p w:rsidR="00A53E2D" w:rsidRDefault="00A53E2D">
                    <w:pPr>
                      <w:tabs>
                        <w:tab w:val="center" w:pos="4680"/>
                        <w:tab w:val="right" w:pos="9360"/>
                      </w:tabs>
                    </w:pPr>
                    <w:r>
                      <w:tab/>
                    </w:r>
                    <w:r>
                      <w:fldChar w:fldCharType="begin"/>
                    </w:r>
                    <w:r>
                      <w:instrText>page \* arabic</w:instrText>
                    </w:r>
                    <w:r>
                      <w:fldChar w:fldCharType="separate"/>
                    </w:r>
                    <w:r w:rsidR="00496F4C">
                      <w:rPr>
                        <w:noProof/>
                      </w:rPr>
                      <w:t>3</w:t>
                    </w:r>
                    <w:r>
                      <w:fldChar w:fldCharType="end"/>
                    </w: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25" w:rsidRDefault="00250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D9" w:rsidRDefault="002C4ED9">
      <w:r>
        <w:separator/>
      </w:r>
    </w:p>
  </w:footnote>
  <w:footnote w:type="continuationSeparator" w:id="0">
    <w:p w:rsidR="002C4ED9" w:rsidRDefault="002C4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25" w:rsidRDefault="00250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25" w:rsidRDefault="00250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2D" w:rsidRPr="001E4EB9" w:rsidRDefault="00A53E2D" w:rsidP="001A1A52">
    <w:pPr>
      <w:pStyle w:val="Header"/>
      <w:tabs>
        <w:tab w:val="clear" w:pos="4320"/>
        <w:tab w:val="clear" w:pos="8640"/>
      </w:tabs>
      <w:spacing w:before="40"/>
      <w:ind w:firstLine="1080"/>
      <w:rPr>
        <w:b/>
        <w:kern w:val="28"/>
        <w:sz w:val="96"/>
      </w:rPr>
    </w:pPr>
    <w:r w:rsidRPr="001E4EB9">
      <w:rPr>
        <w:b/>
        <w:noProof/>
      </w:rPr>
      <w:drawing>
        <wp:anchor distT="0" distB="0" distL="114300" distR="114300" simplePos="0" relativeHeight="251659776" behindDoc="0" locked="0" layoutInCell="0" allowOverlap="1" wp14:anchorId="20C59937" wp14:editId="5793A553">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EB9">
      <w:rPr>
        <w:b/>
        <w:noProof/>
      </w:rPr>
      <mc:AlternateContent>
        <mc:Choice Requires="wps">
          <w:drawing>
            <wp:anchor distT="0" distB="0" distL="114300" distR="114300" simplePos="0" relativeHeight="251656704" behindDoc="0" locked="0" layoutInCell="0" allowOverlap="1" wp14:anchorId="563A52E4" wp14:editId="168AEAB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E2D" w:rsidRDefault="00A53E2D" w:rsidP="001A1A52">
                          <w:pPr>
                            <w:rPr>
                              <w:rFonts w:ascii="Arial" w:hAnsi="Arial"/>
                              <w:b/>
                            </w:rPr>
                          </w:pPr>
                          <w:r>
                            <w:rPr>
                              <w:rFonts w:ascii="Arial" w:hAnsi="Arial"/>
                              <w:b/>
                            </w:rPr>
                            <w:t>Federal Communications Commission</w:t>
                          </w:r>
                        </w:p>
                        <w:p w:rsidR="00A53E2D" w:rsidRDefault="00A53E2D" w:rsidP="001A1A5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3E2D" w:rsidRDefault="00A53E2D" w:rsidP="001A1A52">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7.6pt;margin-top:57.6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DIy&#10;rrWEAgAAFgUAAA4AAAAAAAAAAAAAAAAALgIAAGRycy9lMm9Eb2MueG1sUEsBAi0AFAAGAAgAAAAh&#10;AGBZ2b/eAAAACgEAAA8AAAAAAAAAAAAAAAAA3gQAAGRycy9kb3ducmV2LnhtbFBLBQYAAAAABAAE&#10;APMAAADpBQAAAAA=&#10;" o:allowincell="f" stroked="f">
              <v:textbox>
                <w:txbxContent>
                  <w:p w:rsidR="00A53E2D" w:rsidRDefault="00A53E2D" w:rsidP="001A1A52">
                    <w:pPr>
                      <w:rPr>
                        <w:rFonts w:ascii="Arial" w:hAnsi="Arial"/>
                        <w:b/>
                      </w:rPr>
                    </w:pPr>
                    <w:r>
                      <w:rPr>
                        <w:rFonts w:ascii="Arial" w:hAnsi="Arial"/>
                        <w:b/>
                      </w:rPr>
                      <w:t>Federal Communications Commission</w:t>
                    </w:r>
                  </w:p>
                  <w:p w:rsidR="00A53E2D" w:rsidRDefault="00A53E2D" w:rsidP="001A1A5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3E2D" w:rsidRDefault="00A53E2D" w:rsidP="001A1A52">
                    <w:pPr>
                      <w:rPr>
                        <w:rFonts w:ascii="Arial" w:hAnsi="Arial"/>
                      </w:rPr>
                    </w:pPr>
                    <w:r>
                      <w:rPr>
                        <w:rFonts w:ascii="Arial" w:hAnsi="Arial"/>
                        <w:b/>
                      </w:rPr>
                      <w:t>Washington, D.C. 20554</w:t>
                    </w:r>
                  </w:p>
                </w:txbxContent>
              </v:textbox>
            </v:shape>
          </w:pict>
        </mc:Fallback>
      </mc:AlternateContent>
    </w:r>
    <w:r w:rsidRPr="001E4EB9">
      <w:rPr>
        <w:b/>
        <w:kern w:val="28"/>
        <w:sz w:val="96"/>
      </w:rPr>
      <w:t>PUBLIC NOTICE</w:t>
    </w:r>
  </w:p>
  <w:p w:rsidR="00A53E2D" w:rsidRDefault="00A53E2D" w:rsidP="001A1A5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rPr>
      <mc:AlternateContent>
        <mc:Choice Requires="wps">
          <w:drawing>
            <wp:anchor distT="0" distB="0" distL="114300" distR="114300" simplePos="0" relativeHeight="251658752" behindDoc="0" locked="0" layoutInCell="1" allowOverlap="1" wp14:anchorId="6A5A576C" wp14:editId="26D8C33F">
              <wp:simplePos x="0" y="0"/>
              <wp:positionH relativeFrom="column">
                <wp:posOffset>3594735</wp:posOffset>
              </wp:positionH>
              <wp:positionV relativeFrom="paragraph">
                <wp:posOffset>76200</wp:posOffset>
              </wp:positionV>
              <wp:extent cx="2412365" cy="5486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E2D" w:rsidRDefault="00A53E2D" w:rsidP="001A1A52">
                          <w:pPr>
                            <w:spacing w:before="40"/>
                            <w:jc w:val="right"/>
                            <w:rPr>
                              <w:rFonts w:ascii="Arial" w:hAnsi="Arial"/>
                              <w:b/>
                              <w:sz w:val="16"/>
                            </w:rPr>
                          </w:pPr>
                          <w:r>
                            <w:rPr>
                              <w:rFonts w:ascii="Arial" w:hAnsi="Arial"/>
                              <w:b/>
                              <w:sz w:val="16"/>
                            </w:rPr>
                            <w:t>News Media Information 202 / 418-0500</w:t>
                          </w:r>
                        </w:p>
                        <w:p w:rsidR="00A53E2D" w:rsidRDefault="00A53E2D" w:rsidP="001A1A5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53E2D" w:rsidRDefault="00A53E2D" w:rsidP="001A1A52">
                          <w:pPr>
                            <w:jc w:val="right"/>
                            <w:rPr>
                              <w:rFonts w:ascii="Arial" w:hAnsi="Arial"/>
                              <w:b/>
                              <w:sz w:val="16"/>
                            </w:rPr>
                          </w:pPr>
                          <w:r>
                            <w:rPr>
                              <w:rFonts w:ascii="Arial" w:hAnsi="Arial"/>
                              <w:b/>
                              <w:sz w:val="16"/>
                            </w:rPr>
                            <w:t>TTY: 1-888-835-5322</w:t>
                          </w:r>
                        </w:p>
                        <w:p w:rsidR="00A53E2D" w:rsidRDefault="00A53E2D" w:rsidP="001A1A5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83.05pt;margin-top:6pt;width:189.9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" stroked="f">
              <v:textbox inset=",0,,0">
                <w:txbxContent>
                  <w:p w:rsidR="00A53E2D" w:rsidRDefault="00A53E2D" w:rsidP="001A1A52">
                    <w:pPr>
                      <w:spacing w:before="40"/>
                      <w:jc w:val="right"/>
                      <w:rPr>
                        <w:rFonts w:ascii="Arial" w:hAnsi="Arial"/>
                        <w:b/>
                        <w:sz w:val="16"/>
                      </w:rPr>
                    </w:pPr>
                    <w:r>
                      <w:rPr>
                        <w:rFonts w:ascii="Arial" w:hAnsi="Arial"/>
                        <w:b/>
                        <w:sz w:val="16"/>
                      </w:rPr>
                      <w:t>News Media Information 202 / 418-0500</w:t>
                    </w:r>
                  </w:p>
                  <w:p w:rsidR="00A53E2D" w:rsidRDefault="00A53E2D" w:rsidP="001A1A52">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A53E2D" w:rsidRDefault="00A53E2D" w:rsidP="001A1A52">
                    <w:pPr>
                      <w:jc w:val="right"/>
                      <w:rPr>
                        <w:rFonts w:ascii="Arial" w:hAnsi="Arial"/>
                        <w:b/>
                        <w:sz w:val="16"/>
                      </w:rPr>
                    </w:pPr>
                    <w:r>
                      <w:rPr>
                        <w:rFonts w:ascii="Arial" w:hAnsi="Arial"/>
                        <w:b/>
                        <w:sz w:val="16"/>
                      </w:rPr>
                      <w:t>TTY: 1-888-835-5322</w:t>
                    </w:r>
                  </w:p>
                  <w:p w:rsidR="00A53E2D" w:rsidRDefault="00A53E2D" w:rsidP="001A1A52">
                    <w:pPr>
                      <w:jc w:val="right"/>
                    </w:pPr>
                  </w:p>
                </w:txbxContent>
              </v:textbox>
            </v:shape>
          </w:pict>
        </mc:Fallback>
      </mc:AlternateContent>
    </w:r>
  </w:p>
  <w:p w:rsidR="00A53E2D" w:rsidRDefault="00A53E2D" w:rsidP="001A1A52">
    <w:pPr>
      <w:pStyle w:val="Header"/>
      <w:tabs>
        <w:tab w:val="clear" w:pos="4320"/>
        <w:tab w:val="clear" w:pos="8640"/>
        <w:tab w:val="left" w:pos="1080"/>
      </w:tabs>
      <w:ind w:left="720"/>
      <w:rPr>
        <w:rFonts w:ascii="Arial" w:hAnsi="Arial"/>
        <w:b/>
      </w:rPr>
    </w:pPr>
    <w:r>
      <w:rPr>
        <w:rFonts w:ascii="Arial" w:hAnsi="Arial"/>
        <w:b/>
        <w:noProof/>
      </w:rPr>
      <mc:AlternateContent>
        <mc:Choice Requires="wps">
          <w:drawing>
            <wp:anchor distT="0" distB="0" distL="114300" distR="114300" simplePos="0" relativeHeight="251657728" behindDoc="0" locked="0" layoutInCell="1" allowOverlap="1" wp14:anchorId="64C708C6" wp14:editId="42A8794F">
              <wp:simplePos x="0" y="0"/>
              <wp:positionH relativeFrom="column">
                <wp:posOffset>-62865</wp:posOffset>
              </wp:positionH>
              <wp:positionV relativeFrom="paragraph">
                <wp:posOffset>50800</wp:posOffset>
              </wp:positionV>
              <wp:extent cx="60579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pt" to="47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"/>
          </w:pict>
        </mc:Fallback>
      </mc:AlternateContent>
    </w:r>
  </w:p>
  <w:p w:rsidR="00A53E2D" w:rsidRDefault="00A53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6CA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A0AAF"/>
    <w:multiLevelType w:val="hybridMultilevel"/>
    <w:tmpl w:val="1FB01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0F1B3D"/>
    <w:multiLevelType w:val="singleLevel"/>
    <w:tmpl w:val="4DCCE696"/>
    <w:lvl w:ilvl="0">
      <w:start w:val="1"/>
      <w:numFmt w:val="decimal"/>
      <w:pStyle w:val="ParaNum"/>
      <w:lvlText w:val="%1."/>
      <w:lvlJc w:val="left"/>
      <w:pPr>
        <w:tabs>
          <w:tab w:val="num" w:pos="810"/>
        </w:tabs>
        <w:ind w:left="-27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3E0289D"/>
    <w:multiLevelType w:val="hybridMultilevel"/>
    <w:tmpl w:val="E8025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ED5085"/>
    <w:multiLevelType w:val="hybridMultilevel"/>
    <w:tmpl w:val="83D6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2D"/>
    <w:rsid w:val="000558E2"/>
    <w:rsid w:val="000559C6"/>
    <w:rsid w:val="000643C2"/>
    <w:rsid w:val="00072E8F"/>
    <w:rsid w:val="00075ECC"/>
    <w:rsid w:val="00095532"/>
    <w:rsid w:val="000B1EF3"/>
    <w:rsid w:val="000B7FA5"/>
    <w:rsid w:val="000D206E"/>
    <w:rsid w:val="000E158C"/>
    <w:rsid w:val="000E4855"/>
    <w:rsid w:val="0010373C"/>
    <w:rsid w:val="001222BB"/>
    <w:rsid w:val="00126FAF"/>
    <w:rsid w:val="00160D78"/>
    <w:rsid w:val="001622C0"/>
    <w:rsid w:val="00177E57"/>
    <w:rsid w:val="001855EF"/>
    <w:rsid w:val="001977B9"/>
    <w:rsid w:val="00197AE1"/>
    <w:rsid w:val="001A1A52"/>
    <w:rsid w:val="001D089B"/>
    <w:rsid w:val="001E4EB9"/>
    <w:rsid w:val="001E5273"/>
    <w:rsid w:val="001E6F81"/>
    <w:rsid w:val="002018FB"/>
    <w:rsid w:val="00203395"/>
    <w:rsid w:val="002033D6"/>
    <w:rsid w:val="002166E5"/>
    <w:rsid w:val="00225B91"/>
    <w:rsid w:val="00234C00"/>
    <w:rsid w:val="002371D0"/>
    <w:rsid w:val="00250F25"/>
    <w:rsid w:val="00256F78"/>
    <w:rsid w:val="002714F1"/>
    <w:rsid w:val="00271E0E"/>
    <w:rsid w:val="002738FE"/>
    <w:rsid w:val="002807DE"/>
    <w:rsid w:val="00280862"/>
    <w:rsid w:val="00287791"/>
    <w:rsid w:val="00287D4E"/>
    <w:rsid w:val="0029049D"/>
    <w:rsid w:val="00294256"/>
    <w:rsid w:val="002B15E8"/>
    <w:rsid w:val="002C17FC"/>
    <w:rsid w:val="002C1F61"/>
    <w:rsid w:val="002C4ED9"/>
    <w:rsid w:val="002E2A84"/>
    <w:rsid w:val="002F1F72"/>
    <w:rsid w:val="00303BD7"/>
    <w:rsid w:val="0032677B"/>
    <w:rsid w:val="003269F9"/>
    <w:rsid w:val="00333791"/>
    <w:rsid w:val="00334428"/>
    <w:rsid w:val="0034192C"/>
    <w:rsid w:val="00347612"/>
    <w:rsid w:val="00350644"/>
    <w:rsid w:val="00363049"/>
    <w:rsid w:val="00374EA8"/>
    <w:rsid w:val="00382748"/>
    <w:rsid w:val="0039562D"/>
    <w:rsid w:val="003A3F49"/>
    <w:rsid w:val="003C3100"/>
    <w:rsid w:val="003E2D84"/>
    <w:rsid w:val="003F6D53"/>
    <w:rsid w:val="00425723"/>
    <w:rsid w:val="004317E1"/>
    <w:rsid w:val="004523E4"/>
    <w:rsid w:val="00454D88"/>
    <w:rsid w:val="004949FB"/>
    <w:rsid w:val="00496F4C"/>
    <w:rsid w:val="004A1A72"/>
    <w:rsid w:val="004B6BEB"/>
    <w:rsid w:val="004C45A1"/>
    <w:rsid w:val="004D318E"/>
    <w:rsid w:val="004D43D2"/>
    <w:rsid w:val="004E3A95"/>
    <w:rsid w:val="004F306E"/>
    <w:rsid w:val="00503251"/>
    <w:rsid w:val="00516BE7"/>
    <w:rsid w:val="0052530B"/>
    <w:rsid w:val="00525D0B"/>
    <w:rsid w:val="005355D0"/>
    <w:rsid w:val="00541FD2"/>
    <w:rsid w:val="005548B2"/>
    <w:rsid w:val="00555B5F"/>
    <w:rsid w:val="00561626"/>
    <w:rsid w:val="00563D87"/>
    <w:rsid w:val="00565F56"/>
    <w:rsid w:val="005825C8"/>
    <w:rsid w:val="005A7017"/>
    <w:rsid w:val="005B4EB5"/>
    <w:rsid w:val="005C2607"/>
    <w:rsid w:val="005D7128"/>
    <w:rsid w:val="005F0CDB"/>
    <w:rsid w:val="005F18D9"/>
    <w:rsid w:val="005F4D66"/>
    <w:rsid w:val="006204D8"/>
    <w:rsid w:val="00621865"/>
    <w:rsid w:val="00621F2A"/>
    <w:rsid w:val="00653F4F"/>
    <w:rsid w:val="0065473D"/>
    <w:rsid w:val="0065519B"/>
    <w:rsid w:val="0067572D"/>
    <w:rsid w:val="006954CA"/>
    <w:rsid w:val="00696981"/>
    <w:rsid w:val="006A11C8"/>
    <w:rsid w:val="006C0CEC"/>
    <w:rsid w:val="006C4E19"/>
    <w:rsid w:val="006D6AE5"/>
    <w:rsid w:val="006E134A"/>
    <w:rsid w:val="006E1EE9"/>
    <w:rsid w:val="006E5062"/>
    <w:rsid w:val="006E78FE"/>
    <w:rsid w:val="00707180"/>
    <w:rsid w:val="00722092"/>
    <w:rsid w:val="00723682"/>
    <w:rsid w:val="00741888"/>
    <w:rsid w:val="00775BBD"/>
    <w:rsid w:val="00775D2B"/>
    <w:rsid w:val="00776291"/>
    <w:rsid w:val="0078347C"/>
    <w:rsid w:val="00786D2D"/>
    <w:rsid w:val="007A1D74"/>
    <w:rsid w:val="007B3DC5"/>
    <w:rsid w:val="007C002D"/>
    <w:rsid w:val="007C5779"/>
    <w:rsid w:val="007D402F"/>
    <w:rsid w:val="007D4E92"/>
    <w:rsid w:val="007E06F4"/>
    <w:rsid w:val="00811DE5"/>
    <w:rsid w:val="00813F8B"/>
    <w:rsid w:val="00823F0A"/>
    <w:rsid w:val="008247B3"/>
    <w:rsid w:val="00832C64"/>
    <w:rsid w:val="0083725D"/>
    <w:rsid w:val="00840831"/>
    <w:rsid w:val="00847A58"/>
    <w:rsid w:val="0085069B"/>
    <w:rsid w:val="00856B14"/>
    <w:rsid w:val="00872237"/>
    <w:rsid w:val="00874429"/>
    <w:rsid w:val="0087495B"/>
    <w:rsid w:val="00883897"/>
    <w:rsid w:val="00887274"/>
    <w:rsid w:val="008950A3"/>
    <w:rsid w:val="00895E0B"/>
    <w:rsid w:val="008A4614"/>
    <w:rsid w:val="008B1527"/>
    <w:rsid w:val="008B5341"/>
    <w:rsid w:val="008D27EE"/>
    <w:rsid w:val="008F60C0"/>
    <w:rsid w:val="0090008E"/>
    <w:rsid w:val="00915D9F"/>
    <w:rsid w:val="00915E58"/>
    <w:rsid w:val="00940B75"/>
    <w:rsid w:val="0096448F"/>
    <w:rsid w:val="009811DA"/>
    <w:rsid w:val="00983111"/>
    <w:rsid w:val="00996E9E"/>
    <w:rsid w:val="009A582A"/>
    <w:rsid w:val="009B27AE"/>
    <w:rsid w:val="009B6044"/>
    <w:rsid w:val="009C2896"/>
    <w:rsid w:val="009C6FCE"/>
    <w:rsid w:val="009D299D"/>
    <w:rsid w:val="009E5726"/>
    <w:rsid w:val="009E7029"/>
    <w:rsid w:val="009F1DB0"/>
    <w:rsid w:val="00A01131"/>
    <w:rsid w:val="00A064FE"/>
    <w:rsid w:val="00A10FCA"/>
    <w:rsid w:val="00A16814"/>
    <w:rsid w:val="00A469C9"/>
    <w:rsid w:val="00A53E2D"/>
    <w:rsid w:val="00A57B98"/>
    <w:rsid w:val="00A63C28"/>
    <w:rsid w:val="00A76840"/>
    <w:rsid w:val="00A97BB8"/>
    <w:rsid w:val="00AA3C71"/>
    <w:rsid w:val="00AB6014"/>
    <w:rsid w:val="00AD6033"/>
    <w:rsid w:val="00AF74EB"/>
    <w:rsid w:val="00B16D0F"/>
    <w:rsid w:val="00B20647"/>
    <w:rsid w:val="00B315EE"/>
    <w:rsid w:val="00B4700B"/>
    <w:rsid w:val="00B62DE9"/>
    <w:rsid w:val="00B93485"/>
    <w:rsid w:val="00BA2833"/>
    <w:rsid w:val="00BB4C5E"/>
    <w:rsid w:val="00BC7F08"/>
    <w:rsid w:val="00BE3089"/>
    <w:rsid w:val="00BE6BB1"/>
    <w:rsid w:val="00BF613A"/>
    <w:rsid w:val="00C0294F"/>
    <w:rsid w:val="00C14C6C"/>
    <w:rsid w:val="00C34937"/>
    <w:rsid w:val="00C544AD"/>
    <w:rsid w:val="00C5680E"/>
    <w:rsid w:val="00C71D66"/>
    <w:rsid w:val="00C7475B"/>
    <w:rsid w:val="00C81AF0"/>
    <w:rsid w:val="00C85191"/>
    <w:rsid w:val="00C9118D"/>
    <w:rsid w:val="00C9315C"/>
    <w:rsid w:val="00CB09BF"/>
    <w:rsid w:val="00CB74E1"/>
    <w:rsid w:val="00CB7924"/>
    <w:rsid w:val="00CC08C4"/>
    <w:rsid w:val="00CE5485"/>
    <w:rsid w:val="00D03CB6"/>
    <w:rsid w:val="00D13468"/>
    <w:rsid w:val="00D16182"/>
    <w:rsid w:val="00D2109B"/>
    <w:rsid w:val="00D25E05"/>
    <w:rsid w:val="00D3288B"/>
    <w:rsid w:val="00D359A7"/>
    <w:rsid w:val="00D51583"/>
    <w:rsid w:val="00D62BEB"/>
    <w:rsid w:val="00D70F57"/>
    <w:rsid w:val="00D74C5A"/>
    <w:rsid w:val="00D77F0D"/>
    <w:rsid w:val="00D83C57"/>
    <w:rsid w:val="00DE311F"/>
    <w:rsid w:val="00DE7B2B"/>
    <w:rsid w:val="00DE7D20"/>
    <w:rsid w:val="00DF26A9"/>
    <w:rsid w:val="00E12C9E"/>
    <w:rsid w:val="00E16513"/>
    <w:rsid w:val="00E31BA7"/>
    <w:rsid w:val="00E3463D"/>
    <w:rsid w:val="00E40390"/>
    <w:rsid w:val="00E42EB4"/>
    <w:rsid w:val="00E4365B"/>
    <w:rsid w:val="00E44C9F"/>
    <w:rsid w:val="00E455C3"/>
    <w:rsid w:val="00E52682"/>
    <w:rsid w:val="00E52A70"/>
    <w:rsid w:val="00E65F16"/>
    <w:rsid w:val="00E6661D"/>
    <w:rsid w:val="00E67FC9"/>
    <w:rsid w:val="00E811B6"/>
    <w:rsid w:val="00E83F29"/>
    <w:rsid w:val="00E84A3E"/>
    <w:rsid w:val="00E9253A"/>
    <w:rsid w:val="00EA656F"/>
    <w:rsid w:val="00EC6F39"/>
    <w:rsid w:val="00ED01B8"/>
    <w:rsid w:val="00EF2383"/>
    <w:rsid w:val="00F023A1"/>
    <w:rsid w:val="00F1475F"/>
    <w:rsid w:val="00F212E5"/>
    <w:rsid w:val="00F2516A"/>
    <w:rsid w:val="00F317F2"/>
    <w:rsid w:val="00F31E52"/>
    <w:rsid w:val="00F33275"/>
    <w:rsid w:val="00F51373"/>
    <w:rsid w:val="00F710E6"/>
    <w:rsid w:val="00F95D9D"/>
    <w:rsid w:val="00FC5E24"/>
    <w:rsid w:val="00FE1BA4"/>
    <w:rsid w:val="00FE2C3C"/>
    <w:rsid w:val="00FE3225"/>
    <w:rsid w:val="00FF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s>
      <w:suppressAutoHyphens/>
      <w:spacing w:line="287" w:lineRule="auto"/>
      <w:outlineLvl w:val="0"/>
    </w:pPr>
    <w:rPr>
      <w:rFonts w:ascii="Arial" w:hAnsi="Arial"/>
      <w:b/>
      <w:snapToGrid w:val="0"/>
      <w:sz w:val="22"/>
    </w:rPr>
  </w:style>
  <w:style w:type="paragraph" w:styleId="Heading2">
    <w:name w:val="heading 2"/>
    <w:basedOn w:val="Normal"/>
    <w:next w:val="Normal"/>
    <w:qFormat/>
    <w:pPr>
      <w:keepNext/>
      <w:tabs>
        <w:tab w:val="left" w:pos="-720"/>
      </w:tabs>
      <w:suppressAutoHyphens/>
      <w:jc w:val="center"/>
      <w:outlineLvl w:val="1"/>
    </w:pPr>
    <w:rPr>
      <w:b/>
    </w:rPr>
  </w:style>
  <w:style w:type="paragraph" w:styleId="Heading3">
    <w:name w:val="heading 3"/>
    <w:basedOn w:val="Normal"/>
    <w:next w:val="Normal"/>
    <w:qFormat/>
    <w:pPr>
      <w:keepNext/>
      <w:tabs>
        <w:tab w:val="left" w:pos="-2880"/>
      </w:tabs>
      <w:suppressAutoHyphens/>
      <w:spacing w:after="240"/>
      <w:jc w:val="center"/>
      <w:outlineLvl w:val="2"/>
    </w:pPr>
    <w:rPr>
      <w:b/>
      <w:sz w:val="40"/>
    </w:rPr>
  </w:style>
  <w:style w:type="paragraph" w:styleId="Heading4">
    <w:name w:val="heading 4"/>
    <w:basedOn w:val="Normal"/>
    <w:next w:val="Normal"/>
    <w:qFormat/>
    <w:pPr>
      <w:keepNext/>
      <w:tabs>
        <w:tab w:val="left" w:pos="1"/>
        <w:tab w:val="right" w:pos="93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aliases w:val="ALTS FOOTNOTE"/>
    <w:basedOn w:val="Normal"/>
    <w:autoRedefine/>
    <w:semiHidden/>
    <w:rsid w:val="00BA2833"/>
    <w:pPr>
      <w:widowControl w:val="0"/>
      <w:tabs>
        <w:tab w:val="left" w:pos="-2790"/>
      </w:tabs>
      <w:suppressAutoHyphens/>
      <w:spacing w:after="120"/>
    </w:pPr>
    <w:rPr>
      <w:snapToGrid w:val="0"/>
      <w:color w:val="000000"/>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Times New" w:hAnsi="Times New"/>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hAnsi="Times New"/>
      <w:i/>
    </w:rPr>
  </w:style>
  <w:style w:type="paragraph" w:customStyle="1" w:styleId="Normal121">
    <w:name w:val="Normal 121"/>
    <w:basedOn w:val="Normal"/>
    <w:pPr>
      <w:ind w:firstLine="720"/>
    </w:pPr>
  </w:style>
  <w:style w:type="paragraph" w:customStyle="1" w:styleId="Table12">
    <w:name w:val="Table 12"/>
    <w:basedOn w:val="Normal"/>
    <w:pPr>
      <w:tabs>
        <w:tab w:val="left" w:pos="2880"/>
      </w:tabs>
      <w:ind w:left="2880" w:hanging="2160"/>
    </w:pPr>
  </w:style>
  <w:style w:type="paragraph" w:customStyle="1" w:styleId="Normal12">
    <w:name w:val="Normal 12"/>
    <w:basedOn w:val="Normal"/>
    <w:pPr>
      <w:ind w:firstLine="720"/>
    </w:pPr>
  </w:style>
  <w:style w:type="paragraph" w:customStyle="1" w:styleId="Blockquote12">
    <w:name w:val="Blockquote 12"/>
    <w:basedOn w:val="Normal"/>
    <w:autoRedefine/>
    <w:pPr>
      <w:ind w:left="720" w:right="810"/>
    </w:pPr>
  </w:style>
  <w:style w:type="paragraph" w:styleId="EndnoteText">
    <w:name w:val="endnote text"/>
    <w:basedOn w:val="Normal"/>
    <w:semiHidden/>
    <w:pPr>
      <w:widowControl w:val="0"/>
    </w:pPr>
    <w:rPr>
      <w:snapToGrid w:val="0"/>
    </w:rPr>
  </w:style>
  <w:style w:type="character" w:customStyle="1" w:styleId="a">
    <w:name w:val="_"/>
    <w:basedOn w:val="DefaultParagraphFont"/>
  </w:style>
  <w:style w:type="paragraph" w:customStyle="1" w:styleId="Style0">
    <w:name w:val="Style0"/>
    <w:rPr>
      <w:rFonts w:ascii="Arial" w:hAnsi="Arial"/>
      <w:snapToGrid w:val="0"/>
      <w:sz w:val="24"/>
    </w:rPr>
  </w:style>
  <w:style w:type="paragraph" w:styleId="BodyTextIndent">
    <w:name w:val="Body Text Indent"/>
    <w:basedOn w:val="Normal"/>
    <w:pPr>
      <w:tabs>
        <w:tab w:val="left" w:pos="-1440"/>
      </w:tabs>
      <w:ind w:left="720"/>
    </w:pPr>
    <w:rPr>
      <w:snapToGrid w:val="0"/>
    </w:rPr>
  </w:style>
  <w:style w:type="character" w:styleId="PageNumber">
    <w:name w:val="page number"/>
    <w:basedOn w:val="DefaultParagraphFont"/>
  </w:style>
  <w:style w:type="paragraph" w:styleId="BalloonText">
    <w:name w:val="Balloon Text"/>
    <w:basedOn w:val="Normal"/>
    <w:semiHidden/>
    <w:rsid w:val="00BE3089"/>
    <w:rPr>
      <w:rFonts w:ascii="Tahoma" w:hAnsi="Tahoma" w:cs="Tahoma"/>
      <w:sz w:val="16"/>
      <w:szCs w:val="16"/>
    </w:rPr>
  </w:style>
  <w:style w:type="table" w:styleId="TableGrid">
    <w:name w:val="Table Grid"/>
    <w:basedOn w:val="TableNormal"/>
    <w:rsid w:val="00F95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
    <w:name w:val="ParaNum"/>
    <w:basedOn w:val="Normal"/>
    <w:rsid w:val="005F4D66"/>
    <w:pPr>
      <w:widowControl w:val="0"/>
      <w:numPr>
        <w:numId w:val="1"/>
      </w:numPr>
      <w:tabs>
        <w:tab w:val="left" w:pos="1440"/>
      </w:tabs>
      <w:spacing w:after="220"/>
      <w:jc w:val="both"/>
    </w:pPr>
    <w:rPr>
      <w:sz w:val="22"/>
    </w:rPr>
  </w:style>
  <w:style w:type="character" w:styleId="CommentReference">
    <w:name w:val="annotation reference"/>
    <w:basedOn w:val="DefaultParagraphFont"/>
    <w:rsid w:val="00872237"/>
    <w:rPr>
      <w:sz w:val="16"/>
      <w:szCs w:val="16"/>
    </w:rPr>
  </w:style>
  <w:style w:type="paragraph" w:styleId="CommentText">
    <w:name w:val="annotation text"/>
    <w:basedOn w:val="Normal"/>
    <w:link w:val="CommentTextChar"/>
    <w:rsid w:val="00872237"/>
    <w:rPr>
      <w:sz w:val="20"/>
    </w:rPr>
  </w:style>
  <w:style w:type="character" w:customStyle="1" w:styleId="CommentTextChar">
    <w:name w:val="Comment Text Char"/>
    <w:basedOn w:val="DefaultParagraphFont"/>
    <w:link w:val="CommentText"/>
    <w:rsid w:val="00872237"/>
  </w:style>
  <w:style w:type="paragraph" w:styleId="CommentSubject">
    <w:name w:val="annotation subject"/>
    <w:basedOn w:val="CommentText"/>
    <w:next w:val="CommentText"/>
    <w:link w:val="CommentSubjectChar"/>
    <w:rsid w:val="00872237"/>
    <w:rPr>
      <w:b/>
      <w:bCs/>
    </w:rPr>
  </w:style>
  <w:style w:type="character" w:customStyle="1" w:styleId="CommentSubjectChar">
    <w:name w:val="Comment Subject Char"/>
    <w:basedOn w:val="CommentTextChar"/>
    <w:link w:val="CommentSubject"/>
    <w:rsid w:val="00872237"/>
    <w:rPr>
      <w:b/>
      <w:bCs/>
    </w:rPr>
  </w:style>
  <w:style w:type="paragraph" w:styleId="ListParagraph">
    <w:name w:val="List Paragraph"/>
    <w:basedOn w:val="Normal"/>
    <w:uiPriority w:val="34"/>
    <w:qFormat/>
    <w:rsid w:val="00C81AF0"/>
    <w:pPr>
      <w:ind w:left="72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s>
      <w:suppressAutoHyphens/>
      <w:spacing w:line="287" w:lineRule="auto"/>
      <w:outlineLvl w:val="0"/>
    </w:pPr>
    <w:rPr>
      <w:rFonts w:ascii="Arial" w:hAnsi="Arial"/>
      <w:b/>
      <w:snapToGrid w:val="0"/>
      <w:sz w:val="22"/>
    </w:rPr>
  </w:style>
  <w:style w:type="paragraph" w:styleId="Heading2">
    <w:name w:val="heading 2"/>
    <w:basedOn w:val="Normal"/>
    <w:next w:val="Normal"/>
    <w:qFormat/>
    <w:pPr>
      <w:keepNext/>
      <w:tabs>
        <w:tab w:val="left" w:pos="-720"/>
      </w:tabs>
      <w:suppressAutoHyphens/>
      <w:jc w:val="center"/>
      <w:outlineLvl w:val="1"/>
    </w:pPr>
    <w:rPr>
      <w:b/>
    </w:rPr>
  </w:style>
  <w:style w:type="paragraph" w:styleId="Heading3">
    <w:name w:val="heading 3"/>
    <w:basedOn w:val="Normal"/>
    <w:next w:val="Normal"/>
    <w:qFormat/>
    <w:pPr>
      <w:keepNext/>
      <w:tabs>
        <w:tab w:val="left" w:pos="-2880"/>
      </w:tabs>
      <w:suppressAutoHyphens/>
      <w:spacing w:after="240"/>
      <w:jc w:val="center"/>
      <w:outlineLvl w:val="2"/>
    </w:pPr>
    <w:rPr>
      <w:b/>
      <w:sz w:val="40"/>
    </w:rPr>
  </w:style>
  <w:style w:type="paragraph" w:styleId="Heading4">
    <w:name w:val="heading 4"/>
    <w:basedOn w:val="Normal"/>
    <w:next w:val="Normal"/>
    <w:qFormat/>
    <w:pPr>
      <w:keepNext/>
      <w:tabs>
        <w:tab w:val="left" w:pos="1"/>
        <w:tab w:val="right" w:pos="93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aliases w:val="ALTS FOOTNOTE"/>
    <w:basedOn w:val="Normal"/>
    <w:autoRedefine/>
    <w:semiHidden/>
    <w:rsid w:val="00BA2833"/>
    <w:pPr>
      <w:widowControl w:val="0"/>
      <w:tabs>
        <w:tab w:val="left" w:pos="-2790"/>
      </w:tabs>
      <w:suppressAutoHyphens/>
      <w:spacing w:after="120"/>
    </w:pPr>
    <w:rPr>
      <w:snapToGrid w:val="0"/>
      <w:color w:val="000000"/>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Times New" w:hAnsi="Times New"/>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hAnsi="Times New"/>
      <w:i/>
    </w:rPr>
  </w:style>
  <w:style w:type="paragraph" w:customStyle="1" w:styleId="Normal121">
    <w:name w:val="Normal 121"/>
    <w:basedOn w:val="Normal"/>
    <w:pPr>
      <w:ind w:firstLine="720"/>
    </w:pPr>
  </w:style>
  <w:style w:type="paragraph" w:customStyle="1" w:styleId="Table12">
    <w:name w:val="Table 12"/>
    <w:basedOn w:val="Normal"/>
    <w:pPr>
      <w:tabs>
        <w:tab w:val="left" w:pos="2880"/>
      </w:tabs>
      <w:ind w:left="2880" w:hanging="2160"/>
    </w:pPr>
  </w:style>
  <w:style w:type="paragraph" w:customStyle="1" w:styleId="Normal12">
    <w:name w:val="Normal 12"/>
    <w:basedOn w:val="Normal"/>
    <w:pPr>
      <w:ind w:firstLine="720"/>
    </w:pPr>
  </w:style>
  <w:style w:type="paragraph" w:customStyle="1" w:styleId="Blockquote12">
    <w:name w:val="Blockquote 12"/>
    <w:basedOn w:val="Normal"/>
    <w:autoRedefine/>
    <w:pPr>
      <w:ind w:left="720" w:right="810"/>
    </w:pPr>
  </w:style>
  <w:style w:type="paragraph" w:styleId="EndnoteText">
    <w:name w:val="endnote text"/>
    <w:basedOn w:val="Normal"/>
    <w:semiHidden/>
    <w:pPr>
      <w:widowControl w:val="0"/>
    </w:pPr>
    <w:rPr>
      <w:snapToGrid w:val="0"/>
    </w:rPr>
  </w:style>
  <w:style w:type="character" w:customStyle="1" w:styleId="a">
    <w:name w:val="_"/>
    <w:basedOn w:val="DefaultParagraphFont"/>
  </w:style>
  <w:style w:type="paragraph" w:customStyle="1" w:styleId="Style0">
    <w:name w:val="Style0"/>
    <w:rPr>
      <w:rFonts w:ascii="Arial" w:hAnsi="Arial"/>
      <w:snapToGrid w:val="0"/>
      <w:sz w:val="24"/>
    </w:rPr>
  </w:style>
  <w:style w:type="paragraph" w:styleId="BodyTextIndent">
    <w:name w:val="Body Text Indent"/>
    <w:basedOn w:val="Normal"/>
    <w:pPr>
      <w:tabs>
        <w:tab w:val="left" w:pos="-1440"/>
      </w:tabs>
      <w:ind w:left="720"/>
    </w:pPr>
    <w:rPr>
      <w:snapToGrid w:val="0"/>
    </w:rPr>
  </w:style>
  <w:style w:type="character" w:styleId="PageNumber">
    <w:name w:val="page number"/>
    <w:basedOn w:val="DefaultParagraphFont"/>
  </w:style>
  <w:style w:type="paragraph" w:styleId="BalloonText">
    <w:name w:val="Balloon Text"/>
    <w:basedOn w:val="Normal"/>
    <w:semiHidden/>
    <w:rsid w:val="00BE3089"/>
    <w:rPr>
      <w:rFonts w:ascii="Tahoma" w:hAnsi="Tahoma" w:cs="Tahoma"/>
      <w:sz w:val="16"/>
      <w:szCs w:val="16"/>
    </w:rPr>
  </w:style>
  <w:style w:type="table" w:styleId="TableGrid">
    <w:name w:val="Table Grid"/>
    <w:basedOn w:val="TableNormal"/>
    <w:rsid w:val="00F95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
    <w:name w:val="ParaNum"/>
    <w:basedOn w:val="Normal"/>
    <w:rsid w:val="005F4D66"/>
    <w:pPr>
      <w:widowControl w:val="0"/>
      <w:numPr>
        <w:numId w:val="1"/>
      </w:numPr>
      <w:tabs>
        <w:tab w:val="left" w:pos="1440"/>
      </w:tabs>
      <w:spacing w:after="220"/>
      <w:jc w:val="both"/>
    </w:pPr>
    <w:rPr>
      <w:sz w:val="22"/>
    </w:rPr>
  </w:style>
  <w:style w:type="character" w:styleId="CommentReference">
    <w:name w:val="annotation reference"/>
    <w:basedOn w:val="DefaultParagraphFont"/>
    <w:rsid w:val="00872237"/>
    <w:rPr>
      <w:sz w:val="16"/>
      <w:szCs w:val="16"/>
    </w:rPr>
  </w:style>
  <w:style w:type="paragraph" w:styleId="CommentText">
    <w:name w:val="annotation text"/>
    <w:basedOn w:val="Normal"/>
    <w:link w:val="CommentTextChar"/>
    <w:rsid w:val="00872237"/>
    <w:rPr>
      <w:sz w:val="20"/>
    </w:rPr>
  </w:style>
  <w:style w:type="character" w:customStyle="1" w:styleId="CommentTextChar">
    <w:name w:val="Comment Text Char"/>
    <w:basedOn w:val="DefaultParagraphFont"/>
    <w:link w:val="CommentText"/>
    <w:rsid w:val="00872237"/>
  </w:style>
  <w:style w:type="paragraph" w:styleId="CommentSubject">
    <w:name w:val="annotation subject"/>
    <w:basedOn w:val="CommentText"/>
    <w:next w:val="CommentText"/>
    <w:link w:val="CommentSubjectChar"/>
    <w:rsid w:val="00872237"/>
    <w:rPr>
      <w:b/>
      <w:bCs/>
    </w:rPr>
  </w:style>
  <w:style w:type="character" w:customStyle="1" w:styleId="CommentSubjectChar">
    <w:name w:val="Comment Subject Char"/>
    <w:basedOn w:val="CommentTextChar"/>
    <w:link w:val="CommentSubject"/>
    <w:rsid w:val="00872237"/>
    <w:rPr>
      <w:b/>
      <w:bCs/>
    </w:rPr>
  </w:style>
  <w:style w:type="paragraph" w:styleId="ListParagraph">
    <w:name w:val="List Paragraph"/>
    <w:basedOn w:val="Normal"/>
    <w:uiPriority w:val="34"/>
    <w:qFormat/>
    <w:rsid w:val="00C81AF0"/>
    <w:pPr>
      <w:ind w:left="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6014">
      <w:bodyDiv w:val="1"/>
      <w:marLeft w:val="0"/>
      <w:marRight w:val="0"/>
      <w:marTop w:val="0"/>
      <w:marBottom w:val="0"/>
      <w:divBdr>
        <w:top w:val="none" w:sz="0" w:space="0" w:color="auto"/>
        <w:left w:val="none" w:sz="0" w:space="0" w:color="auto"/>
        <w:bottom w:val="none" w:sz="0" w:space="0" w:color="auto"/>
        <w:right w:val="none" w:sz="0" w:space="0" w:color="auto"/>
      </w:divBdr>
    </w:div>
    <w:div w:id="218788115">
      <w:bodyDiv w:val="1"/>
      <w:marLeft w:val="0"/>
      <w:marRight w:val="0"/>
      <w:marTop w:val="0"/>
      <w:marBottom w:val="0"/>
      <w:divBdr>
        <w:top w:val="none" w:sz="0" w:space="0" w:color="auto"/>
        <w:left w:val="none" w:sz="0" w:space="0" w:color="auto"/>
        <w:bottom w:val="none" w:sz="0" w:space="0" w:color="auto"/>
        <w:right w:val="none" w:sz="0" w:space="0" w:color="auto"/>
      </w:divBdr>
    </w:div>
    <w:div w:id="985007489">
      <w:bodyDiv w:val="1"/>
      <w:marLeft w:val="0"/>
      <w:marRight w:val="0"/>
      <w:marTop w:val="0"/>
      <w:marBottom w:val="0"/>
      <w:divBdr>
        <w:top w:val="none" w:sz="0" w:space="0" w:color="auto"/>
        <w:left w:val="none" w:sz="0" w:space="0" w:color="auto"/>
        <w:bottom w:val="none" w:sz="0" w:space="0" w:color="auto"/>
        <w:right w:val="none" w:sz="0" w:space="0" w:color="auto"/>
      </w:divBdr>
    </w:div>
    <w:div w:id="1383946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bcpiweb.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ter.saharko@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bcpiweb.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4605</Characters>
  <Application>Microsoft Office Word</Application>
  <DocSecurity>0</DocSecurity>
  <Lines>92</Lines>
  <Paragraphs>34</Paragraphs>
  <ScaleCrop>false</ScaleCrop>
  <HeadingPairs>
    <vt:vector size="2" baseType="variant">
      <vt:variant>
        <vt:lpstr>Title</vt:lpstr>
      </vt:variant>
      <vt:variant>
        <vt:i4>1</vt:i4>
      </vt:variant>
    </vt:vector>
  </HeadingPairs>
  <TitlesOfParts>
    <vt:vector size="1" baseType="lpstr">
      <vt:lpstr>DA 10-</vt:lpstr>
    </vt:vector>
  </TitlesOfParts>
  <Manager/>
  <Company/>
  <LinksUpToDate>false</LinksUpToDate>
  <CharactersWithSpaces>5383</CharactersWithSpaces>
  <SharedDoc>false</SharedDoc>
  <HyperlinkBase> </HyperlinkBase>
  <HLinks>
    <vt:vector size="12" baseType="variant">
      <vt:variant>
        <vt:i4>7209031</vt:i4>
      </vt:variant>
      <vt:variant>
        <vt:i4>3</vt:i4>
      </vt:variant>
      <vt:variant>
        <vt:i4>0</vt:i4>
      </vt:variant>
      <vt:variant>
        <vt:i4>5</vt:i4>
      </vt:variant>
      <vt:variant>
        <vt:lpwstr>mailto:fcc@bcpiweb.com</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2010-05-12T13:37:00Z</cp:lastPrinted>
  <dcterms:created xsi:type="dcterms:W3CDTF">2013-08-13T19:52:00Z</dcterms:created>
  <dcterms:modified xsi:type="dcterms:W3CDTF">2013-08-13T19:52:00Z</dcterms:modified>
  <cp:category> </cp:category>
  <cp:contentStatus> </cp:contentStatus>
</cp:coreProperties>
</file>