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Default="006F0A85">
      <w:pPr>
        <w:jc w:val="right"/>
        <w:rPr>
          <w:b/>
          <w:szCs w:val="24"/>
        </w:rPr>
      </w:pPr>
      <w:bookmarkStart w:id="0" w:name="_GoBack"/>
      <w:bookmarkEnd w:id="0"/>
    </w:p>
    <w:p w:rsidR="004D5682" w:rsidRDefault="004D5682">
      <w:pPr>
        <w:jc w:val="right"/>
        <w:rPr>
          <w:b/>
          <w:szCs w:val="24"/>
        </w:rPr>
      </w:pPr>
      <w:r>
        <w:rPr>
          <w:b/>
          <w:szCs w:val="24"/>
        </w:rPr>
        <w:t xml:space="preserve">DA </w:t>
      </w:r>
      <w:r w:rsidR="006F0A85">
        <w:rPr>
          <w:b/>
          <w:szCs w:val="24"/>
        </w:rPr>
        <w:t>13-</w:t>
      </w:r>
      <w:r w:rsidR="00D50F31">
        <w:rPr>
          <w:b/>
          <w:szCs w:val="24"/>
        </w:rPr>
        <w:t>1001</w:t>
      </w:r>
    </w:p>
    <w:p w:rsidR="004D5682" w:rsidRDefault="004D5682">
      <w:pPr>
        <w:jc w:val="right"/>
        <w:rPr>
          <w:b/>
          <w:szCs w:val="24"/>
        </w:rPr>
      </w:pPr>
    </w:p>
    <w:p w:rsidR="004D5682" w:rsidRDefault="004D5682">
      <w:pPr>
        <w:jc w:val="right"/>
        <w:rPr>
          <w:b/>
          <w:szCs w:val="24"/>
        </w:rPr>
      </w:pPr>
    </w:p>
    <w:p w:rsidR="004D5682" w:rsidRDefault="004D5682">
      <w:pPr>
        <w:jc w:val="center"/>
        <w:rPr>
          <w:b/>
          <w:sz w:val="36"/>
          <w:szCs w:val="36"/>
        </w:rPr>
      </w:pPr>
      <w:r>
        <w:rPr>
          <w:b/>
          <w:sz w:val="36"/>
          <w:szCs w:val="36"/>
        </w:rPr>
        <w:t>Small Entity Compliance Guide</w:t>
      </w:r>
    </w:p>
    <w:p w:rsidR="004D5682" w:rsidRDefault="004D5682">
      <w:pPr>
        <w:jc w:val="center"/>
        <w:rPr>
          <w:b/>
          <w:szCs w:val="24"/>
        </w:rPr>
      </w:pPr>
    </w:p>
    <w:p w:rsidR="00DB6F3B" w:rsidRPr="00350AA4" w:rsidRDefault="00DB6F3B" w:rsidP="00DB6F3B">
      <w:pPr>
        <w:jc w:val="center"/>
        <w:rPr>
          <w:b/>
          <w:color w:val="000000"/>
          <w:sz w:val="28"/>
          <w:szCs w:val="28"/>
        </w:rPr>
      </w:pPr>
      <w:bookmarkStart w:id="1" w:name="OLE_LINK1"/>
      <w:r w:rsidRPr="00350AA4">
        <w:rPr>
          <w:b/>
          <w:color w:val="000000"/>
          <w:sz w:val="28"/>
          <w:szCs w:val="28"/>
        </w:rPr>
        <w:t xml:space="preserve">Standardized and Enhanced Disclosure Requirements </w:t>
      </w:r>
    </w:p>
    <w:p w:rsidR="00DB6F3B" w:rsidRPr="00350AA4" w:rsidRDefault="00DB6F3B" w:rsidP="00DB6F3B">
      <w:pPr>
        <w:jc w:val="center"/>
        <w:rPr>
          <w:b/>
          <w:color w:val="000000"/>
          <w:sz w:val="28"/>
          <w:szCs w:val="28"/>
        </w:rPr>
      </w:pPr>
      <w:r w:rsidRPr="00350AA4">
        <w:rPr>
          <w:b/>
          <w:color w:val="000000"/>
          <w:sz w:val="28"/>
          <w:szCs w:val="28"/>
        </w:rPr>
        <w:t>for Television Broadcast Licensee Public Interest Obligations</w:t>
      </w:r>
    </w:p>
    <w:p w:rsidR="00DB6F3B" w:rsidRPr="00350AA4" w:rsidRDefault="00DB6F3B" w:rsidP="00F81A06">
      <w:pPr>
        <w:tabs>
          <w:tab w:val="left" w:pos="4349"/>
          <w:tab w:val="left" w:pos="5526"/>
        </w:tabs>
        <w:rPr>
          <w:color w:val="000000"/>
          <w:szCs w:val="24"/>
        </w:rPr>
      </w:pPr>
      <w:r w:rsidRPr="00350AA4">
        <w:rPr>
          <w:color w:val="000000"/>
          <w:szCs w:val="24"/>
        </w:rPr>
        <w:tab/>
      </w:r>
      <w:r w:rsidR="00F81A06">
        <w:rPr>
          <w:color w:val="000000"/>
          <w:szCs w:val="24"/>
        </w:rPr>
        <w:tab/>
      </w:r>
    </w:p>
    <w:p w:rsidR="00DB6F3B" w:rsidRPr="00350AA4" w:rsidRDefault="00DB6F3B" w:rsidP="00DB6F3B">
      <w:pPr>
        <w:jc w:val="center"/>
        <w:rPr>
          <w:b/>
          <w:color w:val="000000"/>
          <w:spacing w:val="-2"/>
          <w:szCs w:val="24"/>
        </w:rPr>
      </w:pPr>
      <w:r w:rsidRPr="00350AA4">
        <w:rPr>
          <w:b/>
          <w:color w:val="000000"/>
          <w:spacing w:val="-2"/>
          <w:szCs w:val="24"/>
        </w:rPr>
        <w:t>MB Docket No. 00-168 and 00-44</w:t>
      </w:r>
    </w:p>
    <w:p w:rsidR="00DB6F3B" w:rsidRPr="00350AA4" w:rsidRDefault="00DB6F3B" w:rsidP="00DB6F3B">
      <w:pPr>
        <w:jc w:val="center"/>
        <w:rPr>
          <w:color w:val="000000"/>
          <w:szCs w:val="24"/>
        </w:rPr>
      </w:pPr>
      <w:r w:rsidRPr="00350AA4">
        <w:rPr>
          <w:b/>
          <w:color w:val="000000"/>
          <w:spacing w:val="-2"/>
          <w:szCs w:val="24"/>
        </w:rPr>
        <w:t>FCC 12-44</w:t>
      </w:r>
    </w:p>
    <w:p w:rsidR="00E66742" w:rsidRDefault="00E66742" w:rsidP="006F0A85">
      <w:pPr>
        <w:tabs>
          <w:tab w:val="left" w:pos="360"/>
        </w:tabs>
        <w:ind w:left="1080" w:right="648"/>
        <w:jc w:val="both"/>
        <w:rPr>
          <w:b/>
          <w:sz w:val="28"/>
          <w:szCs w:val="28"/>
        </w:rPr>
      </w:pPr>
    </w:p>
    <w:bookmarkEnd w:id="1"/>
    <w:p w:rsidR="006F0A85" w:rsidRDefault="006F0A85" w:rsidP="006F0A85">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F0A85" w:rsidRDefault="006F0A85" w:rsidP="006F0A85">
      <w:pPr>
        <w:tabs>
          <w:tab w:val="left" w:pos="360"/>
        </w:tabs>
        <w:ind w:left="1080" w:right="720"/>
        <w:jc w:val="both"/>
        <w:rPr>
          <w:b/>
          <w:sz w:val="22"/>
          <w:szCs w:val="22"/>
        </w:rPr>
      </w:pPr>
    </w:p>
    <w:p w:rsidR="006F0A85" w:rsidRDefault="006F0A85" w:rsidP="006F0A85">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6F0A85" w:rsidRDefault="006F0A85" w:rsidP="006F0A85">
      <w:pPr>
        <w:rPr>
          <w:b/>
          <w:sz w:val="22"/>
          <w:szCs w:val="22"/>
        </w:rPr>
      </w:pPr>
    </w:p>
    <w:p w:rsidR="006F0A85" w:rsidRDefault="006F0A85" w:rsidP="006F0A85">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D5682" w:rsidRDefault="00FD20EC" w:rsidP="006F0A85">
      <w:pPr>
        <w:tabs>
          <w:tab w:val="left" w:pos="360"/>
        </w:tabs>
        <w:ind w:left="1080" w:right="720"/>
        <w:jc w:val="center"/>
        <w:rPr>
          <w:rStyle w:val="Hyperlink"/>
          <w:b/>
          <w:sz w:val="22"/>
          <w:szCs w:val="22"/>
        </w:rPr>
      </w:pPr>
      <w:hyperlink r:id="rId8" w:history="1">
        <w:r w:rsidR="006F0A85">
          <w:rPr>
            <w:rStyle w:val="Hyperlink"/>
            <w:b/>
            <w:sz w:val="22"/>
            <w:szCs w:val="22"/>
          </w:rPr>
          <w:t>fccinfo@fcc.gov</w:t>
        </w:r>
      </w:hyperlink>
    </w:p>
    <w:p w:rsidR="006F0A85" w:rsidRDefault="006F0A85" w:rsidP="006F0A85">
      <w:pPr>
        <w:tabs>
          <w:tab w:val="left" w:pos="360"/>
        </w:tabs>
        <w:ind w:left="1080" w:right="720"/>
        <w:jc w:val="both"/>
        <w:rPr>
          <w:b/>
          <w:color w:val="000000"/>
          <w:sz w:val="22"/>
          <w:szCs w:val="22"/>
        </w:rPr>
      </w:pPr>
    </w:p>
    <w:p w:rsidR="004D5682" w:rsidRDefault="004D5682" w:rsidP="00E66742">
      <w:pPr>
        <w:jc w:val="center"/>
        <w:rPr>
          <w:szCs w:val="24"/>
        </w:rPr>
      </w:pPr>
      <w:r>
        <w:rPr>
          <w:b/>
          <w:color w:val="000000"/>
          <w:sz w:val="22"/>
          <w:szCs w:val="22"/>
        </w:rPr>
        <w:br w:type="page"/>
      </w:r>
    </w:p>
    <w:p w:rsidR="00DB6F3B" w:rsidRPr="00D56A3A" w:rsidRDefault="00DB6F3B" w:rsidP="00DB6F3B">
      <w:pPr>
        <w:pStyle w:val="ListParagraph"/>
        <w:numPr>
          <w:ilvl w:val="0"/>
          <w:numId w:val="15"/>
        </w:numPr>
        <w:jc w:val="center"/>
        <w:rPr>
          <w:b/>
          <w:color w:val="000000"/>
          <w:sz w:val="24"/>
          <w:szCs w:val="24"/>
          <w:u w:val="single"/>
        </w:rPr>
      </w:pPr>
      <w:r w:rsidRPr="00D56A3A">
        <w:rPr>
          <w:b/>
          <w:color w:val="000000"/>
          <w:sz w:val="24"/>
          <w:szCs w:val="24"/>
          <w:u w:val="single"/>
        </w:rPr>
        <w:lastRenderedPageBreak/>
        <w:t>OBJECTIVES OF THE PROCEEDING</w:t>
      </w:r>
    </w:p>
    <w:p w:rsidR="00DB6F3B" w:rsidRPr="00350AA4" w:rsidRDefault="00DB6F3B" w:rsidP="00DB6F3B">
      <w:pPr>
        <w:rPr>
          <w:b/>
          <w:color w:val="000000"/>
          <w:szCs w:val="24"/>
          <w:u w:val="single"/>
        </w:rPr>
      </w:pPr>
    </w:p>
    <w:p w:rsidR="00DB6F3B" w:rsidRDefault="00DB6F3B" w:rsidP="00DB6F3B">
      <w:pPr>
        <w:rPr>
          <w:color w:val="000000"/>
          <w:szCs w:val="24"/>
        </w:rPr>
      </w:pPr>
      <w:r w:rsidRPr="00350AA4">
        <w:rPr>
          <w:color w:val="000000"/>
          <w:szCs w:val="24"/>
        </w:rPr>
        <w:t xml:space="preserve">In the </w:t>
      </w:r>
      <w:r w:rsidRPr="00350AA4">
        <w:rPr>
          <w:i/>
          <w:color w:val="000000"/>
          <w:szCs w:val="24"/>
        </w:rPr>
        <w:t>Report and Order</w:t>
      </w:r>
      <w:r w:rsidRPr="00350AA4">
        <w:rPr>
          <w:color w:val="000000"/>
          <w:szCs w:val="24"/>
        </w:rPr>
        <w:t xml:space="preserve"> in MB Docket No. 00-168 and 00-44</w:t>
      </w:r>
      <w:r>
        <w:rPr>
          <w:color w:val="000000"/>
          <w:szCs w:val="24"/>
        </w:rPr>
        <w:t>, released April 27, 2012</w:t>
      </w:r>
      <w:r w:rsidRPr="00350AA4">
        <w:rPr>
          <w:color w:val="000000"/>
          <w:szCs w:val="24"/>
        </w:rPr>
        <w:t>,</w:t>
      </w:r>
      <w:r>
        <w:rPr>
          <w:rStyle w:val="FootnoteReference"/>
          <w:color w:val="000000"/>
          <w:szCs w:val="24"/>
        </w:rPr>
        <w:footnoteReference w:id="1"/>
      </w:r>
      <w:r w:rsidRPr="00350AA4">
        <w:rPr>
          <w:color w:val="000000"/>
          <w:szCs w:val="24"/>
        </w:rPr>
        <w:t xml:space="preserve"> the Commission adopted rules requiring television broadcast stations’ public inspection files to be made more accessible to the public by:</w:t>
      </w:r>
    </w:p>
    <w:p w:rsidR="00DB6F3B" w:rsidRPr="00350AA4" w:rsidRDefault="00DB6F3B" w:rsidP="00DB6F3B">
      <w:pPr>
        <w:rPr>
          <w:color w:val="000000"/>
          <w:szCs w:val="24"/>
        </w:rPr>
      </w:pPr>
    </w:p>
    <w:p w:rsidR="00DB6F3B" w:rsidRPr="00B2247C" w:rsidRDefault="00DB6F3B" w:rsidP="00DB6F3B">
      <w:pPr>
        <w:pStyle w:val="ParaNum"/>
        <w:widowControl/>
        <w:numPr>
          <w:ilvl w:val="0"/>
          <w:numId w:val="14"/>
        </w:numPr>
        <w:tabs>
          <w:tab w:val="clear" w:pos="1080"/>
          <w:tab w:val="num" w:pos="720"/>
        </w:tabs>
        <w:spacing w:after="120"/>
        <w:ind w:left="720" w:right="-360"/>
        <w:jc w:val="left"/>
        <w:rPr>
          <w:color w:val="000000"/>
          <w:sz w:val="24"/>
          <w:szCs w:val="24"/>
        </w:rPr>
      </w:pPr>
      <w:r>
        <w:rPr>
          <w:color w:val="000000"/>
          <w:sz w:val="24"/>
          <w:szCs w:val="24"/>
        </w:rPr>
        <w:t>R</w:t>
      </w:r>
      <w:r w:rsidRPr="00B2247C">
        <w:rPr>
          <w:color w:val="000000"/>
          <w:sz w:val="24"/>
          <w:szCs w:val="24"/>
        </w:rPr>
        <w:t>eplacing the requirement that television stations maintain a paper public file at their main studios</w:t>
      </w:r>
      <w:r>
        <w:rPr>
          <w:rStyle w:val="FootnoteReference"/>
          <w:color w:val="000000"/>
          <w:sz w:val="24"/>
          <w:szCs w:val="24"/>
        </w:rPr>
        <w:footnoteReference w:id="2"/>
      </w:r>
      <w:r w:rsidRPr="00B2247C">
        <w:rPr>
          <w:color w:val="000000"/>
          <w:sz w:val="24"/>
          <w:szCs w:val="24"/>
        </w:rPr>
        <w:t xml:space="preserve"> with a requirement to submit documents for inclusion in an online public file, including the political file, to be hosted by the Commission;</w:t>
      </w:r>
      <w:r>
        <w:rPr>
          <w:rStyle w:val="FootnoteReference"/>
          <w:color w:val="000000"/>
          <w:sz w:val="24"/>
          <w:szCs w:val="24"/>
        </w:rPr>
        <w:footnoteReference w:id="3"/>
      </w:r>
    </w:p>
    <w:p w:rsidR="00DB6F3B" w:rsidRPr="00B2247C" w:rsidRDefault="00DB6F3B" w:rsidP="00DB6F3B">
      <w:pPr>
        <w:pStyle w:val="ParaNum"/>
        <w:widowControl/>
        <w:numPr>
          <w:ilvl w:val="0"/>
          <w:numId w:val="14"/>
        </w:numPr>
        <w:tabs>
          <w:tab w:val="clear" w:pos="1080"/>
          <w:tab w:val="num" w:pos="720"/>
        </w:tabs>
        <w:spacing w:after="120"/>
        <w:ind w:left="720" w:right="-360"/>
        <w:jc w:val="left"/>
        <w:rPr>
          <w:color w:val="000000"/>
          <w:sz w:val="24"/>
          <w:szCs w:val="24"/>
        </w:rPr>
      </w:pPr>
      <w:r>
        <w:rPr>
          <w:color w:val="000000"/>
          <w:sz w:val="24"/>
          <w:szCs w:val="24"/>
        </w:rPr>
        <w:t>R</w:t>
      </w:r>
      <w:r w:rsidRPr="00B2247C">
        <w:rPr>
          <w:color w:val="000000"/>
          <w:sz w:val="24"/>
          <w:szCs w:val="24"/>
        </w:rPr>
        <w:t>educing the number of documents that television stations would be required to upload to an online public file by automatically linking to information already collected by the Commission;</w:t>
      </w:r>
      <w:r>
        <w:rPr>
          <w:rStyle w:val="FootnoteReference"/>
          <w:color w:val="000000"/>
          <w:sz w:val="24"/>
          <w:szCs w:val="24"/>
        </w:rPr>
        <w:footnoteReference w:id="4"/>
      </w:r>
    </w:p>
    <w:p w:rsidR="00DB6F3B" w:rsidRPr="00B2247C" w:rsidRDefault="00DB6F3B" w:rsidP="00DB6F3B">
      <w:pPr>
        <w:pStyle w:val="ParaNum"/>
        <w:widowControl/>
        <w:numPr>
          <w:ilvl w:val="0"/>
          <w:numId w:val="14"/>
        </w:numPr>
        <w:tabs>
          <w:tab w:val="clear" w:pos="1080"/>
          <w:tab w:val="num" w:pos="720"/>
        </w:tabs>
        <w:spacing w:after="120"/>
        <w:ind w:left="720" w:right="-360"/>
        <w:jc w:val="left"/>
        <w:rPr>
          <w:color w:val="000000"/>
          <w:sz w:val="24"/>
          <w:szCs w:val="24"/>
        </w:rPr>
      </w:pPr>
      <w:r>
        <w:rPr>
          <w:color w:val="000000"/>
          <w:sz w:val="24"/>
          <w:szCs w:val="24"/>
        </w:rPr>
        <w:t>S</w:t>
      </w:r>
      <w:r w:rsidRPr="00B2247C">
        <w:rPr>
          <w:color w:val="000000"/>
          <w:sz w:val="24"/>
          <w:szCs w:val="24"/>
        </w:rPr>
        <w:t>treamlining the information required to be kept in the online file, such as by excluding letters and emails from the public;</w:t>
      </w:r>
      <w:r>
        <w:rPr>
          <w:rStyle w:val="FootnoteReference"/>
          <w:color w:val="000000"/>
          <w:sz w:val="24"/>
          <w:szCs w:val="24"/>
        </w:rPr>
        <w:footnoteReference w:id="5"/>
      </w:r>
      <w:r w:rsidRPr="00B2247C">
        <w:rPr>
          <w:color w:val="000000"/>
          <w:sz w:val="24"/>
          <w:szCs w:val="24"/>
        </w:rPr>
        <w:t xml:space="preserve"> and</w:t>
      </w:r>
    </w:p>
    <w:p w:rsidR="00DB6F3B" w:rsidRPr="00B2247C" w:rsidRDefault="00DB6F3B" w:rsidP="00DB6F3B">
      <w:pPr>
        <w:pStyle w:val="ParaNum"/>
        <w:widowControl/>
        <w:numPr>
          <w:ilvl w:val="0"/>
          <w:numId w:val="14"/>
        </w:numPr>
        <w:tabs>
          <w:tab w:val="clear" w:pos="1080"/>
          <w:tab w:val="num" w:pos="720"/>
        </w:tabs>
        <w:spacing w:after="120"/>
        <w:ind w:left="720" w:right="-360"/>
        <w:jc w:val="left"/>
        <w:rPr>
          <w:color w:val="000000"/>
          <w:sz w:val="24"/>
          <w:szCs w:val="24"/>
        </w:rPr>
      </w:pPr>
      <w:r>
        <w:rPr>
          <w:color w:val="000000"/>
          <w:sz w:val="24"/>
          <w:szCs w:val="24"/>
        </w:rPr>
        <w:t>G</w:t>
      </w:r>
      <w:r w:rsidRPr="00B2247C">
        <w:rPr>
          <w:color w:val="000000"/>
          <w:sz w:val="24"/>
          <w:szCs w:val="24"/>
        </w:rPr>
        <w:t>iving the online public file a uniform organizational structure</w:t>
      </w:r>
      <w:r>
        <w:rPr>
          <w:rStyle w:val="FootnoteReference"/>
          <w:color w:val="000000"/>
          <w:sz w:val="24"/>
          <w:szCs w:val="24"/>
        </w:rPr>
        <w:footnoteReference w:id="6"/>
      </w:r>
      <w:r w:rsidRPr="00B2247C">
        <w:rPr>
          <w:color w:val="000000"/>
          <w:sz w:val="24"/>
          <w:szCs w:val="24"/>
        </w:rPr>
        <w:t xml:space="preserve"> </w:t>
      </w:r>
      <w:r>
        <w:rPr>
          <w:color w:val="000000"/>
          <w:sz w:val="24"/>
          <w:szCs w:val="24"/>
        </w:rPr>
        <w:t>which will</w:t>
      </w:r>
      <w:r w:rsidRPr="00B2247C">
        <w:rPr>
          <w:color w:val="000000"/>
          <w:sz w:val="24"/>
          <w:szCs w:val="24"/>
        </w:rPr>
        <w:t xml:space="preserve"> allow consumers to more easily navigate the public files.</w:t>
      </w:r>
    </w:p>
    <w:p w:rsidR="00DB6F3B" w:rsidRPr="00350AA4" w:rsidRDefault="00DB6F3B" w:rsidP="00DB6F3B">
      <w:pPr>
        <w:spacing w:after="120"/>
        <w:ind w:left="787"/>
        <w:rPr>
          <w:color w:val="000000"/>
          <w:szCs w:val="24"/>
        </w:rPr>
      </w:pPr>
    </w:p>
    <w:p w:rsidR="00DB6F3B" w:rsidRPr="00D56A3A" w:rsidRDefault="00DB6F3B" w:rsidP="00DB6F3B">
      <w:pPr>
        <w:pStyle w:val="ListParagraph"/>
        <w:numPr>
          <w:ilvl w:val="0"/>
          <w:numId w:val="15"/>
        </w:numPr>
        <w:jc w:val="center"/>
        <w:rPr>
          <w:b/>
          <w:color w:val="000000"/>
          <w:sz w:val="24"/>
          <w:szCs w:val="24"/>
          <w:u w:val="single"/>
        </w:rPr>
      </w:pPr>
      <w:r w:rsidRPr="00D56A3A">
        <w:rPr>
          <w:b/>
          <w:color w:val="000000"/>
          <w:sz w:val="24"/>
          <w:szCs w:val="24"/>
          <w:u w:val="single"/>
        </w:rPr>
        <w:t>BENEFITS</w:t>
      </w:r>
    </w:p>
    <w:p w:rsidR="00DB6F3B" w:rsidRPr="00350AA4" w:rsidRDefault="00DB6F3B" w:rsidP="00DB6F3B">
      <w:pPr>
        <w:rPr>
          <w:color w:val="000000"/>
          <w:szCs w:val="24"/>
        </w:rPr>
      </w:pPr>
    </w:p>
    <w:p w:rsidR="00DB6F3B" w:rsidRPr="0062368A" w:rsidRDefault="00DB6F3B" w:rsidP="00DB6F3B">
      <w:pPr>
        <w:pStyle w:val="ParaNum"/>
        <w:widowControl/>
        <w:spacing w:after="120"/>
        <w:ind w:right="-360"/>
        <w:jc w:val="left"/>
        <w:rPr>
          <w:color w:val="000000"/>
          <w:sz w:val="24"/>
          <w:szCs w:val="24"/>
        </w:rPr>
      </w:pPr>
      <w:r w:rsidRPr="0062368A">
        <w:rPr>
          <w:color w:val="000000"/>
          <w:sz w:val="24"/>
          <w:szCs w:val="24"/>
        </w:rPr>
        <w:t xml:space="preserve">Broadcasters are afforded considerable flexibility in how they meet their public interest obligation to air programming responsive to the needs and interests of </w:t>
      </w:r>
      <w:r>
        <w:rPr>
          <w:color w:val="000000"/>
          <w:sz w:val="24"/>
          <w:szCs w:val="24"/>
        </w:rPr>
        <w:t>their</w:t>
      </w:r>
      <w:r w:rsidRPr="0062368A">
        <w:rPr>
          <w:color w:val="000000"/>
          <w:sz w:val="24"/>
          <w:szCs w:val="24"/>
        </w:rPr>
        <w:t xml:space="preserve"> communit</w:t>
      </w:r>
      <w:r>
        <w:rPr>
          <w:color w:val="000000"/>
          <w:sz w:val="24"/>
          <w:szCs w:val="24"/>
        </w:rPr>
        <w:t>ies</w:t>
      </w:r>
      <w:r w:rsidRPr="0062368A">
        <w:rPr>
          <w:color w:val="000000"/>
          <w:sz w:val="24"/>
          <w:szCs w:val="24"/>
        </w:rPr>
        <w:t xml:space="preserve"> of license.  Among other things, they are required to maintain a public inspection file, which gives the public access to information about the station’s operations.</w:t>
      </w:r>
      <w:r w:rsidRPr="0062368A">
        <w:rPr>
          <w:rStyle w:val="FootnoteReference"/>
          <w:color w:val="000000"/>
          <w:sz w:val="24"/>
          <w:szCs w:val="24"/>
        </w:rPr>
        <w:footnoteReference w:id="7"/>
      </w:r>
      <w:r w:rsidRPr="0062368A">
        <w:rPr>
          <w:color w:val="000000"/>
          <w:sz w:val="24"/>
          <w:szCs w:val="24"/>
        </w:rPr>
        <w:t xml:space="preserve">  The Commission’s Order modernizes this public inspection file requirement by making the public file information more accessible to members of the public who </w:t>
      </w:r>
      <w:r>
        <w:rPr>
          <w:color w:val="000000"/>
          <w:sz w:val="24"/>
          <w:szCs w:val="24"/>
        </w:rPr>
        <w:t xml:space="preserve">otherwise would have to </w:t>
      </w:r>
      <w:r w:rsidRPr="0062368A">
        <w:rPr>
          <w:color w:val="000000"/>
          <w:sz w:val="24"/>
          <w:szCs w:val="24"/>
        </w:rPr>
        <w:t>visit a station during business hours to review the public file.</w:t>
      </w:r>
    </w:p>
    <w:p w:rsidR="00DB6F3B" w:rsidRDefault="00DB6F3B" w:rsidP="00DB6F3B">
      <w:pPr>
        <w:rPr>
          <w:color w:val="000000"/>
          <w:szCs w:val="24"/>
        </w:rPr>
      </w:pPr>
    </w:p>
    <w:p w:rsidR="00DB6F3B" w:rsidRPr="00D56A3A" w:rsidRDefault="00DB6F3B" w:rsidP="00DB6F3B">
      <w:pPr>
        <w:pStyle w:val="ListParagraph"/>
        <w:numPr>
          <w:ilvl w:val="0"/>
          <w:numId w:val="15"/>
        </w:numPr>
        <w:jc w:val="center"/>
        <w:rPr>
          <w:b/>
          <w:color w:val="000000"/>
          <w:sz w:val="24"/>
          <w:szCs w:val="24"/>
          <w:u w:val="single"/>
        </w:rPr>
      </w:pPr>
      <w:r w:rsidRPr="00D56A3A">
        <w:rPr>
          <w:b/>
          <w:color w:val="000000"/>
          <w:sz w:val="24"/>
          <w:szCs w:val="24"/>
          <w:u w:val="single"/>
        </w:rPr>
        <w:t>COMPLIANCE REQUIREMENTS</w:t>
      </w:r>
    </w:p>
    <w:p w:rsidR="00DB6F3B" w:rsidRPr="00350AA4" w:rsidRDefault="00DB6F3B" w:rsidP="00DB6F3B">
      <w:pPr>
        <w:rPr>
          <w:color w:val="000000"/>
          <w:szCs w:val="24"/>
        </w:rPr>
      </w:pPr>
    </w:p>
    <w:p w:rsidR="00DB6F3B" w:rsidRPr="00350AA4" w:rsidRDefault="00DB6F3B" w:rsidP="00DB6F3B">
      <w:pPr>
        <w:numPr>
          <w:ilvl w:val="1"/>
          <w:numId w:val="6"/>
        </w:numPr>
        <w:tabs>
          <w:tab w:val="left" w:pos="360"/>
        </w:tabs>
        <w:spacing w:after="120"/>
        <w:rPr>
          <w:color w:val="000000"/>
          <w:szCs w:val="24"/>
        </w:rPr>
      </w:pPr>
      <w:r w:rsidRPr="00350AA4">
        <w:rPr>
          <w:b/>
          <w:color w:val="000000"/>
          <w:szCs w:val="24"/>
        </w:rPr>
        <w:t>Background Information:  Definitions</w:t>
      </w:r>
    </w:p>
    <w:p w:rsidR="00DB6F3B" w:rsidRPr="00482F8F" w:rsidRDefault="00DB6F3B" w:rsidP="00DB6F3B">
      <w:pPr>
        <w:numPr>
          <w:ilvl w:val="0"/>
          <w:numId w:val="8"/>
        </w:numPr>
        <w:spacing w:after="120"/>
        <w:rPr>
          <w:color w:val="000000"/>
          <w:szCs w:val="24"/>
        </w:rPr>
      </w:pPr>
      <w:r w:rsidRPr="00350AA4">
        <w:rPr>
          <w:b/>
          <w:color w:val="000000"/>
          <w:szCs w:val="24"/>
        </w:rPr>
        <w:lastRenderedPageBreak/>
        <w:t>Public Inspection Files</w:t>
      </w:r>
      <w:r w:rsidRPr="00350AA4">
        <w:rPr>
          <w:color w:val="000000"/>
          <w:szCs w:val="24"/>
        </w:rPr>
        <w:t xml:space="preserve">: </w:t>
      </w:r>
      <w:r>
        <w:rPr>
          <w:color w:val="000000"/>
          <w:szCs w:val="24"/>
        </w:rPr>
        <w:t xml:space="preserve"> </w:t>
      </w:r>
      <w:r w:rsidRPr="009234B2">
        <w:rPr>
          <w:szCs w:val="24"/>
        </w:rPr>
        <w:t xml:space="preserve">A Public Inspection File is a file that must </w:t>
      </w:r>
      <w:r>
        <w:rPr>
          <w:szCs w:val="24"/>
        </w:rPr>
        <w:t xml:space="preserve">be made available for public inspection and </w:t>
      </w:r>
      <w:r w:rsidRPr="009234B2">
        <w:rPr>
          <w:szCs w:val="24"/>
        </w:rPr>
        <w:t xml:space="preserve">contain materials set forth in </w:t>
      </w:r>
      <w:r>
        <w:rPr>
          <w:szCs w:val="24"/>
        </w:rPr>
        <w:t>the</w:t>
      </w:r>
      <w:r w:rsidRPr="009234B2">
        <w:rPr>
          <w:szCs w:val="24"/>
        </w:rPr>
        <w:t xml:space="preserve"> Commission’s rules.</w:t>
      </w:r>
      <w:r>
        <w:rPr>
          <w:rStyle w:val="FootnoteReference"/>
          <w:szCs w:val="24"/>
        </w:rPr>
        <w:footnoteReference w:id="8"/>
      </w:r>
      <w:r>
        <w:rPr>
          <w:szCs w:val="24"/>
        </w:rPr>
        <w:t xml:space="preserve"> </w:t>
      </w:r>
      <w:r>
        <w:t xml:space="preserve"> </w:t>
      </w:r>
      <w:r>
        <w:rPr>
          <w:color w:val="000000"/>
          <w:szCs w:val="24"/>
        </w:rPr>
        <w:t>F</w:t>
      </w:r>
      <w:r w:rsidRPr="00350AA4">
        <w:rPr>
          <w:color w:val="000000"/>
          <w:szCs w:val="24"/>
        </w:rPr>
        <w:t xml:space="preserve">or </w:t>
      </w:r>
      <w:r>
        <w:rPr>
          <w:color w:val="000000"/>
          <w:szCs w:val="24"/>
        </w:rPr>
        <w:t xml:space="preserve">a complete list of materials that this Report and Order requires to be included in the online public inspection file, </w:t>
      </w:r>
      <w:r w:rsidRPr="00350AA4">
        <w:rPr>
          <w:color w:val="000000"/>
          <w:szCs w:val="24"/>
        </w:rPr>
        <w:t>please refer to</w:t>
      </w:r>
      <w:r>
        <w:rPr>
          <w:color w:val="000000"/>
          <w:szCs w:val="24"/>
        </w:rPr>
        <w:t xml:space="preserve"> the Commission’s website: </w:t>
      </w:r>
      <w:hyperlink r:id="rId9" w:history="1">
        <w:r w:rsidRPr="00CF7523">
          <w:rPr>
            <w:rStyle w:val="Hyperlink"/>
            <w:szCs w:val="24"/>
          </w:rPr>
          <w:t>https://stations.fcc.gov/about-station-profiles/</w:t>
        </w:r>
      </w:hyperlink>
      <w:r>
        <w:rPr>
          <w:color w:val="000000"/>
          <w:szCs w:val="24"/>
        </w:rPr>
        <w:t>.</w:t>
      </w:r>
      <w:r>
        <w:rPr>
          <w:rStyle w:val="FootnoteReference"/>
          <w:color w:val="000000"/>
          <w:szCs w:val="24"/>
        </w:rPr>
        <w:footnoteReference w:id="9"/>
      </w:r>
    </w:p>
    <w:p w:rsidR="00DB6F3B" w:rsidRPr="00350AA4" w:rsidRDefault="00DB6F3B" w:rsidP="00DB6F3B">
      <w:pPr>
        <w:spacing w:after="120"/>
        <w:ind w:left="720"/>
        <w:rPr>
          <w:color w:val="000000"/>
          <w:szCs w:val="24"/>
        </w:rPr>
      </w:pPr>
      <w:r>
        <w:rPr>
          <w:color w:val="000000"/>
          <w:szCs w:val="24"/>
        </w:rPr>
        <w:t>The following are examples of materials that must be included in the public inspection file:</w:t>
      </w:r>
    </w:p>
    <w:p w:rsidR="00DB6F3B" w:rsidRPr="008C6347" w:rsidRDefault="00DB6F3B" w:rsidP="00DB6F3B">
      <w:pPr>
        <w:ind w:left="1440"/>
        <w:rPr>
          <w:color w:val="000000"/>
          <w:szCs w:val="24"/>
        </w:rPr>
      </w:pPr>
      <w:r w:rsidRPr="00D56A3A">
        <w:rPr>
          <w:b/>
          <w:i/>
          <w:color w:val="000000"/>
          <w:szCs w:val="24"/>
        </w:rPr>
        <w:t>Issue/Programs lists</w:t>
      </w:r>
      <w:r w:rsidRPr="009234B2">
        <w:rPr>
          <w:color w:val="000000"/>
          <w:szCs w:val="24"/>
        </w:rPr>
        <w:t>:</w:t>
      </w:r>
      <w:r>
        <w:rPr>
          <w:color w:val="000000"/>
          <w:szCs w:val="24"/>
        </w:rPr>
        <w:t xml:space="preserve"> a station’s prepared lists </w:t>
      </w:r>
      <w:r w:rsidRPr="00684E6B">
        <w:rPr>
          <w:color w:val="000000"/>
          <w:szCs w:val="24"/>
        </w:rPr>
        <w:t xml:space="preserve">of programs </w:t>
      </w:r>
      <w:r>
        <w:rPr>
          <w:color w:val="000000"/>
          <w:szCs w:val="24"/>
        </w:rPr>
        <w:t xml:space="preserve">aired by the station during the preceding quarter that provided the station’s </w:t>
      </w:r>
      <w:r w:rsidRPr="00684E6B">
        <w:rPr>
          <w:color w:val="000000"/>
          <w:szCs w:val="24"/>
        </w:rPr>
        <w:t>most significant treatment of community issues</w:t>
      </w:r>
      <w:r>
        <w:rPr>
          <w:color w:val="000000"/>
          <w:szCs w:val="24"/>
        </w:rPr>
        <w:t xml:space="preserve">.  </w:t>
      </w:r>
      <w:r w:rsidRPr="00684E6B">
        <w:rPr>
          <w:color w:val="000000"/>
          <w:szCs w:val="24"/>
        </w:rPr>
        <w:t>47 C.F.R. §§ 73.3526(e)(11)(i), 73.3527(e)(8).</w:t>
      </w:r>
    </w:p>
    <w:p w:rsidR="00DB6F3B" w:rsidRPr="00350AA4" w:rsidRDefault="00DB6F3B" w:rsidP="00DB6F3B">
      <w:pPr>
        <w:ind w:left="1440"/>
        <w:rPr>
          <w:color w:val="000000"/>
          <w:szCs w:val="24"/>
        </w:rPr>
      </w:pPr>
    </w:p>
    <w:p w:rsidR="00DB6F3B" w:rsidRPr="00350AA4" w:rsidRDefault="00DB6F3B" w:rsidP="00DB6F3B">
      <w:pPr>
        <w:spacing w:after="120"/>
        <w:ind w:left="1440"/>
        <w:rPr>
          <w:color w:val="000000"/>
          <w:szCs w:val="24"/>
        </w:rPr>
      </w:pPr>
      <w:r w:rsidRPr="00350AA4">
        <w:rPr>
          <w:b/>
          <w:i/>
          <w:color w:val="000000"/>
          <w:szCs w:val="24"/>
        </w:rPr>
        <w:t>Political File</w:t>
      </w:r>
      <w:r w:rsidRPr="00350AA4">
        <w:rPr>
          <w:color w:val="000000"/>
          <w:szCs w:val="24"/>
        </w:rPr>
        <w:t>: The political file chiefly consists of “a complete and orderly record … of all requests for broadcast time made by or on behalf of a candidate for public office, together with an appropriate notation showing the disposition made by the licensee of such requests, and the charges made, if any, if the request is granted.”  47 C.F.R. §</w:t>
      </w:r>
      <w:r>
        <w:rPr>
          <w:color w:val="000000"/>
          <w:szCs w:val="24"/>
        </w:rPr>
        <w:t xml:space="preserve"> </w:t>
      </w:r>
      <w:r w:rsidRPr="00350AA4">
        <w:rPr>
          <w:color w:val="000000"/>
          <w:szCs w:val="24"/>
        </w:rPr>
        <w:t xml:space="preserve">73.1943(a).  For the purposes of this regulation, political files in existence </w:t>
      </w:r>
      <w:r>
        <w:rPr>
          <w:color w:val="000000"/>
          <w:szCs w:val="24"/>
        </w:rPr>
        <w:t>prior to August 2, 2012</w:t>
      </w:r>
      <w:r w:rsidRPr="00350AA4">
        <w:rPr>
          <w:color w:val="000000"/>
          <w:szCs w:val="24"/>
        </w:rPr>
        <w:t xml:space="preserve"> shall continue to be retained at the station until the end of the individual political file retention period.</w:t>
      </w:r>
      <w:r>
        <w:rPr>
          <w:rStyle w:val="FootnoteReference"/>
          <w:color w:val="000000"/>
          <w:szCs w:val="24"/>
        </w:rPr>
        <w:footnoteReference w:id="10"/>
      </w:r>
      <w:r w:rsidRPr="00350AA4">
        <w:rPr>
          <w:color w:val="000000"/>
          <w:szCs w:val="24"/>
        </w:rPr>
        <w:t xml:space="preserve">  Political files created on or after the effective date must be uploaded as required in timeframe below.  The political file rule requires that licensees “keep and permit public inspection of a complete and orderly record (political file) of all requests for broadcast time made by or on behalf of a candidate for public office, together with an appropriate notation showing the disposition made by the licensee of such requests, and the charges made, if any, if the request is granted.”</w:t>
      </w:r>
      <w:r>
        <w:rPr>
          <w:rStyle w:val="FootnoteReference"/>
          <w:color w:val="000000"/>
          <w:szCs w:val="24"/>
        </w:rPr>
        <w:footnoteReference w:id="11"/>
      </w:r>
      <w:r w:rsidRPr="00350AA4">
        <w:rPr>
          <w:color w:val="000000"/>
          <w:szCs w:val="24"/>
        </w:rPr>
        <w:t xml:space="preserve">  </w:t>
      </w:r>
    </w:p>
    <w:p w:rsidR="00DB6F3B" w:rsidRPr="00350AA4" w:rsidRDefault="00DB6F3B" w:rsidP="00DB6F3B">
      <w:pPr>
        <w:numPr>
          <w:ilvl w:val="0"/>
          <w:numId w:val="8"/>
        </w:numPr>
        <w:spacing w:after="120"/>
        <w:rPr>
          <w:color w:val="000000"/>
          <w:szCs w:val="24"/>
        </w:rPr>
      </w:pPr>
      <w:r w:rsidRPr="00350AA4">
        <w:rPr>
          <w:b/>
          <w:color w:val="000000"/>
          <w:szCs w:val="24"/>
        </w:rPr>
        <w:t>Designated Market Area (DMA)</w:t>
      </w:r>
      <w:r w:rsidRPr="00350AA4">
        <w:rPr>
          <w:color w:val="000000"/>
          <w:szCs w:val="24"/>
        </w:rPr>
        <w:t>:</w:t>
      </w:r>
      <w:r>
        <w:rPr>
          <w:color w:val="000000"/>
          <w:szCs w:val="24"/>
        </w:rPr>
        <w:t xml:space="preserve"> </w:t>
      </w:r>
      <w:r w:rsidRPr="00350AA4">
        <w:rPr>
          <w:color w:val="000000"/>
          <w:szCs w:val="24"/>
        </w:rPr>
        <w:t xml:space="preserve"> A DMA is a geographic area defined by The Nielsen Company as a group of counties that make up a particular television market.  The top 50 DMAs, for the purposes of this proceeding, are the DMAs ranked 1-50 by The Nielsen Company for 2011-2012.  See Nielsen Local Television Market Universe Estimates, available at</w:t>
      </w:r>
      <w:r>
        <w:rPr>
          <w:color w:val="000000"/>
          <w:szCs w:val="24"/>
        </w:rPr>
        <w:t xml:space="preserve"> the following website:</w:t>
      </w:r>
      <w:r w:rsidRPr="00350AA4">
        <w:rPr>
          <w:color w:val="000000"/>
          <w:szCs w:val="24"/>
        </w:rPr>
        <w:t xml:space="preserve"> </w:t>
      </w:r>
      <w:hyperlink r:id="rId10" w:history="1">
        <w:r w:rsidRPr="00350AA4">
          <w:rPr>
            <w:rStyle w:val="Hyperlink"/>
            <w:color w:val="000000"/>
            <w:szCs w:val="24"/>
          </w:rPr>
          <w:t>http://www.nielsen.com/content/dam/corporate/us/en/public%20factsheets/tv/nielsen-2012-local-DMA-TV-penetration.pdf</w:t>
        </w:r>
      </w:hyperlink>
      <w:r w:rsidRPr="00350AA4">
        <w:rPr>
          <w:color w:val="000000"/>
          <w:szCs w:val="24"/>
        </w:rPr>
        <w:t xml:space="preserve">. </w:t>
      </w:r>
    </w:p>
    <w:p w:rsidR="00DB6F3B" w:rsidRPr="00350AA4" w:rsidRDefault="00DB6F3B" w:rsidP="00DB6F3B">
      <w:pPr>
        <w:spacing w:after="120"/>
        <w:rPr>
          <w:color w:val="000000"/>
          <w:szCs w:val="24"/>
        </w:rPr>
      </w:pPr>
    </w:p>
    <w:p w:rsidR="00DB6F3B" w:rsidRPr="00350AA4" w:rsidRDefault="00DB6F3B" w:rsidP="00DB6F3B">
      <w:pPr>
        <w:numPr>
          <w:ilvl w:val="1"/>
          <w:numId w:val="6"/>
        </w:numPr>
        <w:spacing w:after="120"/>
        <w:rPr>
          <w:b/>
          <w:color w:val="000000"/>
          <w:szCs w:val="24"/>
        </w:rPr>
      </w:pPr>
      <w:r w:rsidRPr="00350AA4">
        <w:rPr>
          <w:b/>
          <w:color w:val="000000"/>
          <w:szCs w:val="24"/>
        </w:rPr>
        <w:t>Entities required to take action under this proceeding</w:t>
      </w:r>
    </w:p>
    <w:p w:rsidR="00DB6F3B" w:rsidRPr="00350AA4" w:rsidRDefault="00DB6F3B" w:rsidP="00DB6F3B">
      <w:pPr>
        <w:spacing w:after="120"/>
        <w:ind w:left="360"/>
        <w:rPr>
          <w:color w:val="000000"/>
          <w:szCs w:val="24"/>
        </w:rPr>
      </w:pPr>
      <w:r w:rsidRPr="00350AA4">
        <w:rPr>
          <w:color w:val="000000"/>
          <w:szCs w:val="24"/>
        </w:rPr>
        <w:t xml:space="preserve">Public file uploading requirements are mandatory </w:t>
      </w:r>
      <w:r>
        <w:rPr>
          <w:color w:val="000000"/>
          <w:szCs w:val="24"/>
        </w:rPr>
        <w:t>for</w:t>
      </w:r>
      <w:r w:rsidRPr="00350AA4">
        <w:rPr>
          <w:color w:val="000000"/>
          <w:szCs w:val="24"/>
        </w:rPr>
        <w:t xml:space="preserve"> </w:t>
      </w:r>
      <w:r>
        <w:rPr>
          <w:color w:val="000000"/>
          <w:szCs w:val="24"/>
        </w:rPr>
        <w:t xml:space="preserve">all </w:t>
      </w:r>
      <w:r w:rsidRPr="00350AA4">
        <w:rPr>
          <w:color w:val="000000"/>
          <w:szCs w:val="24"/>
        </w:rPr>
        <w:t>television stations.  Radio licensees and multichannel video programming distributors are not included in this proceeding at this time.</w:t>
      </w:r>
    </w:p>
    <w:p w:rsidR="00DB6F3B" w:rsidRPr="00350AA4" w:rsidRDefault="00DB6F3B" w:rsidP="00DB6F3B">
      <w:pPr>
        <w:spacing w:after="120"/>
        <w:rPr>
          <w:color w:val="000000"/>
          <w:szCs w:val="24"/>
        </w:rPr>
      </w:pPr>
    </w:p>
    <w:p w:rsidR="00DB6F3B" w:rsidRPr="00350AA4" w:rsidRDefault="00DB6F3B" w:rsidP="00DB6F3B">
      <w:pPr>
        <w:numPr>
          <w:ilvl w:val="1"/>
          <w:numId w:val="6"/>
        </w:numPr>
        <w:spacing w:after="120"/>
        <w:rPr>
          <w:b/>
          <w:color w:val="000000"/>
          <w:szCs w:val="24"/>
        </w:rPr>
      </w:pPr>
      <w:r w:rsidRPr="00350AA4">
        <w:rPr>
          <w:b/>
          <w:color w:val="000000"/>
          <w:szCs w:val="24"/>
        </w:rPr>
        <w:t>Station public file obligations</w:t>
      </w:r>
    </w:p>
    <w:p w:rsidR="00DB6F3B" w:rsidRPr="00342DC7" w:rsidRDefault="00DB6F3B" w:rsidP="00DB6F3B">
      <w:pPr>
        <w:numPr>
          <w:ilvl w:val="0"/>
          <w:numId w:val="7"/>
        </w:numPr>
        <w:spacing w:after="120"/>
        <w:rPr>
          <w:color w:val="000000"/>
          <w:szCs w:val="24"/>
        </w:rPr>
      </w:pPr>
      <w:r w:rsidRPr="00350AA4">
        <w:rPr>
          <w:color w:val="000000"/>
          <w:szCs w:val="24"/>
          <w:u w:val="single"/>
        </w:rPr>
        <w:t>General requirements</w:t>
      </w:r>
      <w:r>
        <w:rPr>
          <w:color w:val="000000"/>
          <w:szCs w:val="24"/>
          <w:u w:val="single"/>
        </w:rPr>
        <w:t>.</w:t>
      </w:r>
    </w:p>
    <w:p w:rsidR="00DB6F3B" w:rsidRDefault="00DB6F3B" w:rsidP="00DB6F3B">
      <w:pPr>
        <w:spacing w:after="120"/>
        <w:ind w:left="360"/>
        <w:rPr>
          <w:color w:val="000000"/>
          <w:szCs w:val="24"/>
        </w:rPr>
      </w:pPr>
      <w:r w:rsidRPr="00350AA4">
        <w:rPr>
          <w:color w:val="000000"/>
          <w:szCs w:val="24"/>
        </w:rPr>
        <w:t xml:space="preserve"> Television station licensees or applicants,</w:t>
      </w:r>
      <w:r>
        <w:rPr>
          <w:color w:val="000000"/>
          <w:szCs w:val="24"/>
        </w:rPr>
        <w:t xml:space="preserve"> including both commercial and non-commercial</w:t>
      </w:r>
      <w:r w:rsidRPr="00350AA4">
        <w:rPr>
          <w:color w:val="000000"/>
          <w:szCs w:val="24"/>
        </w:rPr>
        <w:t xml:space="preserve"> educational television stations</w:t>
      </w:r>
      <w:r>
        <w:rPr>
          <w:color w:val="000000"/>
          <w:szCs w:val="24"/>
        </w:rPr>
        <w:t>,</w:t>
      </w:r>
      <w:r w:rsidRPr="00350AA4">
        <w:rPr>
          <w:color w:val="000000"/>
          <w:szCs w:val="24"/>
        </w:rPr>
        <w:t xml:space="preserve"> must place contents of their public inspection file on the Federal Communications Commission’s website within </w:t>
      </w:r>
      <w:r>
        <w:rPr>
          <w:color w:val="000000"/>
          <w:szCs w:val="24"/>
        </w:rPr>
        <w:t>a</w:t>
      </w:r>
      <w:r w:rsidRPr="00350AA4">
        <w:rPr>
          <w:color w:val="000000"/>
          <w:szCs w:val="24"/>
        </w:rPr>
        <w:t xml:space="preserve"> specified time frame.  The Commission is not imposing a new recordkeeping requirement.  Instead, only information already required to be included in the local file</w:t>
      </w:r>
      <w:r>
        <w:rPr>
          <w:rStyle w:val="FootnoteReference"/>
          <w:color w:val="000000"/>
          <w:szCs w:val="24"/>
        </w:rPr>
        <w:footnoteReference w:id="12"/>
      </w:r>
      <w:r w:rsidRPr="00350AA4">
        <w:rPr>
          <w:color w:val="000000"/>
          <w:szCs w:val="24"/>
        </w:rPr>
        <w:t xml:space="preserve"> will need to be posted online.</w:t>
      </w:r>
      <w:r>
        <w:rPr>
          <w:color w:val="000000"/>
          <w:szCs w:val="24"/>
        </w:rPr>
        <w:t xml:space="preserve">  </w:t>
      </w:r>
    </w:p>
    <w:p w:rsidR="00DB6F3B" w:rsidRDefault="00DB6F3B" w:rsidP="00DB6F3B">
      <w:pPr>
        <w:spacing w:after="120"/>
        <w:ind w:left="360" w:firstLine="360"/>
        <w:rPr>
          <w:color w:val="000000"/>
          <w:szCs w:val="24"/>
        </w:rPr>
      </w:pPr>
      <w:r>
        <w:rPr>
          <w:color w:val="000000"/>
          <w:szCs w:val="24"/>
        </w:rPr>
        <w:t>There are two general categories of public files: (1) files that have previously been submitted to the Commission; and (2) files that are maintained at the local stations.</w:t>
      </w:r>
    </w:p>
    <w:p w:rsidR="00DB6F3B" w:rsidRDefault="00DB6F3B" w:rsidP="00DB6F3B">
      <w:pPr>
        <w:spacing w:after="120"/>
        <w:ind w:left="360" w:firstLine="360"/>
        <w:rPr>
          <w:color w:val="000000"/>
          <w:szCs w:val="24"/>
        </w:rPr>
      </w:pPr>
    </w:p>
    <w:p w:rsidR="00DB6F3B" w:rsidRPr="0062368A" w:rsidRDefault="00DB6F3B" w:rsidP="00DB6F3B">
      <w:pPr>
        <w:numPr>
          <w:ilvl w:val="0"/>
          <w:numId w:val="7"/>
        </w:numPr>
        <w:spacing w:after="120"/>
        <w:rPr>
          <w:color w:val="000000"/>
          <w:szCs w:val="24"/>
          <w:u w:val="single"/>
        </w:rPr>
      </w:pPr>
      <w:r w:rsidRPr="0062368A">
        <w:rPr>
          <w:color w:val="000000"/>
          <w:szCs w:val="24"/>
          <w:u w:val="single"/>
        </w:rPr>
        <w:t xml:space="preserve">Previously uploaded files </w:t>
      </w:r>
    </w:p>
    <w:p w:rsidR="00DB6F3B" w:rsidRDefault="00DB6F3B" w:rsidP="00DB6F3B">
      <w:pPr>
        <w:pStyle w:val="ParaNum"/>
        <w:suppressAutoHyphens/>
        <w:ind w:left="630"/>
        <w:jc w:val="left"/>
        <w:rPr>
          <w:sz w:val="24"/>
          <w:szCs w:val="24"/>
        </w:rPr>
      </w:pPr>
      <w:r>
        <w:rPr>
          <w:sz w:val="24"/>
          <w:szCs w:val="24"/>
        </w:rPr>
        <w:t>Prior to the Commission’s Report and Order, a</w:t>
      </w:r>
      <w:r w:rsidRPr="00350669">
        <w:rPr>
          <w:sz w:val="24"/>
          <w:szCs w:val="24"/>
        </w:rPr>
        <w:t xml:space="preserve"> station’s public file </w:t>
      </w:r>
      <w:r>
        <w:rPr>
          <w:sz w:val="24"/>
          <w:szCs w:val="24"/>
        </w:rPr>
        <w:t>was</w:t>
      </w:r>
      <w:r w:rsidRPr="00350669">
        <w:rPr>
          <w:sz w:val="24"/>
          <w:szCs w:val="24"/>
        </w:rPr>
        <w:t xml:space="preserve"> composed of</w:t>
      </w:r>
      <w:r>
        <w:rPr>
          <w:sz w:val="24"/>
          <w:szCs w:val="24"/>
        </w:rPr>
        <w:t xml:space="preserve"> (1)</w:t>
      </w:r>
      <w:r w:rsidRPr="00350669">
        <w:rPr>
          <w:sz w:val="24"/>
          <w:szCs w:val="24"/>
        </w:rPr>
        <w:t xml:space="preserve"> items </w:t>
      </w:r>
      <w:r>
        <w:rPr>
          <w:sz w:val="24"/>
          <w:szCs w:val="24"/>
        </w:rPr>
        <w:t xml:space="preserve">required </w:t>
      </w:r>
      <w:r w:rsidRPr="00350669">
        <w:rPr>
          <w:sz w:val="24"/>
          <w:szCs w:val="24"/>
        </w:rPr>
        <w:t>to be filed with the Commission</w:t>
      </w:r>
      <w:r>
        <w:rPr>
          <w:sz w:val="24"/>
          <w:szCs w:val="24"/>
        </w:rPr>
        <w:t xml:space="preserve">; and (2) </w:t>
      </w:r>
      <w:r w:rsidRPr="00350669">
        <w:rPr>
          <w:sz w:val="24"/>
          <w:szCs w:val="24"/>
        </w:rPr>
        <w:t xml:space="preserve">items </w:t>
      </w:r>
      <w:r>
        <w:rPr>
          <w:sz w:val="24"/>
          <w:szCs w:val="24"/>
        </w:rPr>
        <w:t xml:space="preserve">required to be kept in the public file housed at the station. </w:t>
      </w:r>
    </w:p>
    <w:p w:rsidR="00DB6F3B" w:rsidRPr="00350669" w:rsidRDefault="00DB6F3B" w:rsidP="00DB6F3B">
      <w:pPr>
        <w:pStyle w:val="ParaNum"/>
        <w:suppressAutoHyphens/>
        <w:ind w:left="630"/>
        <w:jc w:val="left"/>
        <w:rPr>
          <w:color w:val="000000"/>
          <w:spacing w:val="-2"/>
          <w:sz w:val="24"/>
          <w:szCs w:val="24"/>
        </w:rPr>
      </w:pPr>
      <w:r>
        <w:rPr>
          <w:sz w:val="24"/>
          <w:szCs w:val="24"/>
        </w:rPr>
        <w:t xml:space="preserve">The following items had to be </w:t>
      </w:r>
      <w:r w:rsidRPr="00350669">
        <w:rPr>
          <w:sz w:val="24"/>
          <w:szCs w:val="24"/>
        </w:rPr>
        <w:t>filed with the Commission or otherwise</w:t>
      </w:r>
      <w:r>
        <w:rPr>
          <w:sz w:val="24"/>
          <w:szCs w:val="24"/>
        </w:rPr>
        <w:t xml:space="preserve"> be made </w:t>
      </w:r>
      <w:r w:rsidRPr="00350669">
        <w:rPr>
          <w:sz w:val="24"/>
          <w:szCs w:val="24"/>
        </w:rPr>
        <w:t>available on the Commission’s website</w:t>
      </w:r>
      <w:r>
        <w:rPr>
          <w:sz w:val="24"/>
          <w:szCs w:val="24"/>
        </w:rPr>
        <w:t>.  The files listed below, to the extent the Commission has them on file, have been linked by the Commission to each station’s online public file site</w:t>
      </w:r>
      <w:r w:rsidRPr="00350669">
        <w:rPr>
          <w:color w:val="000000"/>
          <w:spacing w:val="-2"/>
          <w:sz w:val="24"/>
          <w:szCs w:val="24"/>
        </w:rPr>
        <w:t>:</w:t>
      </w:r>
    </w:p>
    <w:p w:rsidR="00DB6F3B" w:rsidRPr="00350669" w:rsidRDefault="00DB6F3B" w:rsidP="00DB6F3B">
      <w:pPr>
        <w:pStyle w:val="ParaNum"/>
        <w:numPr>
          <w:ilvl w:val="0"/>
          <w:numId w:val="8"/>
        </w:numPr>
        <w:suppressAutoHyphens/>
        <w:spacing w:after="120"/>
        <w:ind w:left="1440"/>
        <w:jc w:val="left"/>
        <w:rPr>
          <w:color w:val="000000"/>
          <w:spacing w:val="-2"/>
          <w:sz w:val="24"/>
          <w:szCs w:val="24"/>
        </w:rPr>
      </w:pPr>
      <w:r w:rsidRPr="00350669">
        <w:rPr>
          <w:color w:val="000000"/>
          <w:spacing w:val="-2"/>
          <w:sz w:val="24"/>
          <w:szCs w:val="24"/>
        </w:rPr>
        <w:t xml:space="preserve">FCC Authorizations (as required by </w:t>
      </w:r>
      <w:r>
        <w:rPr>
          <w:color w:val="000000"/>
          <w:spacing w:val="-2"/>
          <w:sz w:val="24"/>
          <w:szCs w:val="24"/>
        </w:rPr>
        <w:t xml:space="preserve">Sections </w:t>
      </w:r>
      <w:r w:rsidRPr="00350669">
        <w:rPr>
          <w:color w:val="000000"/>
          <w:spacing w:val="-2"/>
          <w:sz w:val="24"/>
          <w:szCs w:val="24"/>
        </w:rPr>
        <w:t>73.3526(e)(1)</w:t>
      </w:r>
      <w:r>
        <w:rPr>
          <w:color w:val="000000"/>
          <w:spacing w:val="-2"/>
          <w:sz w:val="24"/>
          <w:szCs w:val="24"/>
        </w:rPr>
        <w:t xml:space="preserve"> and</w:t>
      </w:r>
      <w:r w:rsidRPr="00350669">
        <w:rPr>
          <w:color w:val="000000"/>
          <w:spacing w:val="-2"/>
          <w:sz w:val="24"/>
          <w:szCs w:val="24"/>
        </w:rPr>
        <w:t xml:space="preserve"> 73.3527(e)(1)); </w:t>
      </w:r>
    </w:p>
    <w:p w:rsidR="00DB6F3B" w:rsidRPr="00350669" w:rsidRDefault="00DB6F3B" w:rsidP="00DB6F3B">
      <w:pPr>
        <w:pStyle w:val="ParaNum"/>
        <w:numPr>
          <w:ilvl w:val="0"/>
          <w:numId w:val="8"/>
        </w:numPr>
        <w:suppressAutoHyphens/>
        <w:spacing w:after="120"/>
        <w:ind w:left="1440"/>
        <w:jc w:val="left"/>
        <w:rPr>
          <w:color w:val="000000"/>
          <w:spacing w:val="-2"/>
          <w:sz w:val="24"/>
          <w:szCs w:val="24"/>
        </w:rPr>
      </w:pPr>
      <w:r w:rsidRPr="00350669">
        <w:rPr>
          <w:color w:val="000000"/>
          <w:spacing w:val="-2"/>
          <w:sz w:val="24"/>
          <w:szCs w:val="24"/>
        </w:rPr>
        <w:t xml:space="preserve">Applications and related materials (as required by </w:t>
      </w:r>
      <w:r>
        <w:rPr>
          <w:color w:val="000000"/>
          <w:spacing w:val="-2"/>
          <w:sz w:val="24"/>
          <w:szCs w:val="24"/>
        </w:rPr>
        <w:t xml:space="preserve">Sections </w:t>
      </w:r>
      <w:r w:rsidRPr="00350669">
        <w:rPr>
          <w:color w:val="000000"/>
          <w:spacing w:val="-2"/>
          <w:sz w:val="24"/>
          <w:szCs w:val="24"/>
        </w:rPr>
        <w:t>73.3526(e)(2)</w:t>
      </w:r>
      <w:r>
        <w:rPr>
          <w:color w:val="000000"/>
          <w:spacing w:val="-2"/>
          <w:sz w:val="24"/>
          <w:szCs w:val="24"/>
        </w:rPr>
        <w:t xml:space="preserve"> and</w:t>
      </w:r>
      <w:r w:rsidRPr="00350669">
        <w:rPr>
          <w:color w:val="000000"/>
          <w:spacing w:val="-2"/>
          <w:sz w:val="24"/>
          <w:szCs w:val="24"/>
        </w:rPr>
        <w:t xml:space="preserve"> 73.3527(e)(2</w:t>
      </w:r>
      <w:r>
        <w:rPr>
          <w:color w:val="000000"/>
          <w:spacing w:val="-2"/>
          <w:sz w:val="24"/>
          <w:szCs w:val="24"/>
        </w:rPr>
        <w:t>)</w:t>
      </w:r>
      <w:r w:rsidRPr="00350669">
        <w:rPr>
          <w:color w:val="000000"/>
          <w:spacing w:val="-2"/>
          <w:sz w:val="24"/>
          <w:szCs w:val="24"/>
        </w:rPr>
        <w:t>;</w:t>
      </w:r>
    </w:p>
    <w:p w:rsidR="00DB6F3B" w:rsidRPr="00350669" w:rsidRDefault="00DB6F3B" w:rsidP="00DB6F3B">
      <w:pPr>
        <w:pStyle w:val="ParaNum"/>
        <w:numPr>
          <w:ilvl w:val="0"/>
          <w:numId w:val="8"/>
        </w:numPr>
        <w:suppressAutoHyphens/>
        <w:spacing w:after="120"/>
        <w:ind w:left="1440"/>
        <w:jc w:val="left"/>
        <w:rPr>
          <w:color w:val="000000"/>
          <w:spacing w:val="-2"/>
          <w:sz w:val="24"/>
          <w:szCs w:val="24"/>
        </w:rPr>
      </w:pPr>
      <w:r w:rsidRPr="00350669">
        <w:rPr>
          <w:color w:val="000000"/>
          <w:spacing w:val="-2"/>
          <w:sz w:val="24"/>
          <w:szCs w:val="24"/>
        </w:rPr>
        <w:t xml:space="preserve">Contour Maps (as required by </w:t>
      </w:r>
      <w:r>
        <w:rPr>
          <w:color w:val="000000"/>
          <w:spacing w:val="-2"/>
          <w:sz w:val="24"/>
          <w:szCs w:val="24"/>
        </w:rPr>
        <w:t xml:space="preserve">Sections </w:t>
      </w:r>
      <w:r w:rsidRPr="00350669">
        <w:rPr>
          <w:color w:val="000000"/>
          <w:spacing w:val="-2"/>
          <w:sz w:val="24"/>
          <w:szCs w:val="24"/>
        </w:rPr>
        <w:t>73.3526(e)(4)</w:t>
      </w:r>
      <w:r>
        <w:rPr>
          <w:color w:val="000000"/>
          <w:spacing w:val="-2"/>
          <w:sz w:val="24"/>
          <w:szCs w:val="24"/>
        </w:rPr>
        <w:t xml:space="preserve"> and</w:t>
      </w:r>
      <w:r w:rsidRPr="00350669">
        <w:rPr>
          <w:color w:val="000000"/>
          <w:spacing w:val="-2"/>
          <w:sz w:val="24"/>
          <w:szCs w:val="24"/>
        </w:rPr>
        <w:t xml:space="preserve"> 73.3527(e)(3</w:t>
      </w:r>
      <w:r>
        <w:rPr>
          <w:color w:val="000000"/>
          <w:spacing w:val="-2"/>
          <w:sz w:val="24"/>
          <w:szCs w:val="24"/>
        </w:rPr>
        <w:t>)</w:t>
      </w:r>
      <w:r w:rsidRPr="00350669">
        <w:rPr>
          <w:color w:val="000000"/>
          <w:spacing w:val="-2"/>
          <w:sz w:val="24"/>
          <w:szCs w:val="24"/>
        </w:rPr>
        <w:t>;</w:t>
      </w:r>
    </w:p>
    <w:p w:rsidR="00DB6F3B" w:rsidRPr="00350669" w:rsidRDefault="00DB6F3B" w:rsidP="00DB6F3B">
      <w:pPr>
        <w:pStyle w:val="ParaNum"/>
        <w:numPr>
          <w:ilvl w:val="0"/>
          <w:numId w:val="8"/>
        </w:numPr>
        <w:suppressAutoHyphens/>
        <w:spacing w:after="120"/>
        <w:ind w:left="1440"/>
        <w:jc w:val="left"/>
        <w:rPr>
          <w:color w:val="000000"/>
          <w:spacing w:val="-2"/>
          <w:sz w:val="24"/>
          <w:szCs w:val="24"/>
        </w:rPr>
      </w:pPr>
      <w:r w:rsidRPr="00350669">
        <w:rPr>
          <w:color w:val="000000"/>
          <w:spacing w:val="-2"/>
          <w:sz w:val="24"/>
          <w:szCs w:val="24"/>
        </w:rPr>
        <w:t>Ownership reports and related materials (as required by</w:t>
      </w:r>
      <w:r>
        <w:rPr>
          <w:color w:val="000000"/>
          <w:spacing w:val="-2"/>
          <w:sz w:val="24"/>
          <w:szCs w:val="24"/>
        </w:rPr>
        <w:t xml:space="preserve"> Sections</w:t>
      </w:r>
      <w:r w:rsidRPr="00350669">
        <w:rPr>
          <w:color w:val="000000"/>
          <w:spacing w:val="-2"/>
          <w:sz w:val="24"/>
          <w:szCs w:val="24"/>
        </w:rPr>
        <w:t xml:space="preserve"> 73.3526(e)(5)</w:t>
      </w:r>
      <w:r>
        <w:rPr>
          <w:color w:val="000000"/>
          <w:spacing w:val="-2"/>
          <w:sz w:val="24"/>
          <w:szCs w:val="24"/>
        </w:rPr>
        <w:t xml:space="preserve"> and</w:t>
      </w:r>
      <w:r w:rsidRPr="00350669">
        <w:rPr>
          <w:color w:val="000000"/>
          <w:spacing w:val="-2"/>
          <w:sz w:val="24"/>
          <w:szCs w:val="24"/>
        </w:rPr>
        <w:t xml:space="preserve"> 73.3527(e)(4))</w:t>
      </w:r>
      <w:r>
        <w:rPr>
          <w:color w:val="000000"/>
          <w:spacing w:val="-2"/>
          <w:sz w:val="24"/>
          <w:szCs w:val="24"/>
        </w:rPr>
        <w:t>;</w:t>
      </w:r>
    </w:p>
    <w:p w:rsidR="00DB6F3B" w:rsidRPr="009F1FF6" w:rsidRDefault="00DB6F3B" w:rsidP="00DB6F3B">
      <w:pPr>
        <w:pStyle w:val="ParaNum"/>
        <w:numPr>
          <w:ilvl w:val="0"/>
          <w:numId w:val="8"/>
        </w:numPr>
        <w:suppressAutoHyphens/>
        <w:spacing w:after="120"/>
        <w:ind w:left="1440"/>
        <w:jc w:val="left"/>
        <w:rPr>
          <w:color w:val="000000"/>
          <w:spacing w:val="-2"/>
          <w:sz w:val="24"/>
          <w:szCs w:val="24"/>
        </w:rPr>
      </w:pPr>
      <w:r w:rsidRPr="00350669">
        <w:rPr>
          <w:color w:val="000000"/>
          <w:spacing w:val="-2"/>
          <w:sz w:val="24"/>
          <w:szCs w:val="24"/>
        </w:rPr>
        <w:t xml:space="preserve">Portions of the Equal Employment Opportunity file (as required by </w:t>
      </w:r>
      <w:r>
        <w:rPr>
          <w:color w:val="000000"/>
          <w:spacing w:val="-2"/>
          <w:sz w:val="24"/>
          <w:szCs w:val="24"/>
        </w:rPr>
        <w:t xml:space="preserve">Sections </w:t>
      </w:r>
      <w:r w:rsidRPr="00350669">
        <w:rPr>
          <w:color w:val="000000"/>
          <w:spacing w:val="-2"/>
          <w:sz w:val="24"/>
          <w:szCs w:val="24"/>
        </w:rPr>
        <w:t xml:space="preserve">73.3526(e)(7) </w:t>
      </w:r>
      <w:r>
        <w:rPr>
          <w:color w:val="000000"/>
          <w:spacing w:val="-2"/>
          <w:sz w:val="24"/>
          <w:szCs w:val="24"/>
        </w:rPr>
        <w:t>and</w:t>
      </w:r>
      <w:r w:rsidRPr="009F1FF6">
        <w:rPr>
          <w:color w:val="000000"/>
          <w:spacing w:val="-2"/>
          <w:sz w:val="24"/>
          <w:szCs w:val="24"/>
        </w:rPr>
        <w:t xml:space="preserve"> 73.3527(e)(6);</w:t>
      </w:r>
    </w:p>
    <w:p w:rsidR="00DB6F3B" w:rsidRPr="00350669" w:rsidRDefault="00DB6F3B" w:rsidP="00DB6F3B">
      <w:pPr>
        <w:pStyle w:val="ParaNum"/>
        <w:numPr>
          <w:ilvl w:val="0"/>
          <w:numId w:val="8"/>
        </w:numPr>
        <w:tabs>
          <w:tab w:val="left" w:pos="720"/>
        </w:tabs>
        <w:suppressAutoHyphens/>
        <w:spacing w:after="120"/>
        <w:ind w:left="1440"/>
        <w:jc w:val="left"/>
        <w:rPr>
          <w:color w:val="000000"/>
          <w:spacing w:val="-2"/>
          <w:sz w:val="24"/>
          <w:szCs w:val="24"/>
        </w:rPr>
      </w:pPr>
      <w:r w:rsidRPr="00350669">
        <w:rPr>
          <w:color w:val="000000"/>
          <w:spacing w:val="-2"/>
          <w:sz w:val="24"/>
          <w:szCs w:val="24"/>
        </w:rPr>
        <w:t xml:space="preserve">The Public and Broadcasting  manual (as required by </w:t>
      </w:r>
      <w:r>
        <w:rPr>
          <w:color w:val="000000"/>
          <w:spacing w:val="-2"/>
          <w:sz w:val="24"/>
          <w:szCs w:val="24"/>
        </w:rPr>
        <w:t xml:space="preserve">Sections </w:t>
      </w:r>
      <w:r w:rsidRPr="00350669">
        <w:rPr>
          <w:color w:val="000000"/>
          <w:spacing w:val="-2"/>
          <w:sz w:val="24"/>
          <w:szCs w:val="24"/>
        </w:rPr>
        <w:t>73.3526(e)(8)</w:t>
      </w:r>
      <w:r>
        <w:rPr>
          <w:color w:val="000000"/>
          <w:spacing w:val="-2"/>
          <w:sz w:val="24"/>
          <w:szCs w:val="24"/>
        </w:rPr>
        <w:t xml:space="preserve"> and</w:t>
      </w:r>
      <w:r w:rsidRPr="00350669">
        <w:rPr>
          <w:color w:val="000000"/>
          <w:spacing w:val="-2"/>
          <w:sz w:val="24"/>
          <w:szCs w:val="24"/>
        </w:rPr>
        <w:t xml:space="preserve"> 73.3527(e)(7));</w:t>
      </w:r>
    </w:p>
    <w:p w:rsidR="00DB6F3B" w:rsidRPr="00350669" w:rsidRDefault="00DB6F3B" w:rsidP="00DB6F3B">
      <w:pPr>
        <w:pStyle w:val="ParaNum"/>
        <w:numPr>
          <w:ilvl w:val="0"/>
          <w:numId w:val="8"/>
        </w:numPr>
        <w:tabs>
          <w:tab w:val="left" w:pos="720"/>
        </w:tabs>
        <w:suppressAutoHyphens/>
        <w:spacing w:after="120"/>
        <w:ind w:left="1440"/>
        <w:jc w:val="left"/>
        <w:rPr>
          <w:color w:val="000000"/>
          <w:spacing w:val="-2"/>
          <w:sz w:val="24"/>
          <w:szCs w:val="24"/>
        </w:rPr>
      </w:pPr>
      <w:r w:rsidRPr="00350669">
        <w:rPr>
          <w:color w:val="000000"/>
          <w:spacing w:val="-2"/>
          <w:sz w:val="24"/>
          <w:szCs w:val="24"/>
        </w:rPr>
        <w:t xml:space="preserve">Children’s television programming reports (Form 398)(as required by </w:t>
      </w:r>
      <w:r>
        <w:rPr>
          <w:color w:val="000000"/>
          <w:spacing w:val="-2"/>
          <w:sz w:val="24"/>
          <w:szCs w:val="24"/>
        </w:rPr>
        <w:t xml:space="preserve">Section </w:t>
      </w:r>
      <w:r w:rsidRPr="00350669">
        <w:rPr>
          <w:color w:val="000000"/>
          <w:spacing w:val="-2"/>
          <w:sz w:val="24"/>
          <w:szCs w:val="24"/>
        </w:rPr>
        <w:t>73.3526(e)(11)(iii));</w:t>
      </w:r>
    </w:p>
    <w:p w:rsidR="00DB6F3B" w:rsidRDefault="00DB6F3B" w:rsidP="00DB6F3B">
      <w:pPr>
        <w:pStyle w:val="ParaNum"/>
        <w:numPr>
          <w:ilvl w:val="0"/>
          <w:numId w:val="8"/>
        </w:numPr>
        <w:tabs>
          <w:tab w:val="left" w:pos="720"/>
        </w:tabs>
        <w:suppressAutoHyphens/>
        <w:spacing w:after="120"/>
        <w:ind w:left="1440"/>
        <w:jc w:val="left"/>
        <w:rPr>
          <w:color w:val="000000"/>
          <w:spacing w:val="-2"/>
          <w:sz w:val="24"/>
          <w:szCs w:val="24"/>
        </w:rPr>
      </w:pPr>
      <w:r w:rsidRPr="00180C9D">
        <w:rPr>
          <w:color w:val="000000"/>
          <w:spacing w:val="-2"/>
          <w:sz w:val="24"/>
          <w:szCs w:val="24"/>
        </w:rPr>
        <w:t xml:space="preserve">DTV transition education reports (Form 388) (as required by </w:t>
      </w:r>
      <w:r>
        <w:rPr>
          <w:color w:val="000000"/>
          <w:spacing w:val="-2"/>
          <w:sz w:val="24"/>
          <w:szCs w:val="24"/>
        </w:rPr>
        <w:t xml:space="preserve">Sections </w:t>
      </w:r>
      <w:r w:rsidRPr="00180C9D">
        <w:rPr>
          <w:color w:val="000000"/>
          <w:spacing w:val="-2"/>
          <w:sz w:val="24"/>
          <w:szCs w:val="24"/>
        </w:rPr>
        <w:t>73.3526(e)(11)(iv)</w:t>
      </w:r>
      <w:r>
        <w:rPr>
          <w:color w:val="000000"/>
          <w:spacing w:val="-2"/>
          <w:sz w:val="24"/>
          <w:szCs w:val="24"/>
        </w:rPr>
        <w:t xml:space="preserve"> and</w:t>
      </w:r>
      <w:r w:rsidRPr="00180C9D">
        <w:rPr>
          <w:color w:val="000000"/>
          <w:spacing w:val="-2"/>
          <w:sz w:val="24"/>
          <w:szCs w:val="24"/>
        </w:rPr>
        <w:t xml:space="preserve"> 73.3527(e)(13)). </w:t>
      </w:r>
    </w:p>
    <w:p w:rsidR="00DB6F3B" w:rsidRPr="00180C9D" w:rsidRDefault="00DB6F3B" w:rsidP="00DB6F3B">
      <w:pPr>
        <w:pStyle w:val="ParaNum"/>
        <w:tabs>
          <w:tab w:val="left" w:pos="720"/>
        </w:tabs>
        <w:suppressAutoHyphens/>
        <w:spacing w:after="120"/>
        <w:ind w:left="1440"/>
        <w:jc w:val="left"/>
        <w:rPr>
          <w:color w:val="000000"/>
          <w:spacing w:val="-2"/>
          <w:sz w:val="24"/>
          <w:szCs w:val="24"/>
        </w:rPr>
      </w:pPr>
    </w:p>
    <w:p w:rsidR="00DB6F3B" w:rsidRPr="00350AA4" w:rsidRDefault="00DB6F3B" w:rsidP="00DB6F3B">
      <w:pPr>
        <w:numPr>
          <w:ilvl w:val="0"/>
          <w:numId w:val="7"/>
        </w:numPr>
        <w:spacing w:after="120"/>
        <w:rPr>
          <w:color w:val="000000"/>
          <w:szCs w:val="24"/>
        </w:rPr>
      </w:pPr>
      <w:r>
        <w:rPr>
          <w:color w:val="000000"/>
          <w:szCs w:val="24"/>
          <w:u w:val="single"/>
        </w:rPr>
        <w:t>P</w:t>
      </w:r>
      <w:r w:rsidRPr="00350AA4">
        <w:rPr>
          <w:color w:val="000000"/>
          <w:szCs w:val="24"/>
          <w:u w:val="single"/>
        </w:rPr>
        <w:t xml:space="preserve">ublic inspection files to be uploaded to the Commission’s website  </w:t>
      </w:r>
    </w:p>
    <w:p w:rsidR="00DB6F3B" w:rsidRPr="00350AA4" w:rsidRDefault="00DB6F3B" w:rsidP="00DB6F3B">
      <w:pPr>
        <w:spacing w:after="120"/>
        <w:ind w:left="720"/>
        <w:rPr>
          <w:color w:val="000000"/>
          <w:szCs w:val="24"/>
        </w:rPr>
      </w:pPr>
      <w:r w:rsidRPr="00350AA4">
        <w:rPr>
          <w:color w:val="000000"/>
          <w:szCs w:val="24"/>
        </w:rPr>
        <w:t xml:space="preserve">In addition to the previously uploaded </w:t>
      </w:r>
      <w:r>
        <w:rPr>
          <w:color w:val="000000"/>
          <w:szCs w:val="24"/>
        </w:rPr>
        <w:t>items</w:t>
      </w:r>
      <w:r w:rsidRPr="00350AA4">
        <w:rPr>
          <w:color w:val="000000"/>
          <w:szCs w:val="24"/>
        </w:rPr>
        <w:t xml:space="preserve"> </w:t>
      </w:r>
      <w:r>
        <w:rPr>
          <w:color w:val="000000"/>
          <w:szCs w:val="24"/>
        </w:rPr>
        <w:t xml:space="preserve">that the station </w:t>
      </w:r>
      <w:r w:rsidRPr="00350AA4">
        <w:rPr>
          <w:color w:val="000000"/>
          <w:szCs w:val="24"/>
        </w:rPr>
        <w:t>already submitted to the Commission,</w:t>
      </w:r>
      <w:r>
        <w:rPr>
          <w:rStyle w:val="FootnoteReference"/>
          <w:color w:val="000000"/>
          <w:szCs w:val="24"/>
        </w:rPr>
        <w:footnoteReference w:id="13"/>
      </w:r>
      <w:r w:rsidRPr="00350AA4">
        <w:rPr>
          <w:color w:val="000000"/>
          <w:szCs w:val="24"/>
        </w:rPr>
        <w:t xml:space="preserve"> the following </w:t>
      </w:r>
      <w:r>
        <w:rPr>
          <w:color w:val="000000"/>
          <w:szCs w:val="24"/>
        </w:rPr>
        <w:t xml:space="preserve">items that were previously </w:t>
      </w:r>
      <w:r w:rsidRPr="00350AA4">
        <w:rPr>
          <w:color w:val="000000"/>
          <w:szCs w:val="24"/>
        </w:rPr>
        <w:t>maintained at the station</w:t>
      </w:r>
      <w:r>
        <w:rPr>
          <w:color w:val="000000"/>
          <w:szCs w:val="24"/>
        </w:rPr>
        <w:t xml:space="preserve"> </w:t>
      </w:r>
      <w:r w:rsidRPr="00350AA4">
        <w:rPr>
          <w:color w:val="000000"/>
          <w:szCs w:val="24"/>
        </w:rPr>
        <w:t>now</w:t>
      </w:r>
      <w:r>
        <w:rPr>
          <w:color w:val="000000"/>
          <w:szCs w:val="24"/>
        </w:rPr>
        <w:t xml:space="preserve"> must</w:t>
      </w:r>
      <w:r w:rsidRPr="00350AA4">
        <w:rPr>
          <w:color w:val="000000"/>
          <w:szCs w:val="24"/>
        </w:rPr>
        <w:t xml:space="preserve"> be uploaded to the Commission</w:t>
      </w:r>
      <w:r>
        <w:rPr>
          <w:color w:val="000000"/>
          <w:szCs w:val="24"/>
        </w:rPr>
        <w:t>’s</w:t>
      </w:r>
      <w:r w:rsidRPr="00350AA4">
        <w:rPr>
          <w:color w:val="000000"/>
          <w:szCs w:val="24"/>
        </w:rPr>
        <w:t xml:space="preserve"> website:</w:t>
      </w:r>
    </w:p>
    <w:p w:rsidR="00DB6F3B" w:rsidRDefault="00DB6F3B" w:rsidP="00DB6F3B">
      <w:pPr>
        <w:pStyle w:val="ListParagraph"/>
        <w:numPr>
          <w:ilvl w:val="1"/>
          <w:numId w:val="7"/>
        </w:numPr>
        <w:spacing w:after="120"/>
        <w:rPr>
          <w:color w:val="000000"/>
          <w:sz w:val="24"/>
          <w:szCs w:val="24"/>
        </w:rPr>
      </w:pPr>
      <w:r w:rsidRPr="003C5CD2">
        <w:rPr>
          <w:color w:val="000000"/>
          <w:sz w:val="24"/>
          <w:szCs w:val="24"/>
        </w:rPr>
        <w:t xml:space="preserve">A list of chief executive officers or members of the executive committee of an entity sponsoring or furnishing broadcast material concerning political matter or matter involving the discussion of controversial issues/public importance (as required by </w:t>
      </w:r>
      <w:r>
        <w:rPr>
          <w:color w:val="000000"/>
          <w:sz w:val="24"/>
          <w:szCs w:val="24"/>
        </w:rPr>
        <w:t xml:space="preserve">Section </w:t>
      </w:r>
      <w:r w:rsidRPr="003C5CD2">
        <w:rPr>
          <w:color w:val="000000"/>
          <w:sz w:val="24"/>
          <w:szCs w:val="24"/>
        </w:rPr>
        <w:t>73.1212(e))</w:t>
      </w:r>
      <w:r>
        <w:rPr>
          <w:color w:val="000000"/>
          <w:sz w:val="24"/>
          <w:szCs w:val="24"/>
        </w:rPr>
        <w:t>;</w:t>
      </w:r>
    </w:p>
    <w:p w:rsidR="00DB6F3B" w:rsidRPr="003C5CD2" w:rsidRDefault="00DB6F3B" w:rsidP="00DB6F3B">
      <w:pPr>
        <w:pStyle w:val="ListParagraph"/>
        <w:numPr>
          <w:ilvl w:val="1"/>
          <w:numId w:val="7"/>
        </w:numPr>
        <w:spacing w:after="120"/>
        <w:rPr>
          <w:color w:val="000000"/>
          <w:sz w:val="24"/>
          <w:szCs w:val="24"/>
        </w:rPr>
      </w:pPr>
      <w:r w:rsidRPr="00350AA4">
        <w:rPr>
          <w:color w:val="000000"/>
          <w:sz w:val="24"/>
          <w:szCs w:val="24"/>
        </w:rPr>
        <w:t>Donor lists</w:t>
      </w:r>
      <w:r w:rsidRPr="003C5CD2">
        <w:rPr>
          <w:color w:val="000000"/>
          <w:sz w:val="24"/>
          <w:szCs w:val="24"/>
        </w:rPr>
        <w:t xml:space="preserve"> for non-commercial educational channels (“NCEs”) (as required by</w:t>
      </w:r>
      <w:r>
        <w:rPr>
          <w:color w:val="000000"/>
          <w:sz w:val="24"/>
          <w:szCs w:val="24"/>
        </w:rPr>
        <w:t xml:space="preserve"> Section</w:t>
      </w:r>
      <w:r w:rsidRPr="003C5CD2">
        <w:rPr>
          <w:color w:val="000000"/>
          <w:sz w:val="24"/>
          <w:szCs w:val="24"/>
        </w:rPr>
        <w:t xml:space="preserve"> 73.3527(e)(9))</w:t>
      </w:r>
      <w:r>
        <w:rPr>
          <w:color w:val="000000"/>
          <w:sz w:val="24"/>
          <w:szCs w:val="24"/>
        </w:rPr>
        <w:t>;</w:t>
      </w:r>
      <w:r w:rsidRPr="003C5CD2">
        <w:rPr>
          <w:color w:val="000000"/>
          <w:sz w:val="24"/>
          <w:szCs w:val="24"/>
        </w:rPr>
        <w:t xml:space="preserve"> </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Citizen agreement</w:t>
      </w:r>
      <w:r>
        <w:rPr>
          <w:color w:val="000000"/>
          <w:sz w:val="24"/>
          <w:szCs w:val="24"/>
        </w:rPr>
        <w:t>s (as required by Section</w:t>
      </w:r>
      <w:r w:rsidRPr="00180C9D">
        <w:rPr>
          <w:color w:val="000000"/>
          <w:sz w:val="24"/>
          <w:szCs w:val="24"/>
        </w:rPr>
        <w:t xml:space="preserve"> </w:t>
      </w:r>
      <w:r w:rsidRPr="00350AA4">
        <w:rPr>
          <w:color w:val="000000"/>
          <w:sz w:val="24"/>
          <w:szCs w:val="24"/>
        </w:rPr>
        <w:t>73.3526</w:t>
      </w:r>
      <w:r>
        <w:rPr>
          <w:color w:val="000000"/>
          <w:sz w:val="24"/>
          <w:szCs w:val="24"/>
        </w:rPr>
        <w:t>(e)</w:t>
      </w:r>
      <w:r w:rsidRPr="00350AA4">
        <w:rPr>
          <w:color w:val="000000"/>
          <w:sz w:val="24"/>
          <w:szCs w:val="24"/>
        </w:rPr>
        <w:t>(3))</w:t>
      </w:r>
      <w:r>
        <w:rPr>
          <w:color w:val="000000"/>
          <w:sz w:val="24"/>
          <w:szCs w:val="24"/>
        </w:rPr>
        <w:t>;</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Records concerning children’s programming commercial limits (as required by </w:t>
      </w:r>
      <w:r>
        <w:rPr>
          <w:color w:val="000000"/>
          <w:sz w:val="24"/>
          <w:szCs w:val="24"/>
        </w:rPr>
        <w:t xml:space="preserve">Section </w:t>
      </w:r>
      <w:r w:rsidRPr="00180C9D">
        <w:rPr>
          <w:color w:val="000000"/>
          <w:sz w:val="24"/>
          <w:szCs w:val="24"/>
        </w:rPr>
        <w:t>73.3526(e)(11)(ii))</w:t>
      </w:r>
      <w:r>
        <w:rPr>
          <w:color w:val="000000"/>
          <w:sz w:val="24"/>
          <w:szCs w:val="24"/>
        </w:rPr>
        <w:t>;</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Time brokerage agreements (as required by </w:t>
      </w:r>
      <w:r>
        <w:rPr>
          <w:color w:val="000000"/>
          <w:sz w:val="24"/>
          <w:szCs w:val="24"/>
        </w:rPr>
        <w:t xml:space="preserve">Section </w:t>
      </w:r>
      <w:r w:rsidRPr="00180C9D">
        <w:rPr>
          <w:color w:val="000000"/>
          <w:sz w:val="24"/>
          <w:szCs w:val="24"/>
        </w:rPr>
        <w:t>73.3526(e)(14))</w:t>
      </w:r>
      <w:r>
        <w:rPr>
          <w:color w:val="000000"/>
          <w:sz w:val="24"/>
          <w:szCs w:val="24"/>
        </w:rPr>
        <w:t>;</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Joint sales agreements (as required by </w:t>
      </w:r>
      <w:r>
        <w:rPr>
          <w:color w:val="000000"/>
          <w:sz w:val="24"/>
          <w:szCs w:val="24"/>
        </w:rPr>
        <w:t xml:space="preserve">Section </w:t>
      </w:r>
      <w:r w:rsidRPr="00180C9D">
        <w:rPr>
          <w:color w:val="000000"/>
          <w:sz w:val="24"/>
          <w:szCs w:val="24"/>
        </w:rPr>
        <w:t>73.3526(e)(16))</w:t>
      </w:r>
      <w:r>
        <w:rPr>
          <w:color w:val="000000"/>
          <w:sz w:val="24"/>
          <w:szCs w:val="24"/>
        </w:rPr>
        <w:t>;</w:t>
      </w:r>
      <w:r w:rsidRPr="00180C9D">
        <w:rPr>
          <w:color w:val="000000"/>
          <w:sz w:val="24"/>
          <w:szCs w:val="24"/>
        </w:rPr>
        <w:t xml:space="preserve"> </w:t>
      </w:r>
    </w:p>
    <w:p w:rsidR="00DB6F3B" w:rsidRPr="003C5CD2" w:rsidRDefault="00DB6F3B" w:rsidP="00DB6F3B">
      <w:pPr>
        <w:pStyle w:val="ListParagraph"/>
        <w:numPr>
          <w:ilvl w:val="1"/>
          <w:numId w:val="7"/>
        </w:numPr>
        <w:spacing w:after="120"/>
        <w:rPr>
          <w:color w:val="000000"/>
          <w:sz w:val="24"/>
          <w:szCs w:val="24"/>
        </w:rPr>
      </w:pPr>
      <w:r w:rsidRPr="00180C9D">
        <w:rPr>
          <w:color w:val="000000"/>
          <w:sz w:val="24"/>
          <w:szCs w:val="24"/>
        </w:rPr>
        <w:t>Class A TV documentation of continuing eligibility pursuant to 73.6001</w:t>
      </w:r>
      <w:r>
        <w:rPr>
          <w:color w:val="000000"/>
          <w:sz w:val="24"/>
          <w:szCs w:val="24"/>
        </w:rPr>
        <w:t xml:space="preserve"> </w:t>
      </w:r>
      <w:r w:rsidRPr="00180C9D">
        <w:rPr>
          <w:color w:val="000000"/>
          <w:sz w:val="24"/>
          <w:szCs w:val="24"/>
        </w:rPr>
        <w:t xml:space="preserve">(as required by </w:t>
      </w:r>
      <w:r>
        <w:rPr>
          <w:color w:val="000000"/>
          <w:sz w:val="24"/>
          <w:szCs w:val="24"/>
        </w:rPr>
        <w:t xml:space="preserve">Section </w:t>
      </w:r>
      <w:r w:rsidRPr="00180C9D">
        <w:rPr>
          <w:color w:val="000000"/>
          <w:sz w:val="24"/>
          <w:szCs w:val="24"/>
        </w:rPr>
        <w:t>73.3526(e)(17))</w:t>
      </w:r>
      <w:r>
        <w:rPr>
          <w:color w:val="000000"/>
          <w:sz w:val="24"/>
          <w:szCs w:val="24"/>
        </w:rPr>
        <w:t>;</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Political file (as required by </w:t>
      </w:r>
      <w:r>
        <w:rPr>
          <w:color w:val="000000"/>
          <w:sz w:val="24"/>
          <w:szCs w:val="24"/>
        </w:rPr>
        <w:t xml:space="preserve">Sections </w:t>
      </w:r>
      <w:r w:rsidRPr="00180C9D">
        <w:rPr>
          <w:color w:val="000000"/>
          <w:sz w:val="24"/>
          <w:szCs w:val="24"/>
        </w:rPr>
        <w:t>73.3526(e)(6)</w:t>
      </w:r>
      <w:r>
        <w:rPr>
          <w:color w:val="000000"/>
          <w:sz w:val="24"/>
          <w:szCs w:val="24"/>
        </w:rPr>
        <w:t xml:space="preserve"> and</w:t>
      </w:r>
      <w:r w:rsidRPr="00180C9D">
        <w:rPr>
          <w:color w:val="000000"/>
          <w:sz w:val="24"/>
          <w:szCs w:val="24"/>
        </w:rPr>
        <w:t xml:space="preserve"> 73.3527(e)(5))</w:t>
      </w:r>
      <w:r>
        <w:rPr>
          <w:color w:val="000000"/>
          <w:sz w:val="24"/>
          <w:szCs w:val="24"/>
        </w:rPr>
        <w:t>;</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Portions of the Equal Employment Opportunity file (as required by </w:t>
      </w:r>
      <w:r>
        <w:rPr>
          <w:color w:val="000000"/>
          <w:sz w:val="24"/>
          <w:szCs w:val="24"/>
        </w:rPr>
        <w:t xml:space="preserve">Sections </w:t>
      </w:r>
      <w:r w:rsidRPr="00180C9D">
        <w:rPr>
          <w:color w:val="000000"/>
          <w:sz w:val="24"/>
          <w:szCs w:val="24"/>
        </w:rPr>
        <w:t>73.3526(e)(7)</w:t>
      </w:r>
      <w:r>
        <w:rPr>
          <w:color w:val="000000"/>
          <w:sz w:val="24"/>
          <w:szCs w:val="24"/>
        </w:rPr>
        <w:t xml:space="preserve"> and</w:t>
      </w:r>
      <w:r w:rsidRPr="00180C9D">
        <w:rPr>
          <w:color w:val="000000"/>
          <w:sz w:val="24"/>
          <w:szCs w:val="24"/>
        </w:rPr>
        <w:t xml:space="preserve"> 73.3527(e)(6));</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Material relating to FCC investigations and complaints (as required by </w:t>
      </w:r>
      <w:r>
        <w:rPr>
          <w:color w:val="000000"/>
          <w:sz w:val="24"/>
          <w:szCs w:val="24"/>
        </w:rPr>
        <w:t xml:space="preserve">Sections </w:t>
      </w:r>
      <w:r w:rsidRPr="00180C9D">
        <w:rPr>
          <w:color w:val="000000"/>
          <w:sz w:val="24"/>
          <w:szCs w:val="24"/>
        </w:rPr>
        <w:t>73.3526(e)(10)</w:t>
      </w:r>
      <w:r>
        <w:rPr>
          <w:color w:val="000000"/>
          <w:sz w:val="24"/>
          <w:szCs w:val="24"/>
        </w:rPr>
        <w:t xml:space="preserve"> and</w:t>
      </w:r>
      <w:r w:rsidRPr="00180C9D">
        <w:rPr>
          <w:color w:val="000000"/>
          <w:sz w:val="24"/>
          <w:szCs w:val="24"/>
        </w:rPr>
        <w:t xml:space="preserve"> 73.3527(e)(11)); </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 xml:space="preserve">Issues/Programs lists (as required by </w:t>
      </w:r>
      <w:r>
        <w:rPr>
          <w:color w:val="000000"/>
          <w:sz w:val="24"/>
          <w:szCs w:val="24"/>
        </w:rPr>
        <w:t xml:space="preserve">Sections </w:t>
      </w:r>
      <w:r w:rsidRPr="00180C9D">
        <w:rPr>
          <w:color w:val="000000"/>
          <w:sz w:val="24"/>
          <w:szCs w:val="24"/>
        </w:rPr>
        <w:t>73.3526(e)(11)(i)</w:t>
      </w:r>
      <w:r>
        <w:rPr>
          <w:color w:val="000000"/>
          <w:sz w:val="24"/>
          <w:szCs w:val="24"/>
        </w:rPr>
        <w:t xml:space="preserve"> and</w:t>
      </w:r>
      <w:r w:rsidRPr="00180C9D">
        <w:rPr>
          <w:color w:val="000000"/>
          <w:sz w:val="24"/>
          <w:szCs w:val="24"/>
        </w:rPr>
        <w:t xml:space="preserve"> 73.3527(e)(8))</w:t>
      </w:r>
      <w:r>
        <w:rPr>
          <w:color w:val="000000"/>
          <w:sz w:val="24"/>
          <w:szCs w:val="24"/>
        </w:rPr>
        <w:t>;</w:t>
      </w:r>
      <w:r w:rsidRPr="00180C9D">
        <w:rPr>
          <w:color w:val="000000"/>
          <w:sz w:val="24"/>
          <w:szCs w:val="24"/>
        </w:rPr>
        <w:t xml:space="preserve"> </w:t>
      </w:r>
    </w:p>
    <w:p w:rsidR="00DB6F3B" w:rsidRPr="00180C9D" w:rsidRDefault="00DB6F3B" w:rsidP="00DB6F3B">
      <w:pPr>
        <w:pStyle w:val="ListParagraph"/>
        <w:numPr>
          <w:ilvl w:val="1"/>
          <w:numId w:val="7"/>
        </w:numPr>
        <w:spacing w:after="120"/>
        <w:rPr>
          <w:color w:val="000000"/>
          <w:sz w:val="24"/>
          <w:szCs w:val="24"/>
        </w:rPr>
      </w:pPr>
      <w:r w:rsidRPr="00180C9D">
        <w:rPr>
          <w:color w:val="000000"/>
          <w:sz w:val="24"/>
          <w:szCs w:val="24"/>
        </w:rPr>
        <w:t>Local public notice certifications and announcements (as required by</w:t>
      </w:r>
      <w:r>
        <w:rPr>
          <w:color w:val="000000"/>
          <w:sz w:val="24"/>
          <w:szCs w:val="24"/>
        </w:rPr>
        <w:t xml:space="preserve"> Sections</w:t>
      </w:r>
      <w:r w:rsidRPr="00180C9D">
        <w:rPr>
          <w:color w:val="000000"/>
          <w:sz w:val="24"/>
          <w:szCs w:val="24"/>
        </w:rPr>
        <w:t xml:space="preserve"> 73.3526(e)(13)</w:t>
      </w:r>
      <w:r>
        <w:rPr>
          <w:color w:val="000000"/>
          <w:sz w:val="24"/>
          <w:szCs w:val="24"/>
        </w:rPr>
        <w:t xml:space="preserve"> and</w:t>
      </w:r>
      <w:r w:rsidRPr="00180C9D">
        <w:rPr>
          <w:color w:val="000000"/>
          <w:sz w:val="24"/>
          <w:szCs w:val="24"/>
        </w:rPr>
        <w:t xml:space="preserve"> 73.3527(e)(10))</w:t>
      </w:r>
      <w:r>
        <w:rPr>
          <w:color w:val="000000"/>
          <w:sz w:val="24"/>
          <w:szCs w:val="24"/>
        </w:rPr>
        <w:t>;</w:t>
      </w:r>
    </w:p>
    <w:p w:rsidR="00DB6F3B" w:rsidRDefault="00DB6F3B" w:rsidP="00DB6F3B">
      <w:pPr>
        <w:pStyle w:val="ListParagraph"/>
        <w:numPr>
          <w:ilvl w:val="1"/>
          <w:numId w:val="7"/>
        </w:numPr>
        <w:spacing w:after="120"/>
        <w:rPr>
          <w:color w:val="000000"/>
          <w:sz w:val="24"/>
          <w:szCs w:val="24"/>
        </w:rPr>
      </w:pPr>
      <w:r w:rsidRPr="00180C9D">
        <w:rPr>
          <w:color w:val="000000"/>
          <w:sz w:val="24"/>
          <w:szCs w:val="24"/>
        </w:rPr>
        <w:t>Must-carry or retransmission consent elections (for commercial stations) or must-carry requests (</w:t>
      </w:r>
      <w:r>
        <w:rPr>
          <w:color w:val="000000"/>
          <w:sz w:val="24"/>
          <w:szCs w:val="24"/>
        </w:rPr>
        <w:t xml:space="preserve">for </w:t>
      </w:r>
      <w:r w:rsidRPr="00180C9D">
        <w:rPr>
          <w:color w:val="000000"/>
          <w:sz w:val="24"/>
          <w:szCs w:val="24"/>
        </w:rPr>
        <w:t xml:space="preserve">noncommercial stations) (as required by </w:t>
      </w:r>
      <w:r>
        <w:rPr>
          <w:color w:val="000000"/>
          <w:sz w:val="24"/>
          <w:szCs w:val="24"/>
        </w:rPr>
        <w:t xml:space="preserve">Sections </w:t>
      </w:r>
      <w:r w:rsidRPr="00180C9D">
        <w:rPr>
          <w:color w:val="000000"/>
          <w:sz w:val="24"/>
          <w:szCs w:val="24"/>
        </w:rPr>
        <w:t>73.3526(e)(15)</w:t>
      </w:r>
      <w:r>
        <w:rPr>
          <w:color w:val="000000"/>
          <w:sz w:val="24"/>
          <w:szCs w:val="24"/>
        </w:rPr>
        <w:t xml:space="preserve"> and</w:t>
      </w:r>
      <w:r w:rsidRPr="00180C9D">
        <w:rPr>
          <w:color w:val="000000"/>
          <w:sz w:val="24"/>
          <w:szCs w:val="24"/>
        </w:rPr>
        <w:t xml:space="preserve"> 73.3527(e)(12))</w:t>
      </w:r>
      <w:r>
        <w:rPr>
          <w:color w:val="000000"/>
          <w:sz w:val="24"/>
          <w:szCs w:val="24"/>
        </w:rPr>
        <w:t>;</w:t>
      </w:r>
    </w:p>
    <w:p w:rsidR="00DB6F3B" w:rsidRDefault="00DB6F3B" w:rsidP="00DB6F3B">
      <w:pPr>
        <w:spacing w:after="120"/>
        <w:ind w:left="1440"/>
      </w:pPr>
      <w:r>
        <w:rPr>
          <w:color w:val="000000"/>
          <w:szCs w:val="24"/>
        </w:rPr>
        <w:t xml:space="preserve">For a list of items that must be included in the public file, please refer to the Commission’s website: </w:t>
      </w:r>
      <w:hyperlink r:id="rId11" w:history="1">
        <w:r w:rsidRPr="0063335D">
          <w:rPr>
            <w:rStyle w:val="Hyperlink"/>
          </w:rPr>
          <w:t>https://stations.fcc.gov/about-station-profiles/</w:t>
        </w:r>
      </w:hyperlink>
      <w:r w:rsidRPr="0063335D">
        <w:t>.</w:t>
      </w:r>
      <w:r>
        <w:rPr>
          <w:rStyle w:val="FootnoteReference"/>
        </w:rPr>
        <w:footnoteReference w:id="14"/>
      </w:r>
    </w:p>
    <w:p w:rsidR="00DB6F3B" w:rsidRDefault="00DB6F3B" w:rsidP="00DB6F3B">
      <w:pPr>
        <w:spacing w:after="120"/>
        <w:ind w:left="1440"/>
        <w:rPr>
          <w:color w:val="000000"/>
          <w:szCs w:val="24"/>
        </w:rPr>
      </w:pPr>
    </w:p>
    <w:p w:rsidR="00DB6F3B" w:rsidRPr="0062368A" w:rsidRDefault="00DB6F3B" w:rsidP="00DB6F3B">
      <w:pPr>
        <w:pStyle w:val="ListParagraph"/>
        <w:numPr>
          <w:ilvl w:val="0"/>
          <w:numId w:val="7"/>
        </w:numPr>
        <w:spacing w:after="120"/>
        <w:rPr>
          <w:color w:val="000000"/>
          <w:sz w:val="24"/>
          <w:szCs w:val="24"/>
        </w:rPr>
      </w:pPr>
      <w:r w:rsidRPr="0062368A">
        <w:rPr>
          <w:color w:val="000000"/>
          <w:sz w:val="24"/>
          <w:szCs w:val="24"/>
          <w:u w:val="single"/>
        </w:rPr>
        <w:t>Public inspection files required to continue to be maintained at the station.</w:t>
      </w:r>
    </w:p>
    <w:p w:rsidR="00DB6F3B" w:rsidRPr="00350AA4" w:rsidRDefault="00DB6F3B" w:rsidP="00DB6F3B">
      <w:pPr>
        <w:numPr>
          <w:ilvl w:val="1"/>
          <w:numId w:val="9"/>
        </w:numPr>
        <w:spacing w:after="120"/>
        <w:rPr>
          <w:color w:val="000000"/>
          <w:szCs w:val="24"/>
        </w:rPr>
      </w:pPr>
      <w:r w:rsidRPr="00350AA4">
        <w:rPr>
          <w:color w:val="000000"/>
          <w:szCs w:val="24"/>
        </w:rPr>
        <w:t>Stations should retain letters and emails from the public</w:t>
      </w:r>
      <w:r>
        <w:rPr>
          <w:color w:val="000000"/>
          <w:szCs w:val="24"/>
        </w:rPr>
        <w:t>,</w:t>
      </w:r>
      <w:r w:rsidRPr="00350AA4">
        <w:rPr>
          <w:color w:val="000000"/>
          <w:szCs w:val="24"/>
        </w:rPr>
        <w:t xml:space="preserve"> as required by </w:t>
      </w:r>
      <w:r>
        <w:rPr>
          <w:color w:val="000000"/>
          <w:szCs w:val="24"/>
        </w:rPr>
        <w:t xml:space="preserve">Section </w:t>
      </w:r>
      <w:r w:rsidRPr="00350AA4">
        <w:rPr>
          <w:color w:val="000000"/>
          <w:szCs w:val="24"/>
        </w:rPr>
        <w:t xml:space="preserve"> 73.3526(e)(9),</w:t>
      </w:r>
      <w:r>
        <w:rPr>
          <w:rStyle w:val="FootnoteReference"/>
          <w:color w:val="000000"/>
          <w:szCs w:val="24"/>
        </w:rPr>
        <w:footnoteReference w:id="15"/>
      </w:r>
      <w:r w:rsidRPr="00350AA4">
        <w:rPr>
          <w:color w:val="000000"/>
          <w:szCs w:val="24"/>
        </w:rPr>
        <w:t xml:space="preserve"> at their station.  These files should not be uploaded to the Commission’s website.  Further, the Commission does not require stations to retain social media messages in their correspondence file.</w:t>
      </w:r>
    </w:p>
    <w:p w:rsidR="00DB6F3B" w:rsidRPr="00350AA4" w:rsidRDefault="00DB6F3B" w:rsidP="00DB6F3B">
      <w:pPr>
        <w:numPr>
          <w:ilvl w:val="1"/>
          <w:numId w:val="9"/>
        </w:numPr>
        <w:spacing w:after="120"/>
        <w:rPr>
          <w:color w:val="000000"/>
          <w:szCs w:val="24"/>
        </w:rPr>
      </w:pPr>
      <w:r w:rsidRPr="00350AA4">
        <w:rPr>
          <w:color w:val="000000"/>
          <w:szCs w:val="24"/>
        </w:rPr>
        <w:t>Non-commercial stations are not required to retain letters and emails from the public at their station.</w:t>
      </w:r>
    </w:p>
    <w:p w:rsidR="00DB6F3B" w:rsidRDefault="00DB6F3B" w:rsidP="00DB6F3B">
      <w:pPr>
        <w:numPr>
          <w:ilvl w:val="1"/>
          <w:numId w:val="9"/>
        </w:numPr>
        <w:spacing w:after="120"/>
        <w:rPr>
          <w:color w:val="000000"/>
          <w:szCs w:val="24"/>
        </w:rPr>
      </w:pPr>
      <w:r w:rsidRPr="00350AA4">
        <w:rPr>
          <w:color w:val="000000"/>
          <w:szCs w:val="24"/>
        </w:rPr>
        <w:t xml:space="preserve">In lieu of requiring stations to upload onto the Commission’s website or announce on their websites the availability of their correspondence files at their main studios, the Commission </w:t>
      </w:r>
      <w:r>
        <w:rPr>
          <w:color w:val="000000"/>
          <w:szCs w:val="24"/>
        </w:rPr>
        <w:t>has included</w:t>
      </w:r>
      <w:r w:rsidRPr="00350AA4">
        <w:rPr>
          <w:color w:val="000000"/>
          <w:szCs w:val="24"/>
        </w:rPr>
        <w:t xml:space="preserve"> language in the online public file that directs the public to the station’s main studio to access letters and email from the public.</w:t>
      </w:r>
    </w:p>
    <w:p w:rsidR="00DB6F3B" w:rsidRDefault="00DB6F3B" w:rsidP="00DB6F3B">
      <w:pPr>
        <w:spacing w:after="120"/>
        <w:ind w:left="1440"/>
        <w:rPr>
          <w:color w:val="000000"/>
          <w:szCs w:val="24"/>
        </w:rPr>
      </w:pPr>
    </w:p>
    <w:p w:rsidR="00DB6F3B" w:rsidRDefault="00DB6F3B" w:rsidP="00DB6F3B">
      <w:pPr>
        <w:pStyle w:val="ListParagraph"/>
        <w:numPr>
          <w:ilvl w:val="0"/>
          <w:numId w:val="7"/>
        </w:numPr>
        <w:spacing w:after="120"/>
        <w:rPr>
          <w:color w:val="000000"/>
          <w:sz w:val="24"/>
          <w:szCs w:val="24"/>
          <w:u w:val="single"/>
        </w:rPr>
      </w:pPr>
      <w:r w:rsidRPr="000A2AA5">
        <w:rPr>
          <w:color w:val="000000"/>
          <w:sz w:val="24"/>
          <w:szCs w:val="24"/>
          <w:u w:val="single"/>
        </w:rPr>
        <w:t>File upload requirements</w:t>
      </w:r>
    </w:p>
    <w:p w:rsidR="00DB6F3B" w:rsidRPr="000A2AA5" w:rsidRDefault="00DB6F3B" w:rsidP="00DB6F3B">
      <w:pPr>
        <w:pStyle w:val="ListParagraph"/>
        <w:spacing w:after="120"/>
        <w:rPr>
          <w:color w:val="000000"/>
          <w:sz w:val="24"/>
          <w:szCs w:val="24"/>
          <w:u w:val="single"/>
        </w:rPr>
      </w:pPr>
    </w:p>
    <w:p w:rsidR="00DB6F3B" w:rsidRPr="00350AA4" w:rsidRDefault="00DB6F3B" w:rsidP="00DB6F3B">
      <w:pPr>
        <w:spacing w:after="120"/>
        <w:ind w:left="720"/>
        <w:rPr>
          <w:color w:val="000000"/>
          <w:szCs w:val="24"/>
        </w:rPr>
      </w:pPr>
      <w:r w:rsidRPr="00350AA4">
        <w:rPr>
          <w:b/>
          <w:color w:val="000000"/>
          <w:szCs w:val="24"/>
        </w:rPr>
        <w:t>Requirement 1:</w:t>
      </w:r>
      <w:r w:rsidRPr="00350AA4">
        <w:rPr>
          <w:color w:val="000000"/>
          <w:szCs w:val="24"/>
        </w:rPr>
        <w:t xml:space="preserve"> </w:t>
      </w:r>
      <w:r>
        <w:rPr>
          <w:color w:val="000000"/>
          <w:szCs w:val="24"/>
        </w:rPr>
        <w:t xml:space="preserve"> </w:t>
      </w:r>
      <w:r w:rsidRPr="00350AA4">
        <w:rPr>
          <w:color w:val="000000"/>
          <w:szCs w:val="24"/>
        </w:rPr>
        <w:t>Public file upload to the Commission’s website</w:t>
      </w:r>
      <w:r>
        <w:rPr>
          <w:color w:val="000000"/>
          <w:szCs w:val="24"/>
        </w:rPr>
        <w:t>.</w:t>
      </w:r>
    </w:p>
    <w:p w:rsidR="00DB6F3B" w:rsidRPr="00350AA4" w:rsidRDefault="00DB6F3B" w:rsidP="00DB6F3B">
      <w:pPr>
        <w:ind w:left="720"/>
        <w:rPr>
          <w:color w:val="000000"/>
          <w:szCs w:val="24"/>
        </w:rPr>
      </w:pPr>
      <w:r w:rsidRPr="00350AA4">
        <w:rPr>
          <w:color w:val="000000"/>
          <w:szCs w:val="24"/>
        </w:rPr>
        <w:t xml:space="preserve">Stations must upload files as specified </w:t>
      </w:r>
      <w:r>
        <w:rPr>
          <w:color w:val="000000"/>
          <w:szCs w:val="24"/>
        </w:rPr>
        <w:t>above</w:t>
      </w:r>
      <w:r>
        <w:rPr>
          <w:rStyle w:val="FootnoteReference"/>
          <w:color w:val="000000"/>
          <w:szCs w:val="24"/>
        </w:rPr>
        <w:footnoteReference w:id="16"/>
      </w:r>
      <w:r>
        <w:rPr>
          <w:color w:val="000000"/>
          <w:szCs w:val="24"/>
        </w:rPr>
        <w:t xml:space="preserve"> </w:t>
      </w:r>
      <w:r w:rsidRPr="00350AA4">
        <w:rPr>
          <w:color w:val="000000"/>
          <w:szCs w:val="24"/>
        </w:rPr>
        <w:t>to the Commission website.  At the time of license renewal, stations</w:t>
      </w:r>
      <w:r>
        <w:rPr>
          <w:color w:val="000000"/>
          <w:szCs w:val="24"/>
        </w:rPr>
        <w:t xml:space="preserve"> must certify their compliance with the requirements in this Order by </w:t>
      </w:r>
      <w:r w:rsidRPr="0032488D">
        <w:rPr>
          <w:color w:val="000000"/>
          <w:szCs w:val="24"/>
        </w:rPr>
        <w:t xml:space="preserve">checking a box on the license renewal form </w:t>
      </w:r>
      <w:r>
        <w:rPr>
          <w:color w:val="000000"/>
          <w:szCs w:val="24"/>
        </w:rPr>
        <w:t>(</w:t>
      </w:r>
      <w:r w:rsidRPr="0032488D">
        <w:rPr>
          <w:color w:val="000000"/>
          <w:szCs w:val="24"/>
        </w:rPr>
        <w:t>Form 303-S</w:t>
      </w:r>
      <w:r>
        <w:rPr>
          <w:color w:val="000000"/>
          <w:szCs w:val="24"/>
        </w:rPr>
        <w:t>)</w:t>
      </w:r>
      <w:r w:rsidRPr="00350AA4">
        <w:rPr>
          <w:color w:val="000000"/>
          <w:szCs w:val="24"/>
        </w:rPr>
        <w:t>.</w:t>
      </w:r>
    </w:p>
    <w:p w:rsidR="00DB6F3B" w:rsidRPr="00350AA4" w:rsidRDefault="00DB6F3B" w:rsidP="00DB6F3B">
      <w:pPr>
        <w:ind w:left="1080"/>
        <w:rPr>
          <w:color w:val="000000"/>
          <w:szCs w:val="24"/>
        </w:rPr>
      </w:pPr>
    </w:p>
    <w:p w:rsidR="00DB6F3B" w:rsidRPr="00350AA4" w:rsidRDefault="00DB6F3B" w:rsidP="00DB6F3B">
      <w:pPr>
        <w:numPr>
          <w:ilvl w:val="0"/>
          <w:numId w:val="12"/>
        </w:numPr>
        <w:spacing w:after="120"/>
        <w:rPr>
          <w:color w:val="000000"/>
          <w:szCs w:val="24"/>
        </w:rPr>
      </w:pPr>
      <w:r w:rsidRPr="00350AA4">
        <w:rPr>
          <w:i/>
          <w:color w:val="000000"/>
          <w:szCs w:val="24"/>
        </w:rPr>
        <w:t>Timing.</w:t>
      </w:r>
      <w:r>
        <w:rPr>
          <w:i/>
          <w:color w:val="000000"/>
          <w:szCs w:val="24"/>
        </w:rPr>
        <w:t xml:space="preserve"> </w:t>
      </w:r>
      <w:r w:rsidRPr="00350AA4">
        <w:rPr>
          <w:color w:val="000000"/>
          <w:szCs w:val="24"/>
        </w:rPr>
        <w:t xml:space="preserve"> The station must upload the political file immediately, absent unusual circumstances.</w:t>
      </w:r>
      <w:r>
        <w:rPr>
          <w:rStyle w:val="FootnoteReference"/>
          <w:color w:val="000000"/>
          <w:szCs w:val="24"/>
        </w:rPr>
        <w:footnoteReference w:id="17"/>
      </w:r>
      <w:r w:rsidRPr="00350AA4">
        <w:rPr>
          <w:color w:val="000000"/>
          <w:szCs w:val="24"/>
        </w:rPr>
        <w:t xml:space="preserve">  Whether maintained at the station or online, the contents of the political file are time-sensitive. </w:t>
      </w:r>
    </w:p>
    <w:p w:rsidR="00DB6F3B" w:rsidRPr="00350AA4" w:rsidRDefault="00DB6F3B" w:rsidP="00DB6F3B">
      <w:pPr>
        <w:numPr>
          <w:ilvl w:val="0"/>
          <w:numId w:val="12"/>
        </w:numPr>
        <w:spacing w:after="120"/>
        <w:rPr>
          <w:color w:val="000000"/>
          <w:szCs w:val="24"/>
        </w:rPr>
      </w:pPr>
      <w:r w:rsidRPr="00350AA4">
        <w:rPr>
          <w:i/>
          <w:color w:val="000000"/>
          <w:szCs w:val="24"/>
        </w:rPr>
        <w:t>Format and metadata</w:t>
      </w:r>
      <w:r w:rsidRPr="00350AA4">
        <w:rPr>
          <w:color w:val="000000"/>
          <w:szCs w:val="24"/>
        </w:rPr>
        <w:t>.</w:t>
      </w:r>
      <w:r>
        <w:rPr>
          <w:color w:val="000000"/>
          <w:szCs w:val="24"/>
        </w:rPr>
        <w:t xml:space="preserve"> </w:t>
      </w:r>
      <w:r w:rsidRPr="00350AA4">
        <w:rPr>
          <w:color w:val="000000"/>
          <w:szCs w:val="24"/>
        </w:rPr>
        <w:t xml:space="preserve"> The Commission does not impose specific formatting requirements on broadcasters at this time, although stations should upload relevant documents either in their existing electronic format or in a simple, easily created electronic format such as </w:t>
      </w:r>
      <w:r>
        <w:rPr>
          <w:color w:val="000000"/>
          <w:szCs w:val="24"/>
        </w:rPr>
        <w:t xml:space="preserve">a </w:t>
      </w:r>
      <w:r w:rsidRPr="00350AA4">
        <w:rPr>
          <w:color w:val="000000"/>
          <w:szCs w:val="24"/>
        </w:rPr>
        <w:t>.pdf.  Document metadata</w:t>
      </w:r>
      <w:r>
        <w:rPr>
          <w:rStyle w:val="FootnoteReference"/>
          <w:color w:val="000000"/>
          <w:szCs w:val="24"/>
        </w:rPr>
        <w:footnoteReference w:id="18"/>
      </w:r>
      <w:r w:rsidRPr="00350AA4">
        <w:rPr>
          <w:color w:val="000000"/>
          <w:szCs w:val="24"/>
        </w:rPr>
        <w:t xml:space="preserve"> does not need to be uploaded.  The Commission does not require a specific filing format, </w:t>
      </w:r>
      <w:r>
        <w:rPr>
          <w:color w:val="000000"/>
          <w:szCs w:val="24"/>
        </w:rPr>
        <w:t>but</w:t>
      </w:r>
      <w:r w:rsidRPr="00350AA4">
        <w:rPr>
          <w:color w:val="000000"/>
          <w:szCs w:val="24"/>
        </w:rPr>
        <w:t xml:space="preserve"> the station </w:t>
      </w:r>
      <w:r>
        <w:rPr>
          <w:color w:val="000000"/>
          <w:szCs w:val="24"/>
        </w:rPr>
        <w:t>must</w:t>
      </w:r>
      <w:r w:rsidRPr="00350AA4">
        <w:rPr>
          <w:color w:val="000000"/>
          <w:szCs w:val="24"/>
        </w:rPr>
        <w:t xml:space="preserve"> maintain an orderly file.</w:t>
      </w:r>
    </w:p>
    <w:p w:rsidR="00DB6F3B" w:rsidRPr="00350AA4" w:rsidRDefault="00DB6F3B" w:rsidP="00DB6F3B">
      <w:pPr>
        <w:numPr>
          <w:ilvl w:val="0"/>
          <w:numId w:val="12"/>
        </w:numPr>
        <w:rPr>
          <w:color w:val="000000"/>
          <w:szCs w:val="24"/>
        </w:rPr>
      </w:pPr>
      <w:r w:rsidRPr="00350AA4">
        <w:rPr>
          <w:i/>
          <w:color w:val="000000"/>
          <w:szCs w:val="24"/>
        </w:rPr>
        <w:t>Organization and updating files</w:t>
      </w:r>
      <w:r w:rsidRPr="00350AA4">
        <w:rPr>
          <w:color w:val="000000"/>
          <w:szCs w:val="24"/>
        </w:rPr>
        <w:t>.</w:t>
      </w:r>
      <w:r>
        <w:rPr>
          <w:color w:val="000000"/>
          <w:szCs w:val="24"/>
        </w:rPr>
        <w:t xml:space="preserve"> </w:t>
      </w:r>
      <w:r w:rsidRPr="00350AA4">
        <w:rPr>
          <w:color w:val="000000"/>
          <w:szCs w:val="24"/>
        </w:rPr>
        <w:t xml:space="preserve"> To assist in the orderly upload of files, the Commission will create and propagate subfolders for candidates and will provide stations with the ability to create additional subfolders and subcategories in compliance with their own practices.  </w:t>
      </w:r>
      <w:r w:rsidRPr="00350AA4">
        <w:rPr>
          <w:color w:val="000000"/>
          <w:szCs w:val="24"/>
          <w:lang w:val="en"/>
        </w:rPr>
        <w:t xml:space="preserve">Stations are responsible for maintaining their online public file. </w:t>
      </w:r>
      <w:r>
        <w:rPr>
          <w:color w:val="000000"/>
          <w:szCs w:val="24"/>
          <w:lang w:val="en"/>
        </w:rPr>
        <w:t xml:space="preserve"> </w:t>
      </w:r>
      <w:r w:rsidRPr="00350AA4">
        <w:rPr>
          <w:color w:val="000000"/>
          <w:szCs w:val="24"/>
          <w:lang w:val="en"/>
        </w:rPr>
        <w:t>If a document has been replaced</w:t>
      </w:r>
      <w:r>
        <w:rPr>
          <w:color w:val="000000"/>
          <w:szCs w:val="24"/>
          <w:lang w:val="en"/>
        </w:rPr>
        <w:t>,</w:t>
      </w:r>
      <w:r w:rsidRPr="00350AA4">
        <w:rPr>
          <w:color w:val="000000"/>
          <w:szCs w:val="24"/>
          <w:lang w:val="en"/>
        </w:rPr>
        <w:t xml:space="preserve"> a contract has expired</w:t>
      </w:r>
      <w:r>
        <w:rPr>
          <w:color w:val="000000"/>
          <w:szCs w:val="24"/>
          <w:lang w:val="en"/>
        </w:rPr>
        <w:t>,</w:t>
      </w:r>
      <w:r w:rsidRPr="00350AA4">
        <w:rPr>
          <w:color w:val="000000"/>
          <w:szCs w:val="24"/>
          <w:lang w:val="en"/>
        </w:rPr>
        <w:t xml:space="preserve"> or the rules no longer require that a particular document be part of the public file,</w:t>
      </w:r>
      <w:r>
        <w:rPr>
          <w:color w:val="000000"/>
          <w:szCs w:val="24"/>
          <w:lang w:val="en"/>
        </w:rPr>
        <w:t xml:space="preserve"> then</w:t>
      </w:r>
      <w:r w:rsidRPr="00350AA4">
        <w:rPr>
          <w:color w:val="000000"/>
          <w:szCs w:val="24"/>
          <w:lang w:val="en"/>
        </w:rPr>
        <w:t xml:space="preserve"> the station will be responsible for taking appropriate action to reflect these changes</w:t>
      </w:r>
      <w:r w:rsidRPr="00350AA4">
        <w:rPr>
          <w:rFonts w:ascii="Helvetica" w:hAnsi="Helvetica"/>
          <w:color w:val="000000"/>
          <w:sz w:val="18"/>
          <w:szCs w:val="18"/>
          <w:lang w:val="en"/>
        </w:rPr>
        <w:t>.</w:t>
      </w:r>
      <w:r w:rsidRPr="00153030">
        <w:rPr>
          <w:rStyle w:val="FootnoteReference"/>
          <w:color w:val="000000"/>
          <w:szCs w:val="18"/>
          <w:lang w:val="en"/>
        </w:rPr>
        <w:footnoteReference w:id="19"/>
      </w:r>
      <w:r w:rsidRPr="00153030" w:rsidDel="0049132E">
        <w:rPr>
          <w:color w:val="000000"/>
          <w:sz w:val="36"/>
          <w:szCs w:val="24"/>
        </w:rPr>
        <w:t xml:space="preserve"> </w:t>
      </w:r>
    </w:p>
    <w:p w:rsidR="00DB6F3B" w:rsidRDefault="00DB6F3B" w:rsidP="00DB6F3B">
      <w:pPr>
        <w:ind w:left="1800"/>
        <w:rPr>
          <w:color w:val="000000"/>
          <w:szCs w:val="24"/>
        </w:rPr>
      </w:pPr>
    </w:p>
    <w:p w:rsidR="00DB6F3B" w:rsidRPr="00350AA4" w:rsidRDefault="00DB6F3B" w:rsidP="00DB6F3B">
      <w:pPr>
        <w:spacing w:after="120"/>
        <w:ind w:left="720"/>
        <w:rPr>
          <w:b/>
          <w:color w:val="000000"/>
          <w:szCs w:val="24"/>
        </w:rPr>
      </w:pPr>
      <w:r w:rsidRPr="00350AA4">
        <w:rPr>
          <w:b/>
          <w:color w:val="000000"/>
          <w:szCs w:val="24"/>
        </w:rPr>
        <w:t xml:space="preserve">Requirement 2: </w:t>
      </w:r>
      <w:r>
        <w:rPr>
          <w:b/>
          <w:color w:val="000000"/>
          <w:szCs w:val="24"/>
        </w:rPr>
        <w:t xml:space="preserve"> </w:t>
      </w:r>
      <w:r w:rsidRPr="00350AA4">
        <w:rPr>
          <w:color w:val="000000"/>
          <w:szCs w:val="24"/>
        </w:rPr>
        <w:t>Station website link to the Commission’s website</w:t>
      </w:r>
      <w:r>
        <w:rPr>
          <w:color w:val="000000"/>
          <w:szCs w:val="24"/>
        </w:rPr>
        <w:t>.</w:t>
      </w:r>
    </w:p>
    <w:p w:rsidR="00DB6F3B" w:rsidRPr="00350AA4" w:rsidRDefault="00DB6F3B" w:rsidP="00DB6F3B">
      <w:pPr>
        <w:ind w:left="720"/>
        <w:rPr>
          <w:color w:val="000000"/>
          <w:szCs w:val="24"/>
        </w:rPr>
      </w:pPr>
      <w:r w:rsidRPr="00350AA4">
        <w:rPr>
          <w:color w:val="000000"/>
          <w:szCs w:val="24"/>
        </w:rPr>
        <w:t xml:space="preserve">If the station has a website, </w:t>
      </w:r>
      <w:r>
        <w:rPr>
          <w:color w:val="000000"/>
          <w:szCs w:val="24"/>
        </w:rPr>
        <w:t xml:space="preserve">then </w:t>
      </w:r>
      <w:r w:rsidRPr="00350AA4">
        <w:rPr>
          <w:color w:val="000000"/>
          <w:szCs w:val="24"/>
        </w:rPr>
        <w:t>the station must provide a hyperlink from the station’s website’s homepage to the station’s public inspection file hosted on the Commission’s website.</w:t>
      </w:r>
    </w:p>
    <w:p w:rsidR="00DB6F3B" w:rsidRPr="00350AA4" w:rsidRDefault="00DB6F3B" w:rsidP="00DB6F3B">
      <w:pPr>
        <w:ind w:left="720"/>
        <w:rPr>
          <w:color w:val="000000"/>
          <w:szCs w:val="24"/>
        </w:rPr>
      </w:pPr>
    </w:p>
    <w:p w:rsidR="00DB6F3B" w:rsidRPr="00350AA4" w:rsidRDefault="00DB6F3B" w:rsidP="00DB6F3B">
      <w:pPr>
        <w:spacing w:after="120"/>
        <w:ind w:left="720"/>
        <w:rPr>
          <w:b/>
          <w:color w:val="000000"/>
          <w:szCs w:val="24"/>
        </w:rPr>
      </w:pPr>
      <w:r w:rsidRPr="00350AA4">
        <w:rPr>
          <w:b/>
          <w:color w:val="000000"/>
          <w:szCs w:val="24"/>
        </w:rPr>
        <w:t xml:space="preserve">Requirement 3: </w:t>
      </w:r>
      <w:r>
        <w:rPr>
          <w:b/>
          <w:color w:val="000000"/>
          <w:szCs w:val="24"/>
        </w:rPr>
        <w:t xml:space="preserve"> </w:t>
      </w:r>
      <w:r w:rsidRPr="00350AA4">
        <w:rPr>
          <w:color w:val="000000"/>
          <w:szCs w:val="24"/>
        </w:rPr>
        <w:t>Back-up files</w:t>
      </w:r>
      <w:r>
        <w:rPr>
          <w:color w:val="000000"/>
          <w:szCs w:val="24"/>
        </w:rPr>
        <w:t>.</w:t>
      </w:r>
    </w:p>
    <w:p w:rsidR="00DB6F3B" w:rsidRPr="00350AA4" w:rsidRDefault="00DB6F3B" w:rsidP="00DB6F3B">
      <w:pPr>
        <w:numPr>
          <w:ilvl w:val="0"/>
          <w:numId w:val="13"/>
        </w:numPr>
        <w:rPr>
          <w:color w:val="000000"/>
          <w:szCs w:val="24"/>
        </w:rPr>
      </w:pPr>
      <w:r w:rsidRPr="00350AA4">
        <w:rPr>
          <w:i/>
          <w:color w:val="000000"/>
          <w:szCs w:val="24"/>
        </w:rPr>
        <w:t>Political files back-up files.</w:t>
      </w:r>
      <w:r w:rsidRPr="00350AA4">
        <w:rPr>
          <w:color w:val="000000"/>
          <w:szCs w:val="24"/>
        </w:rPr>
        <w:t xml:space="preserve"> For political files only, the Commission requires stations to maintain local electronic back-up files at their stations.  This will ensure that in situations </w:t>
      </w:r>
      <w:r>
        <w:rPr>
          <w:color w:val="000000"/>
          <w:szCs w:val="24"/>
        </w:rPr>
        <w:t xml:space="preserve">where </w:t>
      </w:r>
      <w:r w:rsidRPr="00350AA4">
        <w:rPr>
          <w:color w:val="000000"/>
          <w:szCs w:val="24"/>
        </w:rPr>
        <w:t xml:space="preserve">the Commission’s online public file </w:t>
      </w:r>
      <w:r>
        <w:rPr>
          <w:color w:val="000000"/>
          <w:szCs w:val="24"/>
        </w:rPr>
        <w:t>is</w:t>
      </w:r>
      <w:r w:rsidRPr="00350AA4">
        <w:rPr>
          <w:color w:val="000000"/>
          <w:szCs w:val="24"/>
        </w:rPr>
        <w:t xml:space="preserve"> temporarily unavailable</w:t>
      </w:r>
      <w:r>
        <w:rPr>
          <w:color w:val="000000"/>
          <w:szCs w:val="24"/>
        </w:rPr>
        <w:t>,</w:t>
      </w:r>
      <w:r w:rsidRPr="00350AA4">
        <w:rPr>
          <w:color w:val="000000"/>
          <w:szCs w:val="24"/>
        </w:rPr>
        <w:t xml:space="preserve"> stations can comply with their statutory obligation to make that information available to candidates, their representatives, non-candidate political time buyers</w:t>
      </w:r>
      <w:r>
        <w:rPr>
          <w:color w:val="000000"/>
          <w:szCs w:val="24"/>
        </w:rPr>
        <w:t>,</w:t>
      </w:r>
      <w:r w:rsidRPr="00350AA4">
        <w:rPr>
          <w:color w:val="000000"/>
          <w:szCs w:val="24"/>
        </w:rPr>
        <w:t xml:space="preserve"> and the public generally as soon as possible.  To minimize any burden imposed by this requirement, the Commission is developing tools to allow stations to easily copy their online public files, which contain the political files.    </w:t>
      </w:r>
    </w:p>
    <w:p w:rsidR="00DB6F3B" w:rsidRPr="00350AA4" w:rsidRDefault="00DB6F3B" w:rsidP="00DB6F3B">
      <w:pPr>
        <w:pStyle w:val="ColorfulList-Accent11"/>
        <w:rPr>
          <w:color w:val="000000"/>
          <w:sz w:val="24"/>
          <w:szCs w:val="24"/>
        </w:rPr>
      </w:pPr>
    </w:p>
    <w:p w:rsidR="00DB6F3B" w:rsidRPr="00350AA4" w:rsidRDefault="00DB6F3B" w:rsidP="00DB6F3B">
      <w:pPr>
        <w:numPr>
          <w:ilvl w:val="0"/>
          <w:numId w:val="13"/>
        </w:numPr>
        <w:rPr>
          <w:color w:val="000000"/>
          <w:szCs w:val="24"/>
        </w:rPr>
      </w:pPr>
      <w:r w:rsidRPr="00350AA4">
        <w:rPr>
          <w:i/>
          <w:color w:val="000000"/>
          <w:szCs w:val="24"/>
        </w:rPr>
        <w:t>Full public inspection file back-up files.</w:t>
      </w:r>
      <w:r w:rsidRPr="00350AA4">
        <w:rPr>
          <w:color w:val="000000"/>
          <w:szCs w:val="24"/>
        </w:rPr>
        <w:t xml:space="preserve">  If at any time the Commission’s online file becomes temporarily inaccessible </w:t>
      </w:r>
      <w:r>
        <w:rPr>
          <w:color w:val="000000"/>
          <w:szCs w:val="24"/>
        </w:rPr>
        <w:t>and</w:t>
      </w:r>
      <w:r w:rsidRPr="00350AA4">
        <w:rPr>
          <w:color w:val="000000"/>
          <w:szCs w:val="24"/>
        </w:rPr>
        <w:t xml:space="preserve"> stations </w:t>
      </w:r>
      <w:r>
        <w:rPr>
          <w:color w:val="000000"/>
          <w:szCs w:val="24"/>
        </w:rPr>
        <w:t>are unable to</w:t>
      </w:r>
      <w:r w:rsidRPr="00350AA4">
        <w:rPr>
          <w:color w:val="000000"/>
          <w:szCs w:val="24"/>
        </w:rPr>
        <w:t xml:space="preserve"> upload new documents</w:t>
      </w:r>
      <w:r>
        <w:rPr>
          <w:color w:val="000000"/>
          <w:szCs w:val="24"/>
        </w:rPr>
        <w:t xml:space="preserve"> to the Commission’s website</w:t>
      </w:r>
      <w:r w:rsidRPr="00350AA4">
        <w:rPr>
          <w:color w:val="000000"/>
          <w:szCs w:val="24"/>
        </w:rPr>
        <w:t>,</w:t>
      </w:r>
      <w:r>
        <w:rPr>
          <w:color w:val="000000"/>
          <w:szCs w:val="24"/>
        </w:rPr>
        <w:t xml:space="preserve"> then</w:t>
      </w:r>
      <w:r w:rsidRPr="00350AA4">
        <w:rPr>
          <w:color w:val="000000"/>
          <w:szCs w:val="24"/>
        </w:rPr>
        <w:t xml:space="preserve"> stations must maintain those documents and upload them to the Commission’s online file once it becomes available again for upload.</w:t>
      </w:r>
      <w:r>
        <w:rPr>
          <w:rStyle w:val="FootnoteReference"/>
          <w:color w:val="000000"/>
          <w:szCs w:val="24"/>
        </w:rPr>
        <w:footnoteReference w:id="20"/>
      </w:r>
      <w:r w:rsidRPr="00350AA4">
        <w:rPr>
          <w:color w:val="000000"/>
          <w:szCs w:val="24"/>
        </w:rPr>
        <w:t xml:space="preserve">  The Commission will create and make available to stations and interested parties their own daily copy of the station’s public file.  Stations or interested parties may download a complete </w:t>
      </w:r>
      <w:r>
        <w:rPr>
          <w:color w:val="000000"/>
          <w:szCs w:val="24"/>
        </w:rPr>
        <w:t>copy</w:t>
      </w:r>
      <w:r w:rsidRPr="00350AA4">
        <w:rPr>
          <w:color w:val="000000"/>
          <w:szCs w:val="24"/>
        </w:rPr>
        <w:t xml:space="preserve"> of their public file or automate a periodic synchronization.</w:t>
      </w:r>
    </w:p>
    <w:p w:rsidR="00DB6F3B" w:rsidRPr="00350AA4" w:rsidRDefault="00DB6F3B" w:rsidP="00DB6F3B">
      <w:pPr>
        <w:rPr>
          <w:color w:val="000000"/>
          <w:szCs w:val="24"/>
        </w:rPr>
      </w:pPr>
    </w:p>
    <w:p w:rsidR="00DB6F3B" w:rsidRPr="00350AA4" w:rsidRDefault="00DB6F3B" w:rsidP="00DB6F3B">
      <w:pPr>
        <w:spacing w:after="120"/>
        <w:ind w:left="720"/>
        <w:rPr>
          <w:i/>
          <w:color w:val="000000"/>
          <w:szCs w:val="24"/>
          <w:u w:val="single"/>
        </w:rPr>
      </w:pPr>
      <w:r w:rsidRPr="00350AA4">
        <w:rPr>
          <w:b/>
          <w:color w:val="000000"/>
          <w:szCs w:val="24"/>
        </w:rPr>
        <w:t xml:space="preserve">Requirement 4: </w:t>
      </w:r>
      <w:r>
        <w:rPr>
          <w:b/>
          <w:color w:val="000000"/>
          <w:szCs w:val="24"/>
        </w:rPr>
        <w:t xml:space="preserve"> </w:t>
      </w:r>
      <w:r w:rsidRPr="0062368A">
        <w:rPr>
          <w:color w:val="000000"/>
          <w:szCs w:val="24"/>
        </w:rPr>
        <w:t>Station</w:t>
      </w:r>
      <w:r>
        <w:rPr>
          <w:color w:val="000000"/>
          <w:szCs w:val="24"/>
        </w:rPr>
        <w:t xml:space="preserve"> </w:t>
      </w:r>
      <w:r w:rsidRPr="00350AA4">
        <w:rPr>
          <w:color w:val="000000"/>
          <w:szCs w:val="24"/>
        </w:rPr>
        <w:t>self-verification that Commission public file for the station is updated</w:t>
      </w:r>
      <w:r>
        <w:rPr>
          <w:color w:val="000000"/>
          <w:szCs w:val="24"/>
        </w:rPr>
        <w:t>.</w:t>
      </w:r>
    </w:p>
    <w:p w:rsidR="00DB6F3B" w:rsidRPr="00350AA4" w:rsidRDefault="00DB6F3B" w:rsidP="00DB6F3B">
      <w:pPr>
        <w:spacing w:after="120"/>
        <w:ind w:left="720"/>
        <w:rPr>
          <w:color w:val="000000"/>
          <w:szCs w:val="24"/>
        </w:rPr>
      </w:pPr>
      <w:r w:rsidRPr="00350AA4">
        <w:rPr>
          <w:color w:val="000000"/>
          <w:szCs w:val="24"/>
        </w:rPr>
        <w:t>I</w:t>
      </w:r>
      <w:r>
        <w:rPr>
          <w:color w:val="000000"/>
          <w:szCs w:val="24"/>
        </w:rPr>
        <w:t xml:space="preserve">f </w:t>
      </w:r>
      <w:r w:rsidRPr="00350AA4">
        <w:rPr>
          <w:color w:val="000000"/>
          <w:szCs w:val="24"/>
        </w:rPr>
        <w:t xml:space="preserve">the </w:t>
      </w:r>
      <w:r>
        <w:rPr>
          <w:color w:val="000000"/>
          <w:szCs w:val="24"/>
        </w:rPr>
        <w:t xml:space="preserve">station’s </w:t>
      </w:r>
      <w:r w:rsidRPr="00350AA4">
        <w:rPr>
          <w:color w:val="000000"/>
          <w:szCs w:val="24"/>
        </w:rPr>
        <w:t xml:space="preserve">public file </w:t>
      </w:r>
      <w:r>
        <w:rPr>
          <w:color w:val="000000"/>
          <w:szCs w:val="24"/>
        </w:rPr>
        <w:t>site is inaccurate or incomplete</w:t>
      </w:r>
      <w:r w:rsidRPr="00350AA4">
        <w:rPr>
          <w:color w:val="000000"/>
          <w:szCs w:val="24"/>
        </w:rPr>
        <w:t>,</w:t>
      </w:r>
      <w:r>
        <w:rPr>
          <w:color w:val="000000"/>
          <w:szCs w:val="24"/>
        </w:rPr>
        <w:t xml:space="preserve"> then</w:t>
      </w:r>
      <w:r w:rsidRPr="00350AA4">
        <w:rPr>
          <w:color w:val="000000"/>
          <w:szCs w:val="24"/>
        </w:rPr>
        <w:t xml:space="preserve"> the </w:t>
      </w:r>
      <w:r>
        <w:rPr>
          <w:color w:val="000000"/>
          <w:szCs w:val="24"/>
        </w:rPr>
        <w:t>station</w:t>
      </w:r>
      <w:r w:rsidRPr="00350AA4">
        <w:rPr>
          <w:color w:val="000000"/>
          <w:szCs w:val="24"/>
        </w:rPr>
        <w:t xml:space="preserve"> will be responsible for posting </w:t>
      </w:r>
      <w:r>
        <w:rPr>
          <w:color w:val="000000"/>
          <w:szCs w:val="24"/>
        </w:rPr>
        <w:t>the complete and correct materials.</w:t>
      </w:r>
    </w:p>
    <w:p w:rsidR="00DB6F3B" w:rsidRPr="00350AA4" w:rsidRDefault="00DB6F3B" w:rsidP="00DB6F3B">
      <w:pPr>
        <w:spacing w:line="276" w:lineRule="auto"/>
        <w:rPr>
          <w:color w:val="000000"/>
          <w:szCs w:val="24"/>
        </w:rPr>
      </w:pPr>
    </w:p>
    <w:p w:rsidR="00DB6F3B" w:rsidRPr="00350AA4" w:rsidRDefault="00DB6F3B" w:rsidP="00DB6F3B">
      <w:pPr>
        <w:numPr>
          <w:ilvl w:val="1"/>
          <w:numId w:val="6"/>
        </w:numPr>
        <w:spacing w:after="120"/>
        <w:rPr>
          <w:b/>
          <w:color w:val="000000"/>
          <w:szCs w:val="24"/>
        </w:rPr>
      </w:pPr>
      <w:r w:rsidRPr="00350AA4">
        <w:rPr>
          <w:b/>
          <w:color w:val="000000"/>
          <w:szCs w:val="24"/>
        </w:rPr>
        <w:t>Filing announcements requirements</w:t>
      </w:r>
    </w:p>
    <w:p w:rsidR="00DB6F3B" w:rsidRPr="00350AA4" w:rsidRDefault="00DB6F3B" w:rsidP="00DB6F3B">
      <w:pPr>
        <w:ind w:left="360"/>
        <w:rPr>
          <w:color w:val="000000"/>
        </w:rPr>
      </w:pPr>
      <w:r w:rsidRPr="00350AA4">
        <w:rPr>
          <w:color w:val="000000"/>
          <w:szCs w:val="22"/>
        </w:rPr>
        <w:t>Stations are required to revise their on-air pre- and post-filing renewal announcements to reflect the availability of a station’s renewal application on the Commission’s website, as reflected in Appendix A</w:t>
      </w:r>
      <w:r>
        <w:rPr>
          <w:color w:val="000000"/>
          <w:szCs w:val="22"/>
        </w:rPr>
        <w:t xml:space="preserve"> of the </w:t>
      </w:r>
      <w:r>
        <w:rPr>
          <w:i/>
          <w:color w:val="000000"/>
          <w:szCs w:val="22"/>
        </w:rPr>
        <w:t>Second Report and Order</w:t>
      </w:r>
      <w:r w:rsidRPr="00350AA4">
        <w:rPr>
          <w:color w:val="000000"/>
          <w:szCs w:val="22"/>
        </w:rPr>
        <w:t>.</w:t>
      </w:r>
      <w:r>
        <w:rPr>
          <w:rStyle w:val="FootnoteReference"/>
          <w:color w:val="000000"/>
          <w:szCs w:val="22"/>
        </w:rPr>
        <w:footnoteReference w:id="21"/>
      </w:r>
      <w:r w:rsidRPr="00350AA4">
        <w:rPr>
          <w:color w:val="000000"/>
          <w:szCs w:val="22"/>
        </w:rPr>
        <w:t xml:space="preserve">  </w:t>
      </w:r>
    </w:p>
    <w:p w:rsidR="00DB6F3B" w:rsidRPr="00350AA4" w:rsidRDefault="00DB6F3B" w:rsidP="00DB6F3B">
      <w:pPr>
        <w:rPr>
          <w:color w:val="000000"/>
        </w:rPr>
      </w:pPr>
    </w:p>
    <w:p w:rsidR="00DB6F3B" w:rsidRPr="00350AA4" w:rsidRDefault="00DB6F3B" w:rsidP="00DB6F3B">
      <w:pPr>
        <w:rPr>
          <w:color w:val="000000"/>
        </w:rPr>
      </w:pPr>
    </w:p>
    <w:p w:rsidR="00DB6F3B" w:rsidRPr="00350AA4" w:rsidRDefault="00DB6F3B" w:rsidP="00DB6F3B">
      <w:pPr>
        <w:numPr>
          <w:ilvl w:val="1"/>
          <w:numId w:val="6"/>
        </w:numPr>
        <w:spacing w:after="120"/>
        <w:rPr>
          <w:b/>
          <w:color w:val="000000"/>
          <w:szCs w:val="24"/>
        </w:rPr>
      </w:pPr>
      <w:r w:rsidRPr="00350AA4">
        <w:rPr>
          <w:b/>
          <w:color w:val="000000"/>
          <w:szCs w:val="24"/>
        </w:rPr>
        <w:t>Implementation timelines</w:t>
      </w:r>
    </w:p>
    <w:p w:rsidR="00DB6F3B" w:rsidRDefault="00DB6F3B" w:rsidP="00DB6F3B">
      <w:pPr>
        <w:numPr>
          <w:ilvl w:val="0"/>
          <w:numId w:val="10"/>
        </w:numPr>
        <w:spacing w:after="120"/>
        <w:rPr>
          <w:color w:val="000000"/>
          <w:szCs w:val="24"/>
        </w:rPr>
      </w:pPr>
      <w:r>
        <w:rPr>
          <w:color w:val="000000"/>
          <w:szCs w:val="24"/>
        </w:rPr>
        <w:t>As of August 2, 2012, all stations were obligated to begin uploading p</w:t>
      </w:r>
      <w:r w:rsidRPr="00350AA4">
        <w:rPr>
          <w:color w:val="000000"/>
          <w:szCs w:val="24"/>
        </w:rPr>
        <w:t>ublic files</w:t>
      </w:r>
      <w:r>
        <w:rPr>
          <w:color w:val="000000"/>
          <w:szCs w:val="24"/>
        </w:rPr>
        <w:t xml:space="preserve"> listed in Subsection III.3.C above, but see below for specific timelines regarding political files.  </w:t>
      </w:r>
    </w:p>
    <w:p w:rsidR="00DB6F3B" w:rsidRPr="00350AA4" w:rsidRDefault="00DB6F3B" w:rsidP="00DB6F3B">
      <w:pPr>
        <w:numPr>
          <w:ilvl w:val="0"/>
          <w:numId w:val="10"/>
        </w:numPr>
        <w:spacing w:after="120"/>
        <w:rPr>
          <w:color w:val="000000"/>
          <w:szCs w:val="24"/>
        </w:rPr>
      </w:pPr>
      <w:r w:rsidRPr="00350AA4">
        <w:rPr>
          <w:color w:val="000000"/>
          <w:szCs w:val="24"/>
        </w:rPr>
        <w:t xml:space="preserve">For political files (as required under </w:t>
      </w:r>
      <w:r>
        <w:rPr>
          <w:color w:val="000000"/>
          <w:szCs w:val="24"/>
        </w:rPr>
        <w:t xml:space="preserve">Sections </w:t>
      </w:r>
      <w:r w:rsidRPr="00350AA4">
        <w:rPr>
          <w:color w:val="000000"/>
          <w:szCs w:val="24"/>
        </w:rPr>
        <w:t>73.3526(e)(6)</w:t>
      </w:r>
      <w:r>
        <w:rPr>
          <w:color w:val="000000"/>
          <w:szCs w:val="24"/>
        </w:rPr>
        <w:t xml:space="preserve"> and</w:t>
      </w:r>
      <w:r w:rsidRPr="00350AA4">
        <w:rPr>
          <w:color w:val="000000"/>
          <w:szCs w:val="24"/>
        </w:rPr>
        <w:t xml:space="preserve"> 73.3527(e)(5)), the following phase-in timeline a</w:t>
      </w:r>
      <w:r>
        <w:rPr>
          <w:color w:val="000000"/>
          <w:szCs w:val="24"/>
        </w:rPr>
        <w:t>pplies for stations as specified below</w:t>
      </w:r>
      <w:r w:rsidRPr="00350AA4">
        <w:rPr>
          <w:color w:val="000000"/>
          <w:szCs w:val="24"/>
        </w:rPr>
        <w:t>:</w:t>
      </w:r>
    </w:p>
    <w:p w:rsidR="00DB6F3B" w:rsidRPr="00350AA4" w:rsidRDefault="00DB6F3B" w:rsidP="00DB6F3B">
      <w:pPr>
        <w:numPr>
          <w:ilvl w:val="0"/>
          <w:numId w:val="11"/>
        </w:numPr>
        <w:spacing w:after="120"/>
        <w:rPr>
          <w:color w:val="000000"/>
          <w:szCs w:val="24"/>
        </w:rPr>
      </w:pPr>
      <w:r w:rsidRPr="00350AA4">
        <w:rPr>
          <w:color w:val="000000"/>
          <w:szCs w:val="24"/>
          <w:u w:val="single"/>
        </w:rPr>
        <w:t>From August 2, 2012 to June 30, 2014:</w:t>
      </w:r>
      <w:r w:rsidRPr="00350AA4">
        <w:rPr>
          <w:color w:val="000000"/>
          <w:szCs w:val="24"/>
        </w:rPr>
        <w:t xml:space="preserve">   </w:t>
      </w:r>
    </w:p>
    <w:p w:rsidR="00DB6F3B" w:rsidRPr="00350AA4" w:rsidRDefault="00DB6F3B" w:rsidP="00DB6F3B">
      <w:pPr>
        <w:spacing w:after="120"/>
        <w:ind w:left="1080"/>
        <w:rPr>
          <w:color w:val="000000"/>
          <w:szCs w:val="24"/>
        </w:rPr>
      </w:pPr>
      <w:r>
        <w:rPr>
          <w:color w:val="000000"/>
          <w:szCs w:val="24"/>
        </w:rPr>
        <w:t>During this period, on a going forward basis, s</w:t>
      </w:r>
      <w:r w:rsidRPr="00350AA4">
        <w:rPr>
          <w:color w:val="000000"/>
          <w:szCs w:val="24"/>
        </w:rPr>
        <w:t xml:space="preserve">tation affiliates of the top four national networks (Fox, ABC, CBS, NBC) licensed to serve communities in the top 50 Designated Market Areas (DMAs) must upload their political files to the Commission website.  </w:t>
      </w:r>
    </w:p>
    <w:p w:rsidR="00DB6F3B" w:rsidRPr="00350AA4" w:rsidRDefault="00DB6F3B" w:rsidP="00DB6F3B">
      <w:pPr>
        <w:spacing w:after="120"/>
        <w:ind w:left="1080"/>
        <w:rPr>
          <w:color w:val="000000"/>
          <w:szCs w:val="24"/>
        </w:rPr>
      </w:pPr>
      <w:r w:rsidRPr="00350AA4">
        <w:rPr>
          <w:color w:val="000000"/>
          <w:szCs w:val="24"/>
        </w:rPr>
        <w:t>Stations not affiliated with the four national networks, regardless of size or market served, or station affiliates of the top four national networks not serving communities in the top 50 DMAs</w:t>
      </w:r>
      <w:r>
        <w:rPr>
          <w:color w:val="000000"/>
          <w:szCs w:val="24"/>
        </w:rPr>
        <w:t>,</w:t>
      </w:r>
      <w:r w:rsidRPr="00350AA4">
        <w:rPr>
          <w:color w:val="000000"/>
          <w:szCs w:val="24"/>
        </w:rPr>
        <w:t xml:space="preserve"> are exempt from posting their political files on the Commission’s website </w:t>
      </w:r>
      <w:r>
        <w:rPr>
          <w:color w:val="000000"/>
          <w:szCs w:val="24"/>
        </w:rPr>
        <w:t>for the time period of</w:t>
      </w:r>
      <w:r w:rsidRPr="00350AA4">
        <w:rPr>
          <w:color w:val="000000"/>
          <w:szCs w:val="24"/>
        </w:rPr>
        <w:t xml:space="preserve"> August 2, 2012 to June 30, 2014</w:t>
      </w:r>
      <w:r>
        <w:rPr>
          <w:color w:val="000000"/>
          <w:szCs w:val="24"/>
        </w:rPr>
        <w:t>.</w:t>
      </w:r>
    </w:p>
    <w:p w:rsidR="00DB6F3B" w:rsidRPr="00D56A3A" w:rsidRDefault="00DB6F3B" w:rsidP="00DB6F3B">
      <w:pPr>
        <w:numPr>
          <w:ilvl w:val="0"/>
          <w:numId w:val="11"/>
        </w:numPr>
        <w:spacing w:after="120"/>
        <w:rPr>
          <w:color w:val="000000"/>
          <w:szCs w:val="24"/>
          <w:u w:val="single"/>
        </w:rPr>
      </w:pPr>
      <w:r w:rsidRPr="00350AA4">
        <w:rPr>
          <w:color w:val="000000"/>
          <w:szCs w:val="24"/>
          <w:u w:val="single"/>
        </w:rPr>
        <w:t>As of July 1, 2014:</w:t>
      </w:r>
    </w:p>
    <w:p w:rsidR="00DB6F3B" w:rsidRDefault="00DB6F3B" w:rsidP="00DB6F3B">
      <w:pPr>
        <w:spacing w:after="120"/>
        <w:ind w:left="1080"/>
        <w:rPr>
          <w:color w:val="000000"/>
          <w:szCs w:val="24"/>
        </w:rPr>
      </w:pPr>
      <w:r w:rsidRPr="00350AA4">
        <w:rPr>
          <w:color w:val="000000"/>
          <w:szCs w:val="24"/>
        </w:rPr>
        <w:t>Effective on July 1, 2014, all stations, regardless of community served or affiliation</w:t>
      </w:r>
      <w:r>
        <w:rPr>
          <w:color w:val="000000"/>
          <w:szCs w:val="24"/>
        </w:rPr>
        <w:t>,</w:t>
      </w:r>
      <w:r w:rsidRPr="00350AA4">
        <w:rPr>
          <w:color w:val="000000"/>
          <w:szCs w:val="24"/>
        </w:rPr>
        <w:t xml:space="preserve"> must upload all new political files </w:t>
      </w:r>
      <w:r>
        <w:rPr>
          <w:color w:val="000000"/>
          <w:szCs w:val="24"/>
        </w:rPr>
        <w:t>to</w:t>
      </w:r>
      <w:r w:rsidRPr="00350AA4">
        <w:rPr>
          <w:color w:val="000000"/>
          <w:szCs w:val="24"/>
        </w:rPr>
        <w:t xml:space="preserve"> the Commission’s website.  </w:t>
      </w:r>
    </w:p>
    <w:p w:rsidR="00DB6F3B" w:rsidRPr="00D56A3A" w:rsidRDefault="00DB6F3B" w:rsidP="00DB6F3B">
      <w:pPr>
        <w:numPr>
          <w:ilvl w:val="0"/>
          <w:numId w:val="10"/>
        </w:numPr>
        <w:spacing w:after="120"/>
        <w:rPr>
          <w:color w:val="000000"/>
          <w:szCs w:val="24"/>
        </w:rPr>
      </w:pPr>
      <w:r w:rsidRPr="00D56A3A">
        <w:rPr>
          <w:color w:val="000000"/>
          <w:szCs w:val="24"/>
        </w:rPr>
        <w:t>Voluntary uploading of political files:</w:t>
      </w:r>
    </w:p>
    <w:p w:rsidR="00DB6F3B" w:rsidRPr="00350AA4" w:rsidRDefault="00DB6F3B" w:rsidP="00DB6F3B">
      <w:pPr>
        <w:spacing w:after="120"/>
        <w:ind w:left="720"/>
        <w:rPr>
          <w:color w:val="000000"/>
          <w:szCs w:val="24"/>
        </w:rPr>
      </w:pPr>
      <w:r w:rsidRPr="00350AA4">
        <w:rPr>
          <w:color w:val="000000"/>
          <w:szCs w:val="24"/>
        </w:rPr>
        <w:t xml:space="preserve">Any </w:t>
      </w:r>
      <w:r>
        <w:rPr>
          <w:color w:val="000000"/>
          <w:szCs w:val="24"/>
        </w:rPr>
        <w:t xml:space="preserve">television </w:t>
      </w:r>
      <w:r w:rsidRPr="00350AA4">
        <w:rPr>
          <w:color w:val="000000"/>
          <w:szCs w:val="24"/>
        </w:rPr>
        <w:t xml:space="preserve">station that is not required to place its political file on the Commission’s website before July 1, 2014, may </w:t>
      </w:r>
      <w:r>
        <w:rPr>
          <w:color w:val="000000"/>
          <w:szCs w:val="24"/>
        </w:rPr>
        <w:t>voluntarily</w:t>
      </w:r>
      <w:r w:rsidRPr="00350AA4">
        <w:rPr>
          <w:color w:val="000000"/>
          <w:szCs w:val="24"/>
        </w:rPr>
        <w:t xml:space="preserve"> do so instead of retaining the political file at the station.  However, once a station decides to use the online system to upload political files, </w:t>
      </w:r>
      <w:r>
        <w:rPr>
          <w:color w:val="000000"/>
          <w:szCs w:val="24"/>
        </w:rPr>
        <w:t>it</w:t>
      </w:r>
      <w:r w:rsidRPr="00350AA4">
        <w:rPr>
          <w:color w:val="000000"/>
          <w:szCs w:val="24"/>
        </w:rPr>
        <w:t xml:space="preserve"> may not switch back to a hard copy system stored locally at </w:t>
      </w:r>
      <w:r>
        <w:rPr>
          <w:color w:val="000000"/>
          <w:szCs w:val="24"/>
        </w:rPr>
        <w:t>the</w:t>
      </w:r>
      <w:r w:rsidRPr="00350AA4">
        <w:rPr>
          <w:color w:val="000000"/>
          <w:szCs w:val="24"/>
        </w:rPr>
        <w:t xml:space="preserve"> station.  </w:t>
      </w:r>
      <w:r>
        <w:rPr>
          <w:color w:val="000000"/>
          <w:szCs w:val="24"/>
        </w:rPr>
        <w:t>After</w:t>
      </w:r>
      <w:r w:rsidRPr="00350AA4">
        <w:rPr>
          <w:color w:val="000000"/>
          <w:szCs w:val="24"/>
        </w:rPr>
        <w:t xml:space="preserve"> the online system is used, the station must upload all required political files and permanently use the online system.</w:t>
      </w:r>
    </w:p>
    <w:p w:rsidR="00DB6F3B" w:rsidRDefault="00DB6F3B" w:rsidP="00DB6F3B">
      <w:pPr>
        <w:spacing w:after="120"/>
        <w:ind w:left="720"/>
        <w:rPr>
          <w:color w:val="000000"/>
          <w:szCs w:val="24"/>
        </w:rPr>
      </w:pPr>
      <w:r w:rsidRPr="00350AA4">
        <w:rPr>
          <w:color w:val="000000"/>
          <w:szCs w:val="24"/>
        </w:rPr>
        <w:t xml:space="preserve">Stations may not voluntarily upload pre-August 2, 2012 political files </w:t>
      </w:r>
      <w:r>
        <w:rPr>
          <w:color w:val="000000"/>
          <w:szCs w:val="24"/>
        </w:rPr>
        <w:t>or</w:t>
      </w:r>
      <w:r w:rsidRPr="00350AA4">
        <w:rPr>
          <w:color w:val="000000"/>
          <w:szCs w:val="24"/>
        </w:rPr>
        <w:t xml:space="preserve"> stop affording access to them locally.</w:t>
      </w:r>
    </w:p>
    <w:p w:rsidR="00DB6F3B" w:rsidRPr="00350AA4" w:rsidRDefault="00DB6F3B" w:rsidP="00DB6F3B">
      <w:pPr>
        <w:numPr>
          <w:ilvl w:val="0"/>
          <w:numId w:val="10"/>
        </w:numPr>
        <w:spacing w:after="120"/>
        <w:rPr>
          <w:color w:val="000000"/>
          <w:szCs w:val="24"/>
        </w:rPr>
      </w:pPr>
      <w:r w:rsidRPr="00350AA4">
        <w:rPr>
          <w:color w:val="000000"/>
          <w:szCs w:val="24"/>
        </w:rPr>
        <w:t>Media Bureau July 2013 Public Notice prior to full implementation:</w:t>
      </w:r>
    </w:p>
    <w:p w:rsidR="00DB6F3B" w:rsidRDefault="00DB6F3B" w:rsidP="00DB6F3B">
      <w:pPr>
        <w:spacing w:after="120"/>
        <w:ind w:left="720"/>
        <w:rPr>
          <w:color w:val="000000"/>
          <w:szCs w:val="24"/>
        </w:rPr>
      </w:pPr>
      <w:r w:rsidRPr="00350AA4">
        <w:rPr>
          <w:color w:val="000000"/>
          <w:szCs w:val="24"/>
        </w:rPr>
        <w:t xml:space="preserve">The Media Bureau will issue a Public Notice by July 1, 2013 seeking comment on the impact of these rules.  </w:t>
      </w:r>
    </w:p>
    <w:p w:rsidR="00DB6F3B" w:rsidRPr="00350AA4" w:rsidRDefault="00DB6F3B" w:rsidP="00DB6F3B">
      <w:pPr>
        <w:spacing w:after="120"/>
        <w:ind w:left="720"/>
        <w:rPr>
          <w:color w:val="000000"/>
          <w:szCs w:val="24"/>
        </w:rPr>
      </w:pPr>
      <w:r w:rsidRPr="00350AA4">
        <w:rPr>
          <w:color w:val="000000"/>
          <w:szCs w:val="24"/>
        </w:rPr>
        <w:t xml:space="preserve">This Public Notice will give commenters – including the initial group of stations to use the online political file, stations that have yet to transition, and members of the public that review the online political file – an opportunity to provide the Commission with information regarding the impact and utility of the online political file.  The Public Notice will enable the Commission to consider whether any changes should be made before </w:t>
      </w:r>
      <w:r>
        <w:rPr>
          <w:color w:val="000000"/>
          <w:szCs w:val="24"/>
        </w:rPr>
        <w:t xml:space="preserve">all </w:t>
      </w:r>
      <w:r w:rsidRPr="00350AA4">
        <w:rPr>
          <w:color w:val="000000"/>
          <w:szCs w:val="24"/>
        </w:rPr>
        <w:t>stations</w:t>
      </w:r>
      <w:r>
        <w:rPr>
          <w:color w:val="000000"/>
          <w:szCs w:val="24"/>
        </w:rPr>
        <w:t xml:space="preserve"> upload their political files starting July 1, 2014</w:t>
      </w:r>
      <w:r w:rsidRPr="00350AA4">
        <w:rPr>
          <w:color w:val="000000"/>
          <w:szCs w:val="24"/>
        </w:rPr>
        <w:t xml:space="preserve">.  </w:t>
      </w:r>
    </w:p>
    <w:p w:rsidR="00DB6F3B" w:rsidRPr="00350AA4" w:rsidRDefault="00DB6F3B" w:rsidP="00DB6F3B">
      <w:pPr>
        <w:rPr>
          <w:color w:val="000000"/>
        </w:rPr>
      </w:pPr>
    </w:p>
    <w:p w:rsidR="00DB6F3B" w:rsidRPr="00350AA4" w:rsidRDefault="00DB6F3B" w:rsidP="00DB6F3B">
      <w:pPr>
        <w:numPr>
          <w:ilvl w:val="1"/>
          <w:numId w:val="6"/>
        </w:numPr>
        <w:spacing w:after="120"/>
        <w:rPr>
          <w:b/>
          <w:color w:val="000000"/>
          <w:szCs w:val="24"/>
        </w:rPr>
      </w:pPr>
      <w:r w:rsidRPr="00350AA4">
        <w:rPr>
          <w:b/>
          <w:color w:val="000000"/>
          <w:szCs w:val="24"/>
        </w:rPr>
        <w:t xml:space="preserve">Procedures for </w:t>
      </w:r>
      <w:r>
        <w:rPr>
          <w:b/>
          <w:color w:val="000000"/>
          <w:szCs w:val="24"/>
        </w:rPr>
        <w:t xml:space="preserve">a </w:t>
      </w:r>
      <w:r w:rsidRPr="00350AA4">
        <w:rPr>
          <w:b/>
          <w:color w:val="000000"/>
          <w:szCs w:val="24"/>
        </w:rPr>
        <w:t xml:space="preserve">station withholding </w:t>
      </w:r>
      <w:r>
        <w:rPr>
          <w:b/>
          <w:color w:val="000000"/>
          <w:szCs w:val="24"/>
        </w:rPr>
        <w:t xml:space="preserve">public file </w:t>
      </w:r>
      <w:r w:rsidRPr="00350AA4">
        <w:rPr>
          <w:b/>
          <w:color w:val="000000"/>
          <w:szCs w:val="24"/>
        </w:rPr>
        <w:t>materials or information submitted to the Commission</w:t>
      </w:r>
    </w:p>
    <w:p w:rsidR="00DB6F3B" w:rsidRPr="00350AA4" w:rsidRDefault="00DB6F3B" w:rsidP="00DB6F3B">
      <w:pPr>
        <w:tabs>
          <w:tab w:val="num" w:pos="3240"/>
        </w:tabs>
        <w:spacing w:after="120"/>
        <w:ind w:left="360"/>
        <w:rPr>
          <w:color w:val="000000"/>
          <w:szCs w:val="24"/>
        </w:rPr>
      </w:pPr>
      <w:r w:rsidRPr="00350AA4">
        <w:rPr>
          <w:color w:val="000000"/>
          <w:szCs w:val="24"/>
        </w:rPr>
        <w:t xml:space="preserve">Stations may request that materials or information submitted to the Commission be withheld from public inspection </w:t>
      </w:r>
      <w:r>
        <w:rPr>
          <w:color w:val="000000"/>
          <w:szCs w:val="24"/>
        </w:rPr>
        <w:t xml:space="preserve">or redacted </w:t>
      </w:r>
      <w:r w:rsidRPr="00350AA4">
        <w:rPr>
          <w:color w:val="000000"/>
          <w:szCs w:val="24"/>
        </w:rPr>
        <w:t xml:space="preserve">under </w:t>
      </w:r>
      <w:r>
        <w:rPr>
          <w:color w:val="000000"/>
          <w:szCs w:val="24"/>
        </w:rPr>
        <w:t>Section</w:t>
      </w:r>
      <w:r w:rsidRPr="00350AA4">
        <w:rPr>
          <w:color w:val="000000"/>
          <w:szCs w:val="24"/>
        </w:rPr>
        <w:t xml:space="preserve"> 0.459 of the Commission’s rules.</w:t>
      </w:r>
      <w:r>
        <w:rPr>
          <w:rStyle w:val="FootnoteReference"/>
          <w:color w:val="000000"/>
          <w:szCs w:val="24"/>
        </w:rPr>
        <w:footnoteReference w:id="22"/>
      </w:r>
      <w:r w:rsidRPr="00350AA4">
        <w:rPr>
          <w:color w:val="000000"/>
          <w:szCs w:val="24"/>
        </w:rPr>
        <w:t xml:space="preserve">  </w:t>
      </w:r>
      <w:r>
        <w:rPr>
          <w:color w:val="000000"/>
          <w:szCs w:val="24"/>
        </w:rPr>
        <w:t xml:space="preserve">  </w:t>
      </w:r>
    </w:p>
    <w:p w:rsidR="00DB6F3B" w:rsidRPr="00350AA4" w:rsidRDefault="00DB6F3B" w:rsidP="00DB6F3B">
      <w:pPr>
        <w:tabs>
          <w:tab w:val="num" w:pos="3240"/>
        </w:tabs>
        <w:spacing w:after="120"/>
        <w:ind w:left="360"/>
        <w:rPr>
          <w:color w:val="000000"/>
          <w:szCs w:val="24"/>
        </w:rPr>
      </w:pPr>
    </w:p>
    <w:p w:rsidR="00DB6F3B" w:rsidRPr="00350AA4" w:rsidRDefault="00DB6F3B" w:rsidP="00DB6F3B">
      <w:pPr>
        <w:numPr>
          <w:ilvl w:val="1"/>
          <w:numId w:val="6"/>
        </w:numPr>
        <w:spacing w:after="120"/>
        <w:rPr>
          <w:b/>
          <w:color w:val="000000"/>
          <w:szCs w:val="24"/>
        </w:rPr>
      </w:pPr>
      <w:r w:rsidRPr="00350AA4">
        <w:rPr>
          <w:b/>
          <w:color w:val="000000"/>
          <w:szCs w:val="24"/>
        </w:rPr>
        <w:t>Station hardship waivers requests</w:t>
      </w:r>
    </w:p>
    <w:p w:rsidR="00DB6F3B" w:rsidRPr="00350AA4" w:rsidRDefault="00DB6F3B" w:rsidP="00DB6F3B">
      <w:pPr>
        <w:tabs>
          <w:tab w:val="num" w:pos="3240"/>
        </w:tabs>
        <w:spacing w:after="120"/>
        <w:ind w:left="360"/>
        <w:rPr>
          <w:color w:val="000000"/>
          <w:szCs w:val="24"/>
        </w:rPr>
      </w:pPr>
      <w:r w:rsidRPr="00350AA4">
        <w:rPr>
          <w:color w:val="000000"/>
          <w:szCs w:val="24"/>
        </w:rPr>
        <w:t xml:space="preserve">Stations seeking waivers should provide the Commission with information documenting </w:t>
      </w:r>
      <w:r>
        <w:rPr>
          <w:color w:val="000000"/>
          <w:szCs w:val="24"/>
        </w:rPr>
        <w:t xml:space="preserve">(1) </w:t>
      </w:r>
      <w:r w:rsidRPr="00350AA4">
        <w:rPr>
          <w:color w:val="000000"/>
          <w:szCs w:val="24"/>
        </w:rPr>
        <w:t>the economic hardship the station would incur in complying with this requirement</w:t>
      </w:r>
      <w:r>
        <w:rPr>
          <w:color w:val="000000"/>
          <w:szCs w:val="24"/>
        </w:rPr>
        <w:t>; (2)</w:t>
      </w:r>
      <w:r w:rsidRPr="00350AA4">
        <w:rPr>
          <w:color w:val="000000"/>
          <w:szCs w:val="24"/>
        </w:rPr>
        <w:t xml:space="preserve"> its technical inability to do so</w:t>
      </w:r>
      <w:r>
        <w:rPr>
          <w:color w:val="000000"/>
          <w:szCs w:val="24"/>
        </w:rPr>
        <w:t>;</w:t>
      </w:r>
      <w:r w:rsidRPr="00350AA4">
        <w:rPr>
          <w:color w:val="000000"/>
          <w:szCs w:val="24"/>
        </w:rPr>
        <w:t xml:space="preserve"> or</w:t>
      </w:r>
      <w:r>
        <w:rPr>
          <w:color w:val="000000"/>
          <w:szCs w:val="24"/>
        </w:rPr>
        <w:t xml:space="preserve"> (3)</w:t>
      </w:r>
      <w:r w:rsidRPr="00350AA4">
        <w:rPr>
          <w:color w:val="000000"/>
          <w:szCs w:val="24"/>
        </w:rPr>
        <w:t xml:space="preserve"> such other reasons as would warrant waiver under our general waiver standards.</w:t>
      </w:r>
      <w:r>
        <w:rPr>
          <w:rStyle w:val="FootnoteReference"/>
          <w:color w:val="000000"/>
          <w:szCs w:val="24"/>
        </w:rPr>
        <w:footnoteReference w:id="23"/>
      </w:r>
    </w:p>
    <w:p w:rsidR="00DB6F3B" w:rsidRPr="00350AA4" w:rsidRDefault="00DB6F3B" w:rsidP="00DB6F3B">
      <w:pPr>
        <w:rPr>
          <w:b/>
          <w:color w:val="000000"/>
          <w:szCs w:val="24"/>
          <w:highlight w:val="yellow"/>
          <w:u w:val="single"/>
        </w:rPr>
      </w:pPr>
    </w:p>
    <w:p w:rsidR="00DB6F3B" w:rsidRPr="00D56A3A" w:rsidRDefault="00DB6F3B" w:rsidP="00DB6F3B">
      <w:pPr>
        <w:pStyle w:val="ListParagraph"/>
        <w:numPr>
          <w:ilvl w:val="0"/>
          <w:numId w:val="15"/>
        </w:numPr>
        <w:jc w:val="center"/>
        <w:rPr>
          <w:b/>
          <w:color w:val="000000"/>
          <w:sz w:val="24"/>
          <w:szCs w:val="24"/>
          <w:u w:val="single"/>
        </w:rPr>
      </w:pPr>
      <w:r w:rsidRPr="00D56A3A">
        <w:rPr>
          <w:b/>
          <w:color w:val="000000"/>
          <w:sz w:val="24"/>
          <w:szCs w:val="24"/>
          <w:u w:val="single"/>
        </w:rPr>
        <w:t>RECORDKEEPING</w:t>
      </w:r>
    </w:p>
    <w:p w:rsidR="00DB6F3B" w:rsidRPr="00350AA4" w:rsidRDefault="00DB6F3B" w:rsidP="00DB6F3B">
      <w:pPr>
        <w:pStyle w:val="ParaNum"/>
        <w:widowControl/>
        <w:spacing w:after="120"/>
        <w:ind w:right="-360"/>
        <w:jc w:val="left"/>
        <w:rPr>
          <w:color w:val="000000"/>
          <w:szCs w:val="22"/>
        </w:rPr>
      </w:pPr>
    </w:p>
    <w:p w:rsidR="00DB6F3B" w:rsidRPr="00FB54EE" w:rsidRDefault="00DB6F3B" w:rsidP="00DB6F3B">
      <w:pPr>
        <w:pStyle w:val="ParaNum"/>
        <w:widowControl/>
        <w:spacing w:after="120"/>
        <w:ind w:right="-360"/>
        <w:jc w:val="left"/>
        <w:rPr>
          <w:color w:val="000000"/>
          <w:sz w:val="24"/>
          <w:szCs w:val="24"/>
        </w:rPr>
      </w:pPr>
      <w:r>
        <w:rPr>
          <w:color w:val="000000"/>
          <w:sz w:val="24"/>
          <w:szCs w:val="24"/>
        </w:rPr>
        <w:t>Previously, t</w:t>
      </w:r>
      <w:r w:rsidRPr="00FB54EE">
        <w:rPr>
          <w:color w:val="000000"/>
          <w:sz w:val="24"/>
          <w:szCs w:val="24"/>
        </w:rPr>
        <w:t xml:space="preserve">elevision broadcasters </w:t>
      </w:r>
      <w:r>
        <w:rPr>
          <w:color w:val="000000"/>
          <w:sz w:val="24"/>
          <w:szCs w:val="24"/>
        </w:rPr>
        <w:t>were</w:t>
      </w:r>
      <w:r w:rsidRPr="00FB54EE">
        <w:rPr>
          <w:color w:val="000000"/>
          <w:sz w:val="24"/>
          <w:szCs w:val="24"/>
        </w:rPr>
        <w:t xml:space="preserve"> required to maintain a copy of their public inspection files at their main studios.  This Order replace</w:t>
      </w:r>
      <w:r>
        <w:rPr>
          <w:color w:val="000000"/>
          <w:sz w:val="24"/>
          <w:szCs w:val="24"/>
        </w:rPr>
        <w:t>s</w:t>
      </w:r>
      <w:r w:rsidRPr="00FB54EE">
        <w:rPr>
          <w:color w:val="000000"/>
          <w:sz w:val="24"/>
          <w:szCs w:val="24"/>
        </w:rPr>
        <w:t xml:space="preserve"> that requirement </w:t>
      </w:r>
      <w:r>
        <w:rPr>
          <w:color w:val="000000"/>
          <w:sz w:val="24"/>
          <w:szCs w:val="24"/>
        </w:rPr>
        <w:t>by obligating stations</w:t>
      </w:r>
      <w:r w:rsidRPr="00FB54EE">
        <w:rPr>
          <w:color w:val="000000"/>
          <w:sz w:val="24"/>
          <w:szCs w:val="24"/>
        </w:rPr>
        <w:t xml:space="preserve"> to submit documents for inclusion in an online public file, including the political file, to be hosted on the Commission’s website.  Television stations will only be responsible for uploading and maintaining items that are not </w:t>
      </w:r>
      <w:r>
        <w:rPr>
          <w:color w:val="000000"/>
          <w:sz w:val="24"/>
          <w:szCs w:val="24"/>
        </w:rPr>
        <w:t>already filed</w:t>
      </w:r>
      <w:r w:rsidRPr="00FB54EE">
        <w:rPr>
          <w:color w:val="000000"/>
          <w:sz w:val="24"/>
          <w:szCs w:val="24"/>
        </w:rPr>
        <w:t xml:space="preserve"> with the Commission</w:t>
      </w:r>
      <w:r>
        <w:rPr>
          <w:color w:val="000000"/>
          <w:sz w:val="24"/>
          <w:szCs w:val="24"/>
        </w:rPr>
        <w:t xml:space="preserve"> pursuant to pre-existing regulatory requirements, such as (1) </w:t>
      </w:r>
      <w:r w:rsidRPr="00973A20">
        <w:rPr>
          <w:color w:val="000000"/>
          <w:spacing w:val="-2"/>
          <w:sz w:val="24"/>
          <w:szCs w:val="24"/>
        </w:rPr>
        <w:t>FCC authorizations</w:t>
      </w:r>
      <w:r>
        <w:rPr>
          <w:color w:val="000000"/>
          <w:spacing w:val="-2"/>
          <w:sz w:val="24"/>
          <w:szCs w:val="24"/>
        </w:rPr>
        <w:t>; (2)</w:t>
      </w:r>
      <w:r w:rsidRPr="00973A20">
        <w:rPr>
          <w:color w:val="000000"/>
          <w:spacing w:val="-2"/>
          <w:sz w:val="24"/>
          <w:szCs w:val="24"/>
        </w:rPr>
        <w:t xml:space="preserve"> applications and related materials</w:t>
      </w:r>
      <w:r>
        <w:rPr>
          <w:color w:val="000000"/>
          <w:spacing w:val="-2"/>
          <w:sz w:val="24"/>
          <w:szCs w:val="24"/>
        </w:rPr>
        <w:t>; (3)</w:t>
      </w:r>
      <w:r w:rsidRPr="00973A20">
        <w:rPr>
          <w:color w:val="000000"/>
          <w:spacing w:val="-2"/>
          <w:sz w:val="24"/>
          <w:szCs w:val="24"/>
        </w:rPr>
        <w:t xml:space="preserve"> contour maps</w:t>
      </w:r>
      <w:r>
        <w:rPr>
          <w:color w:val="000000"/>
          <w:spacing w:val="-2"/>
          <w:sz w:val="24"/>
          <w:szCs w:val="24"/>
        </w:rPr>
        <w:t>; (4)</w:t>
      </w:r>
      <w:r w:rsidRPr="00973A20">
        <w:rPr>
          <w:color w:val="000000"/>
          <w:spacing w:val="-2"/>
          <w:sz w:val="24"/>
          <w:szCs w:val="24"/>
        </w:rPr>
        <w:t xml:space="preserve"> ownership reports and related materials</w:t>
      </w:r>
      <w:r>
        <w:rPr>
          <w:color w:val="000000"/>
          <w:spacing w:val="-2"/>
          <w:sz w:val="24"/>
          <w:szCs w:val="24"/>
        </w:rPr>
        <w:t>; (5)</w:t>
      </w:r>
      <w:r w:rsidRPr="00973A20">
        <w:rPr>
          <w:color w:val="000000"/>
          <w:spacing w:val="-2"/>
          <w:sz w:val="24"/>
          <w:szCs w:val="24"/>
        </w:rPr>
        <w:t xml:space="preserve"> portions of the equal employment opportunity file</w:t>
      </w:r>
      <w:r>
        <w:rPr>
          <w:color w:val="000000"/>
          <w:spacing w:val="-2"/>
          <w:sz w:val="24"/>
          <w:szCs w:val="24"/>
        </w:rPr>
        <w:t>; (6)</w:t>
      </w:r>
      <w:r w:rsidRPr="00973A20">
        <w:rPr>
          <w:color w:val="000000"/>
          <w:spacing w:val="-2"/>
          <w:sz w:val="24"/>
          <w:szCs w:val="24"/>
        </w:rPr>
        <w:t xml:space="preserve"> the public and broadcasting manual</w:t>
      </w:r>
      <w:r>
        <w:rPr>
          <w:color w:val="000000"/>
          <w:spacing w:val="-2"/>
          <w:sz w:val="24"/>
          <w:szCs w:val="24"/>
        </w:rPr>
        <w:t>; (7)</w:t>
      </w:r>
      <w:r w:rsidRPr="00973A20">
        <w:rPr>
          <w:color w:val="000000"/>
          <w:spacing w:val="-2"/>
          <w:sz w:val="24"/>
          <w:szCs w:val="24"/>
        </w:rPr>
        <w:t xml:space="preserve"> children’s television programming reports (Form 398)</w:t>
      </w:r>
      <w:r>
        <w:rPr>
          <w:color w:val="000000"/>
          <w:spacing w:val="-2"/>
          <w:sz w:val="24"/>
          <w:szCs w:val="24"/>
        </w:rPr>
        <w:t>;</w:t>
      </w:r>
      <w:r w:rsidRPr="00973A20">
        <w:rPr>
          <w:color w:val="000000"/>
          <w:spacing w:val="-2"/>
          <w:sz w:val="24"/>
          <w:szCs w:val="24"/>
        </w:rPr>
        <w:t xml:space="preserve"> and</w:t>
      </w:r>
      <w:r>
        <w:rPr>
          <w:color w:val="000000"/>
          <w:spacing w:val="-2"/>
          <w:sz w:val="24"/>
          <w:szCs w:val="24"/>
        </w:rPr>
        <w:t xml:space="preserve"> (8)</w:t>
      </w:r>
      <w:r w:rsidRPr="00973A20">
        <w:rPr>
          <w:color w:val="000000"/>
          <w:spacing w:val="-2"/>
          <w:sz w:val="24"/>
          <w:szCs w:val="24"/>
        </w:rPr>
        <w:t xml:space="preserve"> DTV transition education reports (Form 388)</w:t>
      </w:r>
      <w:r>
        <w:rPr>
          <w:color w:val="000000"/>
          <w:sz w:val="24"/>
          <w:szCs w:val="24"/>
        </w:rPr>
        <w:t xml:space="preserve">. </w:t>
      </w:r>
      <w:r w:rsidRPr="00973A20">
        <w:rPr>
          <w:color w:val="000000"/>
          <w:sz w:val="24"/>
          <w:szCs w:val="24"/>
        </w:rPr>
        <w:t xml:space="preserve"> </w:t>
      </w:r>
      <w:r>
        <w:rPr>
          <w:color w:val="000000"/>
          <w:sz w:val="24"/>
          <w:szCs w:val="24"/>
        </w:rPr>
        <w:t xml:space="preserve">The Commission will automatically import those files </w:t>
      </w:r>
      <w:r w:rsidRPr="00B06456">
        <w:rPr>
          <w:color w:val="000000"/>
          <w:sz w:val="24"/>
          <w:szCs w:val="24"/>
        </w:rPr>
        <w:t>into the station’s online public file</w:t>
      </w:r>
      <w:r>
        <w:rPr>
          <w:color w:val="000000"/>
          <w:sz w:val="24"/>
          <w:szCs w:val="24"/>
        </w:rPr>
        <w:t>.</w:t>
      </w:r>
    </w:p>
    <w:p w:rsidR="00DB6F3B" w:rsidRPr="00D56A3A" w:rsidRDefault="00DB6F3B" w:rsidP="00DB6F3B">
      <w:pPr>
        <w:pStyle w:val="ParaNum"/>
        <w:widowControl/>
        <w:spacing w:after="120"/>
        <w:ind w:right="-360"/>
        <w:jc w:val="left"/>
        <w:rPr>
          <w:color w:val="000000"/>
          <w:sz w:val="24"/>
          <w:szCs w:val="24"/>
        </w:rPr>
      </w:pPr>
    </w:p>
    <w:p w:rsidR="00DB6F3B" w:rsidRPr="00D56A3A" w:rsidRDefault="00DB6F3B" w:rsidP="00DB6F3B">
      <w:pPr>
        <w:pStyle w:val="ParaNum"/>
        <w:widowControl/>
        <w:spacing w:after="120"/>
        <w:ind w:right="-360"/>
        <w:jc w:val="left"/>
        <w:rPr>
          <w:color w:val="000000"/>
          <w:sz w:val="24"/>
          <w:szCs w:val="24"/>
        </w:rPr>
      </w:pPr>
      <w:r w:rsidRPr="00D56A3A">
        <w:rPr>
          <w:color w:val="000000"/>
          <w:sz w:val="24"/>
          <w:szCs w:val="24"/>
        </w:rPr>
        <w:t xml:space="preserve">The Order also excludes some items from the online public file requirement, such as the </w:t>
      </w:r>
      <w:r>
        <w:rPr>
          <w:color w:val="000000"/>
          <w:sz w:val="24"/>
          <w:szCs w:val="24"/>
        </w:rPr>
        <w:t xml:space="preserve">station’s </w:t>
      </w:r>
      <w:r w:rsidRPr="00D56A3A">
        <w:rPr>
          <w:color w:val="000000"/>
          <w:sz w:val="24"/>
          <w:szCs w:val="24"/>
        </w:rPr>
        <w:t>political files in existence prior to August 2, 2012</w:t>
      </w:r>
      <w:r>
        <w:rPr>
          <w:color w:val="000000"/>
          <w:sz w:val="24"/>
          <w:szCs w:val="24"/>
        </w:rPr>
        <w:t>,</w:t>
      </w:r>
      <w:r w:rsidRPr="00D56A3A">
        <w:rPr>
          <w:color w:val="000000"/>
          <w:sz w:val="24"/>
          <w:szCs w:val="24"/>
        </w:rPr>
        <w:t xml:space="preserve"> and letters and emails from the public</w:t>
      </w:r>
      <w:r>
        <w:rPr>
          <w:color w:val="000000"/>
          <w:sz w:val="24"/>
          <w:szCs w:val="24"/>
        </w:rPr>
        <w:t>.</w:t>
      </w:r>
      <w:r>
        <w:rPr>
          <w:rStyle w:val="FootnoteReference"/>
          <w:color w:val="000000"/>
          <w:sz w:val="24"/>
          <w:szCs w:val="24"/>
        </w:rPr>
        <w:footnoteReference w:id="24"/>
      </w:r>
      <w:r>
        <w:rPr>
          <w:color w:val="000000"/>
          <w:sz w:val="24"/>
          <w:szCs w:val="24"/>
        </w:rPr>
        <w:t xml:space="preserve">  The Order also excludes</w:t>
      </w:r>
      <w:r w:rsidRPr="00D56A3A">
        <w:rPr>
          <w:color w:val="000000"/>
          <w:sz w:val="24"/>
          <w:szCs w:val="24"/>
        </w:rPr>
        <w:t xml:space="preserve"> other items</w:t>
      </w:r>
      <w:r>
        <w:rPr>
          <w:color w:val="000000"/>
          <w:sz w:val="24"/>
          <w:szCs w:val="24"/>
        </w:rPr>
        <w:t xml:space="preserve"> proposed by commenters</w:t>
      </w:r>
      <w:r w:rsidRPr="00D56A3A">
        <w:rPr>
          <w:color w:val="000000"/>
          <w:sz w:val="24"/>
          <w:szCs w:val="24"/>
        </w:rPr>
        <w:t xml:space="preserve"> to the online public file requirement, including </w:t>
      </w:r>
      <w:r w:rsidRPr="00986F49">
        <w:rPr>
          <w:color w:val="000000"/>
          <w:sz w:val="24"/>
          <w:szCs w:val="24"/>
        </w:rPr>
        <w:t>weekly announcements of the existence of the public file</w:t>
      </w:r>
      <w:r>
        <w:rPr>
          <w:color w:val="000000"/>
          <w:sz w:val="24"/>
          <w:szCs w:val="24"/>
        </w:rPr>
        <w:t>,</w:t>
      </w:r>
      <w:r w:rsidRPr="00502625">
        <w:rPr>
          <w:color w:val="000000"/>
          <w:sz w:val="24"/>
          <w:szCs w:val="24"/>
        </w:rPr>
        <w:t xml:space="preserve"> </w:t>
      </w:r>
      <w:r w:rsidRPr="00D56A3A">
        <w:rPr>
          <w:color w:val="000000"/>
          <w:sz w:val="24"/>
          <w:szCs w:val="24"/>
        </w:rPr>
        <w:t>sponsorship identifications</w:t>
      </w:r>
      <w:r>
        <w:rPr>
          <w:color w:val="000000"/>
          <w:sz w:val="24"/>
          <w:szCs w:val="24"/>
        </w:rPr>
        <w:t>,</w:t>
      </w:r>
      <w:r w:rsidRPr="00D56A3A">
        <w:rPr>
          <w:color w:val="000000"/>
          <w:sz w:val="24"/>
          <w:szCs w:val="24"/>
        </w:rPr>
        <w:t xml:space="preserve"> and shared services agreements</w:t>
      </w:r>
      <w:r>
        <w:rPr>
          <w:color w:val="000000"/>
          <w:sz w:val="24"/>
          <w:szCs w:val="24"/>
        </w:rPr>
        <w:t>.</w:t>
      </w:r>
    </w:p>
    <w:p w:rsidR="00DB6F3B" w:rsidRPr="009F0466" w:rsidRDefault="00DB6F3B" w:rsidP="00DB6F3B">
      <w:pPr>
        <w:spacing w:after="120"/>
        <w:ind w:left="360"/>
        <w:rPr>
          <w:color w:val="000000"/>
          <w:szCs w:val="24"/>
        </w:rPr>
      </w:pPr>
    </w:p>
    <w:p w:rsidR="00DB6F3B" w:rsidRPr="00D56A3A" w:rsidRDefault="00DB6F3B" w:rsidP="00DB6F3B">
      <w:pPr>
        <w:pStyle w:val="ListParagraph"/>
        <w:numPr>
          <w:ilvl w:val="0"/>
          <w:numId w:val="15"/>
        </w:numPr>
        <w:jc w:val="center"/>
        <w:rPr>
          <w:b/>
          <w:color w:val="000000"/>
          <w:sz w:val="24"/>
          <w:szCs w:val="24"/>
          <w:u w:val="single"/>
        </w:rPr>
      </w:pPr>
      <w:r w:rsidRPr="00D56A3A">
        <w:rPr>
          <w:b/>
          <w:color w:val="000000"/>
          <w:sz w:val="24"/>
          <w:szCs w:val="24"/>
          <w:u w:val="single"/>
        </w:rPr>
        <w:t>IMPACT ON SMALL BUSINESS</w:t>
      </w:r>
    </w:p>
    <w:p w:rsidR="00DB6F3B" w:rsidRPr="009F0466" w:rsidRDefault="00DB6F3B" w:rsidP="00DB6F3B">
      <w:pPr>
        <w:jc w:val="center"/>
        <w:rPr>
          <w:b/>
          <w:color w:val="000000"/>
          <w:szCs w:val="24"/>
          <w:u w:val="single"/>
        </w:rPr>
      </w:pPr>
    </w:p>
    <w:p w:rsidR="00DB6F3B" w:rsidRPr="00502625" w:rsidRDefault="00DB6F3B" w:rsidP="00DB6F3B">
      <w:pPr>
        <w:rPr>
          <w:color w:val="000000"/>
          <w:szCs w:val="24"/>
        </w:rPr>
      </w:pPr>
      <w:r w:rsidRPr="009F0466">
        <w:rPr>
          <w:color w:val="000000"/>
          <w:szCs w:val="24"/>
        </w:rPr>
        <w:t xml:space="preserve">The Commission minimizes and modernizes reporting requirements on all television broadcast stations by hosting all online public files, instead of requiring stations to host their own public file.  </w:t>
      </w:r>
      <w:r>
        <w:rPr>
          <w:color w:val="000000"/>
          <w:szCs w:val="24"/>
        </w:rPr>
        <w:t>Prior to the order, s</w:t>
      </w:r>
      <w:r w:rsidRPr="009F0466">
        <w:rPr>
          <w:color w:val="000000"/>
          <w:szCs w:val="24"/>
        </w:rPr>
        <w:t xml:space="preserve">tations </w:t>
      </w:r>
      <w:r>
        <w:rPr>
          <w:color w:val="000000"/>
          <w:szCs w:val="24"/>
        </w:rPr>
        <w:t xml:space="preserve">were already obligated to </w:t>
      </w:r>
      <w:r w:rsidRPr="009F0466">
        <w:rPr>
          <w:color w:val="000000"/>
          <w:szCs w:val="24"/>
        </w:rPr>
        <w:t>upload over one-third of the</w:t>
      </w:r>
      <w:r>
        <w:rPr>
          <w:color w:val="000000"/>
          <w:szCs w:val="24"/>
        </w:rPr>
        <w:t xml:space="preserve"> required</w:t>
      </w:r>
      <w:r w:rsidRPr="009F0466">
        <w:rPr>
          <w:color w:val="000000"/>
          <w:szCs w:val="24"/>
        </w:rPr>
        <w:t xml:space="preserve"> public file contents.  The Commission adopted a six-month transition period to lessen the burden on stations from uploading the rest of the file.  After this transition period, the increased efficiencies realized by small entities will </w:t>
      </w:r>
      <w:r>
        <w:rPr>
          <w:color w:val="000000"/>
          <w:szCs w:val="24"/>
        </w:rPr>
        <w:t>outweigh</w:t>
      </w:r>
      <w:r w:rsidRPr="009F0466">
        <w:rPr>
          <w:color w:val="000000"/>
          <w:szCs w:val="24"/>
        </w:rPr>
        <w:t xml:space="preserve"> any possible burdens.  The Commission</w:t>
      </w:r>
      <w:r>
        <w:rPr>
          <w:color w:val="000000"/>
          <w:szCs w:val="24"/>
        </w:rPr>
        <w:t xml:space="preserve"> temporarily</w:t>
      </w:r>
      <w:r w:rsidRPr="009F0466">
        <w:rPr>
          <w:color w:val="000000"/>
          <w:szCs w:val="24"/>
        </w:rPr>
        <w:t xml:space="preserve"> exempts all stations that are not in the top 50 DMAs and all stations not affiliated with the top four national television broadcast networks from posting their political file materials online until July 1, 2014.  After that date, those stations will be required to upload new political file material, but only on a going-forward basis.  This will </w:t>
      </w:r>
      <w:r>
        <w:rPr>
          <w:color w:val="000000"/>
          <w:szCs w:val="24"/>
        </w:rPr>
        <w:t>give</w:t>
      </w:r>
      <w:r w:rsidRPr="009F0466">
        <w:rPr>
          <w:color w:val="000000"/>
          <w:szCs w:val="24"/>
        </w:rPr>
        <w:t xml:space="preserve"> non-affiliated broadcasters and smaller market additional time to familiarize themselves with the online filing requirements before they </w:t>
      </w:r>
      <w:r>
        <w:rPr>
          <w:color w:val="000000"/>
          <w:szCs w:val="24"/>
        </w:rPr>
        <w:t>must</w:t>
      </w:r>
      <w:r w:rsidRPr="009F0466">
        <w:rPr>
          <w:color w:val="000000"/>
          <w:szCs w:val="24"/>
        </w:rPr>
        <w:t xml:space="preserve"> begin uploading their political files.</w:t>
      </w:r>
    </w:p>
    <w:p w:rsidR="00DB6F3B" w:rsidRPr="00350AA4" w:rsidRDefault="00DB6F3B" w:rsidP="00DB6F3B">
      <w:pPr>
        <w:jc w:val="center"/>
        <w:rPr>
          <w:b/>
          <w:color w:val="000000"/>
          <w:szCs w:val="24"/>
          <w:u w:val="single"/>
        </w:rPr>
      </w:pPr>
      <w:r w:rsidRPr="00350AA4">
        <w:rPr>
          <w:b/>
          <w:color w:val="000000"/>
          <w:szCs w:val="24"/>
          <w:u w:val="single"/>
        </w:rPr>
        <w:br w:type="page"/>
        <w:t>INTERNET LINKS</w:t>
      </w:r>
    </w:p>
    <w:p w:rsidR="00DB6F3B" w:rsidRPr="00350AA4" w:rsidRDefault="00DB6F3B" w:rsidP="00DB6F3B">
      <w:pPr>
        <w:rPr>
          <w:b/>
          <w:color w:val="000000"/>
          <w:szCs w:val="24"/>
          <w:u w:val="single"/>
        </w:rPr>
      </w:pPr>
    </w:p>
    <w:p w:rsidR="00DB6F3B" w:rsidRPr="00350AA4" w:rsidRDefault="00DB6F3B" w:rsidP="00DB6F3B">
      <w:pPr>
        <w:rPr>
          <w:color w:val="000000"/>
          <w:szCs w:val="24"/>
        </w:rPr>
      </w:pPr>
    </w:p>
    <w:p w:rsidR="00DB6F3B" w:rsidRPr="00350AA4" w:rsidRDefault="00DB6F3B" w:rsidP="00DB6F3B">
      <w:pPr>
        <w:rPr>
          <w:b/>
          <w:color w:val="000000"/>
          <w:szCs w:val="24"/>
        </w:rPr>
      </w:pPr>
      <w:r w:rsidRPr="00350AA4">
        <w:rPr>
          <w:b/>
          <w:color w:val="000000"/>
          <w:szCs w:val="24"/>
        </w:rPr>
        <w:t xml:space="preserve">Report and Order </w:t>
      </w:r>
    </w:p>
    <w:p w:rsidR="00DB6F3B" w:rsidRPr="00350AA4" w:rsidRDefault="00FD20EC" w:rsidP="00DB6F3B">
      <w:pPr>
        <w:rPr>
          <w:color w:val="000000"/>
          <w:szCs w:val="24"/>
        </w:rPr>
      </w:pPr>
      <w:hyperlink r:id="rId12" w:history="1">
        <w:r w:rsidR="00DB6F3B" w:rsidRPr="00350AA4">
          <w:rPr>
            <w:rStyle w:val="Hyperlink"/>
            <w:color w:val="000000"/>
            <w:szCs w:val="24"/>
          </w:rPr>
          <w:t>http://fjallfoss.fcc.gov/edocs_public/attachmatch/FCC-12-44A1.pdf</w:t>
        </w:r>
      </w:hyperlink>
      <w:r w:rsidR="00DB6F3B" w:rsidRPr="00350AA4">
        <w:rPr>
          <w:color w:val="000000"/>
          <w:szCs w:val="24"/>
        </w:rPr>
        <w:t xml:space="preserve">  (PDF)</w:t>
      </w:r>
    </w:p>
    <w:p w:rsidR="00DB6F3B" w:rsidRPr="00350AA4" w:rsidRDefault="00FD20EC" w:rsidP="00DB6F3B">
      <w:pPr>
        <w:rPr>
          <w:color w:val="000000"/>
          <w:szCs w:val="24"/>
        </w:rPr>
      </w:pPr>
      <w:hyperlink r:id="rId13" w:history="1">
        <w:r w:rsidR="00DB6F3B" w:rsidRPr="00350AA4">
          <w:rPr>
            <w:rStyle w:val="Hyperlink"/>
            <w:color w:val="000000"/>
            <w:szCs w:val="24"/>
          </w:rPr>
          <w:t>http://fjallfoss.fcc.gov/edocs_public/attachmatch/FCC-12-44A1.doc</w:t>
        </w:r>
      </w:hyperlink>
      <w:r w:rsidR="00DB6F3B" w:rsidRPr="00350AA4">
        <w:rPr>
          <w:color w:val="000000"/>
          <w:szCs w:val="24"/>
        </w:rPr>
        <w:t xml:space="preserve">  (WORD)</w:t>
      </w:r>
    </w:p>
    <w:p w:rsidR="00DB6F3B" w:rsidRPr="00350AA4" w:rsidRDefault="00FD20EC" w:rsidP="00DB6F3B">
      <w:pPr>
        <w:rPr>
          <w:color w:val="000000"/>
          <w:szCs w:val="24"/>
        </w:rPr>
      </w:pPr>
      <w:hyperlink r:id="rId14" w:history="1">
        <w:r w:rsidR="00DB6F3B" w:rsidRPr="00350AA4">
          <w:rPr>
            <w:rStyle w:val="Hyperlink"/>
            <w:color w:val="000000"/>
            <w:szCs w:val="24"/>
          </w:rPr>
          <w:t>http://fjallfoss.fcc.gov/edocs_public/attachmatch/FCC-12-44A1.txt</w:t>
        </w:r>
      </w:hyperlink>
      <w:r w:rsidR="00DB6F3B" w:rsidRPr="00350AA4">
        <w:rPr>
          <w:color w:val="000000"/>
          <w:szCs w:val="24"/>
        </w:rPr>
        <w:t xml:space="preserve">  (TEXT)</w:t>
      </w:r>
    </w:p>
    <w:p w:rsidR="00DB6F3B" w:rsidRPr="00350AA4" w:rsidRDefault="00FD20EC" w:rsidP="00DB6F3B">
      <w:pPr>
        <w:rPr>
          <w:color w:val="000000"/>
          <w:szCs w:val="24"/>
        </w:rPr>
      </w:pPr>
      <w:hyperlink r:id="rId15" w:history="1">
        <w:r w:rsidR="00DB6F3B" w:rsidRPr="00350AA4">
          <w:rPr>
            <w:rStyle w:val="Hyperlink"/>
            <w:color w:val="000000"/>
            <w:szCs w:val="24"/>
          </w:rPr>
          <w:t>http://fjallfoss.fcc.gov/edocs_public/attachmatch/FCC-12-44A1_Rcd.pdf</w:t>
        </w:r>
      </w:hyperlink>
      <w:r w:rsidR="00DB6F3B" w:rsidRPr="00350AA4">
        <w:rPr>
          <w:color w:val="000000"/>
          <w:szCs w:val="24"/>
        </w:rPr>
        <w:t xml:space="preserve">  (FCC Record)</w:t>
      </w:r>
    </w:p>
    <w:p w:rsidR="00DB6F3B" w:rsidRPr="00350AA4" w:rsidRDefault="00FD20EC" w:rsidP="00DB6F3B">
      <w:pPr>
        <w:rPr>
          <w:color w:val="000000"/>
          <w:szCs w:val="24"/>
        </w:rPr>
      </w:pPr>
      <w:hyperlink r:id="rId16" w:history="1">
        <w:r w:rsidR="00DB6F3B" w:rsidRPr="00350AA4">
          <w:rPr>
            <w:rStyle w:val="Hyperlink"/>
            <w:color w:val="000000"/>
            <w:szCs w:val="24"/>
          </w:rPr>
          <w:t>http://www.gpo.gov/fdsys/pkg/FR-2012-07-03/pdf/2012-16246.pdf</w:t>
        </w:r>
      </w:hyperlink>
      <w:r w:rsidR="00DB6F3B" w:rsidRPr="00350AA4">
        <w:rPr>
          <w:color w:val="000000"/>
          <w:szCs w:val="24"/>
        </w:rPr>
        <w:t xml:space="preserve"> (Federal Register)</w:t>
      </w:r>
    </w:p>
    <w:p w:rsidR="00DB6F3B" w:rsidRPr="00350AA4" w:rsidRDefault="00DB6F3B" w:rsidP="00DB6F3B">
      <w:pPr>
        <w:rPr>
          <w:color w:val="000000"/>
          <w:szCs w:val="24"/>
        </w:rPr>
      </w:pPr>
    </w:p>
    <w:p w:rsidR="00DB6F3B" w:rsidRPr="00350AA4" w:rsidRDefault="00DB6F3B" w:rsidP="00DB6F3B">
      <w:pPr>
        <w:rPr>
          <w:b/>
          <w:color w:val="000000"/>
          <w:szCs w:val="24"/>
        </w:rPr>
      </w:pPr>
      <w:r w:rsidRPr="00350AA4">
        <w:rPr>
          <w:b/>
          <w:color w:val="000000"/>
          <w:szCs w:val="24"/>
        </w:rPr>
        <w:t>Erratum</w:t>
      </w:r>
    </w:p>
    <w:p w:rsidR="00DB6F3B" w:rsidRPr="00350AA4" w:rsidRDefault="00FD20EC" w:rsidP="00DB6F3B">
      <w:pPr>
        <w:rPr>
          <w:color w:val="000000"/>
          <w:szCs w:val="24"/>
        </w:rPr>
      </w:pPr>
      <w:hyperlink r:id="rId17" w:history="1">
        <w:r w:rsidR="00DB6F3B" w:rsidRPr="00350AA4">
          <w:rPr>
            <w:rStyle w:val="Hyperlink"/>
            <w:color w:val="000000"/>
            <w:szCs w:val="24"/>
          </w:rPr>
          <w:t>http://fjallfoss.fcc.gov/edocs_public/attachmatch/DOC-313928A1_Erratum.doc</w:t>
        </w:r>
      </w:hyperlink>
    </w:p>
    <w:p w:rsidR="00DB6F3B" w:rsidRPr="00350AA4" w:rsidRDefault="00DB6F3B" w:rsidP="00DB6F3B">
      <w:pPr>
        <w:rPr>
          <w:color w:val="000000"/>
          <w:szCs w:val="24"/>
        </w:rPr>
      </w:pPr>
    </w:p>
    <w:p w:rsidR="00DB6F3B" w:rsidRPr="00350AA4" w:rsidRDefault="00DB6F3B" w:rsidP="00DB6F3B">
      <w:pPr>
        <w:rPr>
          <w:b/>
          <w:color w:val="000000"/>
          <w:szCs w:val="24"/>
        </w:rPr>
      </w:pPr>
      <w:r w:rsidRPr="00350AA4">
        <w:rPr>
          <w:b/>
          <w:color w:val="000000"/>
          <w:szCs w:val="24"/>
        </w:rPr>
        <w:t>Chairman and Commissioner Statements</w:t>
      </w:r>
    </w:p>
    <w:p w:rsidR="00DB6F3B" w:rsidRPr="00350AA4" w:rsidRDefault="00FD20EC" w:rsidP="00DB6F3B">
      <w:pPr>
        <w:rPr>
          <w:color w:val="000000"/>
          <w:szCs w:val="24"/>
          <w:u w:val="single"/>
        </w:rPr>
      </w:pPr>
      <w:hyperlink r:id="rId18" w:history="1">
        <w:r w:rsidR="00DB6F3B" w:rsidRPr="00350AA4">
          <w:rPr>
            <w:rStyle w:val="Hyperlink"/>
            <w:color w:val="000000"/>
            <w:szCs w:val="24"/>
          </w:rPr>
          <w:t>http://fjallfoss.fcc.gov/edocs_public/attachmatch/FCC-12-44A2.pdf</w:t>
        </w:r>
      </w:hyperlink>
      <w:r w:rsidR="00DB6F3B" w:rsidRPr="00350AA4">
        <w:rPr>
          <w:color w:val="000000"/>
          <w:szCs w:val="24"/>
          <w:u w:val="single"/>
        </w:rPr>
        <w:t xml:space="preserve"> </w:t>
      </w:r>
    </w:p>
    <w:p w:rsidR="00DB6F3B" w:rsidRPr="00350AA4" w:rsidRDefault="00FD20EC" w:rsidP="00DB6F3B">
      <w:pPr>
        <w:rPr>
          <w:color w:val="000000"/>
          <w:szCs w:val="24"/>
          <w:u w:val="single"/>
        </w:rPr>
      </w:pPr>
      <w:hyperlink r:id="rId19" w:history="1">
        <w:r w:rsidR="00DB6F3B" w:rsidRPr="00350AA4">
          <w:rPr>
            <w:rStyle w:val="Hyperlink"/>
            <w:color w:val="000000"/>
            <w:szCs w:val="24"/>
          </w:rPr>
          <w:t>http://fjallfoss.fcc.gov/edocs_public/attachmatch/FCC-12-44A3.pdf</w:t>
        </w:r>
      </w:hyperlink>
      <w:r w:rsidR="00DB6F3B" w:rsidRPr="00350AA4">
        <w:rPr>
          <w:color w:val="000000"/>
          <w:szCs w:val="24"/>
          <w:u w:val="single"/>
        </w:rPr>
        <w:t xml:space="preserve"> </w:t>
      </w:r>
    </w:p>
    <w:p w:rsidR="00DB6F3B" w:rsidRPr="00350AA4" w:rsidRDefault="00FD20EC" w:rsidP="00DB6F3B">
      <w:pPr>
        <w:rPr>
          <w:color w:val="000000"/>
          <w:szCs w:val="24"/>
          <w:u w:val="single"/>
        </w:rPr>
      </w:pPr>
      <w:hyperlink r:id="rId20" w:history="1">
        <w:r w:rsidR="00DB6F3B" w:rsidRPr="00350AA4">
          <w:rPr>
            <w:rStyle w:val="Hyperlink"/>
            <w:color w:val="000000"/>
            <w:szCs w:val="24"/>
          </w:rPr>
          <w:t>http://fjallfoss.fcc.gov/edocs_public/attachmatch/FCC-12-44A4.pdf</w:t>
        </w:r>
      </w:hyperlink>
      <w:r w:rsidR="00DB6F3B" w:rsidRPr="00350AA4">
        <w:rPr>
          <w:color w:val="000000"/>
          <w:szCs w:val="24"/>
          <w:u w:val="single"/>
        </w:rPr>
        <w:t xml:space="preserve"> </w:t>
      </w:r>
    </w:p>
    <w:p w:rsidR="00DB6F3B" w:rsidRPr="00350AA4" w:rsidRDefault="00DB6F3B" w:rsidP="00DB6F3B">
      <w:pPr>
        <w:rPr>
          <w:b/>
          <w:color w:val="000000"/>
          <w:szCs w:val="24"/>
          <w:u w:val="single"/>
        </w:rPr>
      </w:pPr>
    </w:p>
    <w:p w:rsidR="00DB6F3B" w:rsidRPr="00350AA4" w:rsidRDefault="00DB6F3B" w:rsidP="00DB6F3B">
      <w:pPr>
        <w:rPr>
          <w:b/>
          <w:color w:val="000000"/>
          <w:szCs w:val="24"/>
        </w:rPr>
      </w:pPr>
      <w:r w:rsidRPr="00350AA4">
        <w:rPr>
          <w:b/>
          <w:color w:val="000000"/>
          <w:szCs w:val="24"/>
        </w:rPr>
        <w:t>FCC TV Station Profiles &amp; Public Inspection Files Webpage Login and Frequently Asked Questions</w:t>
      </w:r>
    </w:p>
    <w:p w:rsidR="00DB6F3B" w:rsidRPr="00350AA4" w:rsidRDefault="00FD20EC" w:rsidP="00DB6F3B">
      <w:pPr>
        <w:rPr>
          <w:color w:val="000000"/>
          <w:szCs w:val="24"/>
        </w:rPr>
      </w:pPr>
      <w:hyperlink r:id="rId21" w:anchor="broadcasters-login" w:history="1">
        <w:r w:rsidR="00DB6F3B" w:rsidRPr="00350AA4">
          <w:rPr>
            <w:rStyle w:val="Hyperlink"/>
            <w:color w:val="000000"/>
            <w:szCs w:val="24"/>
          </w:rPr>
          <w:t>https://stations.fcc.gov/faq/#broadcasters-login</w:t>
        </w:r>
      </w:hyperlink>
      <w:r w:rsidR="00DB6F3B" w:rsidRPr="00350AA4">
        <w:rPr>
          <w:color w:val="000000"/>
          <w:szCs w:val="24"/>
        </w:rPr>
        <w:t xml:space="preserve"> </w:t>
      </w:r>
    </w:p>
    <w:p w:rsidR="00DB6F3B" w:rsidRPr="00350AA4" w:rsidRDefault="00DB6F3B" w:rsidP="00DB6F3B">
      <w:pPr>
        <w:rPr>
          <w:color w:val="000000"/>
          <w:szCs w:val="24"/>
        </w:rPr>
      </w:pPr>
    </w:p>
    <w:p w:rsidR="00DB6F3B" w:rsidRPr="00350AA4" w:rsidRDefault="00DB6F3B" w:rsidP="00DB6F3B">
      <w:pPr>
        <w:jc w:val="center"/>
        <w:rPr>
          <w:color w:val="000000"/>
        </w:rPr>
      </w:pPr>
    </w:p>
    <w:p w:rsidR="004D5682" w:rsidRDefault="004D5682"/>
    <w:sectPr w:rsidR="004D5682" w:rsidSect="001C0034">
      <w:headerReference w:type="even" r:id="rId22"/>
      <w:headerReference w:type="default" r:id="rId23"/>
      <w:footerReference w:type="even" r:id="rId24"/>
      <w:footerReference w:type="default" r:id="rId25"/>
      <w:headerReference w:type="first" r:id="rId26"/>
      <w:footerReference w:type="first" r:id="rId27"/>
      <w:pgSz w:w="12240" w:h="15840" w:code="1"/>
      <w:pgMar w:top="116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65" w:rsidRDefault="00CA6265">
      <w:r>
        <w:separator/>
      </w:r>
    </w:p>
  </w:endnote>
  <w:endnote w:type="continuationSeparator" w:id="0">
    <w:p w:rsidR="00CA6265" w:rsidRDefault="00CA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3" w:rsidRDefault="0072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05709"/>
      <w:docPartObj>
        <w:docPartGallery w:val="Page Numbers (Bottom of Page)"/>
        <w:docPartUnique/>
      </w:docPartObj>
    </w:sdtPr>
    <w:sdtEndPr>
      <w:rPr>
        <w:noProof/>
      </w:rPr>
    </w:sdtEndPr>
    <w:sdtContent>
      <w:p w:rsidR="00694606" w:rsidRDefault="00694606">
        <w:pPr>
          <w:pStyle w:val="Footer"/>
          <w:jc w:val="center"/>
        </w:pPr>
        <w:r>
          <w:fldChar w:fldCharType="begin"/>
        </w:r>
        <w:r>
          <w:instrText xml:space="preserve"> PAGE   \* MERGEFORMAT </w:instrText>
        </w:r>
        <w:r>
          <w:fldChar w:fldCharType="separate"/>
        </w:r>
        <w:r w:rsidR="00FD20EC">
          <w:rPr>
            <w:noProof/>
          </w:rPr>
          <w:t>2</w:t>
        </w:r>
        <w:r>
          <w:rPr>
            <w:noProof/>
          </w:rPr>
          <w:fldChar w:fldCharType="end"/>
        </w:r>
      </w:p>
    </w:sdtContent>
  </w:sdt>
  <w:p w:rsidR="00694606" w:rsidRDefault="00694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3" w:rsidRDefault="0072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65" w:rsidRDefault="00CA6265">
      <w:r>
        <w:separator/>
      </w:r>
    </w:p>
  </w:footnote>
  <w:footnote w:type="continuationSeparator" w:id="0">
    <w:p w:rsidR="00CA6265" w:rsidRDefault="00CA6265">
      <w:r>
        <w:continuationSeparator/>
      </w:r>
    </w:p>
  </w:footnote>
  <w:footnote w:id="1">
    <w:p w:rsidR="00DB6F3B" w:rsidRPr="00BA5048" w:rsidRDefault="00DB6F3B" w:rsidP="00DB6F3B">
      <w:pPr>
        <w:pStyle w:val="FootnoteText"/>
      </w:pPr>
      <w:r>
        <w:rPr>
          <w:rStyle w:val="FootnoteReference"/>
        </w:rPr>
        <w:footnoteRef/>
      </w:r>
      <w:r>
        <w:t xml:space="preserve"> </w:t>
      </w:r>
      <w:r w:rsidRPr="00B9322F">
        <w:rPr>
          <w:i/>
          <w:color w:val="000000"/>
          <w:szCs w:val="24"/>
        </w:rPr>
        <w:t>Standardized and Enhanced Disclosure Requirements for Television Broadcast Licensee Public Interest Obligations</w:t>
      </w:r>
      <w:r w:rsidRPr="00B9322F">
        <w:rPr>
          <w:color w:val="000000"/>
          <w:szCs w:val="24"/>
        </w:rPr>
        <w:t>, Second Report and Order, 27 FCC Rcd 4535 (2012)</w:t>
      </w:r>
      <w:r>
        <w:rPr>
          <w:color w:val="000000"/>
          <w:szCs w:val="24"/>
        </w:rPr>
        <w:t xml:space="preserve">, available at </w:t>
      </w:r>
      <w:hyperlink r:id="rId1" w:history="1">
        <w:r w:rsidRPr="00CF7523">
          <w:rPr>
            <w:rStyle w:val="Hyperlink"/>
            <w:szCs w:val="24"/>
          </w:rPr>
          <w:t>http://fjallfoss.fcc.gov/edocs_public/attachmatch/FCC-12-44A1_Rcd.pdf</w:t>
        </w:r>
      </w:hyperlink>
      <w:r>
        <w:rPr>
          <w:color w:val="000000"/>
          <w:szCs w:val="24"/>
        </w:rPr>
        <w:t xml:space="preserve"> (“Public Files Second Report and Order”).</w:t>
      </w:r>
    </w:p>
  </w:footnote>
  <w:footnote w:id="2">
    <w:p w:rsidR="00DB6F3B" w:rsidRDefault="00DB6F3B" w:rsidP="00DB6F3B">
      <w:pPr>
        <w:pStyle w:val="FootnoteText"/>
      </w:pPr>
      <w:r>
        <w:rPr>
          <w:rStyle w:val="FootnoteReference"/>
        </w:rPr>
        <w:footnoteRef/>
      </w:r>
      <w:r>
        <w:t xml:space="preserve"> </w:t>
      </w:r>
      <w:r w:rsidRPr="003626DB">
        <w:rPr>
          <w:i/>
          <w:color w:val="000000"/>
          <w:szCs w:val="24"/>
        </w:rPr>
        <w:t>Public Files Second Report and Order</w:t>
      </w:r>
      <w:r>
        <w:rPr>
          <w:color w:val="000000"/>
          <w:szCs w:val="24"/>
        </w:rPr>
        <w:t xml:space="preserve"> at ¶¶ 2, 4.</w:t>
      </w:r>
    </w:p>
  </w:footnote>
  <w:footnote w:id="3">
    <w:p w:rsidR="00DB6F3B" w:rsidRPr="000369BC" w:rsidRDefault="00DB6F3B" w:rsidP="00DB6F3B">
      <w:pPr>
        <w:pStyle w:val="FootnoteText"/>
      </w:pPr>
      <w:r>
        <w:rPr>
          <w:rStyle w:val="FootnoteReference"/>
        </w:rPr>
        <w:footnoteRef/>
      </w:r>
      <w:r>
        <w:t xml:space="preserve"> </w:t>
      </w:r>
      <w:r>
        <w:rPr>
          <w:i/>
        </w:rPr>
        <w:t>See infra</w:t>
      </w:r>
      <w:r>
        <w:t xml:space="preserve"> Section III.3.C.</w:t>
      </w:r>
    </w:p>
  </w:footnote>
  <w:footnote w:id="4">
    <w:p w:rsidR="00DB6F3B" w:rsidRPr="000369BC" w:rsidRDefault="00DB6F3B" w:rsidP="00DB6F3B">
      <w:pPr>
        <w:pStyle w:val="FootnoteText"/>
      </w:pPr>
      <w:r>
        <w:rPr>
          <w:rStyle w:val="FootnoteReference"/>
        </w:rPr>
        <w:footnoteRef/>
      </w:r>
      <w:r>
        <w:t xml:space="preserve"> </w:t>
      </w:r>
      <w:r>
        <w:rPr>
          <w:i/>
        </w:rPr>
        <w:t xml:space="preserve">See infra </w:t>
      </w:r>
      <w:r>
        <w:t>Section III.3.B.</w:t>
      </w:r>
    </w:p>
  </w:footnote>
  <w:footnote w:id="5">
    <w:p w:rsidR="00DB6F3B" w:rsidRPr="000369BC" w:rsidRDefault="00DB6F3B" w:rsidP="00DB6F3B">
      <w:pPr>
        <w:pStyle w:val="FootnoteText"/>
      </w:pPr>
      <w:r>
        <w:rPr>
          <w:rStyle w:val="FootnoteReference"/>
        </w:rPr>
        <w:footnoteRef/>
      </w:r>
      <w:r>
        <w:t xml:space="preserve"> </w:t>
      </w:r>
      <w:r>
        <w:rPr>
          <w:i/>
        </w:rPr>
        <w:t>See infra</w:t>
      </w:r>
      <w:r>
        <w:t xml:space="preserve"> Section III.3.D.</w:t>
      </w:r>
    </w:p>
  </w:footnote>
  <w:footnote w:id="6">
    <w:p w:rsidR="00DB6F3B" w:rsidRDefault="00DB6F3B" w:rsidP="00DB6F3B">
      <w:pPr>
        <w:pStyle w:val="FootnoteText"/>
      </w:pPr>
      <w:r>
        <w:rPr>
          <w:rStyle w:val="FootnoteReference"/>
        </w:rPr>
        <w:footnoteRef/>
      </w:r>
      <w:r>
        <w:t xml:space="preserve"> The Commission hosted broadcaster public file is organized by pre-set folders named after each of the public file document type.  A video demonstration and screenshots of the public and broadcaster views of the system are available at </w:t>
      </w:r>
      <w:hyperlink r:id="rId2" w:anchor="screenshots" w:history="1">
        <w:r w:rsidRPr="00BE75EF">
          <w:rPr>
            <w:rStyle w:val="Hyperlink"/>
          </w:rPr>
          <w:t>http://www.fcc.gov/events/demonstration-online-public-inspection-file-interface#screenshots</w:t>
        </w:r>
      </w:hyperlink>
      <w:r>
        <w:t xml:space="preserve">. </w:t>
      </w:r>
    </w:p>
  </w:footnote>
  <w:footnote w:id="7">
    <w:p w:rsidR="00DB6F3B" w:rsidRDefault="00DB6F3B" w:rsidP="00DB6F3B">
      <w:pPr>
        <w:pStyle w:val="FootnoteText"/>
        <w:jc w:val="left"/>
      </w:pPr>
      <w:r>
        <w:rPr>
          <w:rStyle w:val="FootnoteReference"/>
        </w:rPr>
        <w:footnoteRef/>
      </w:r>
      <w:r>
        <w:t xml:space="preserve"> </w:t>
      </w:r>
      <w:r>
        <w:rPr>
          <w:i/>
          <w:iCs/>
        </w:rPr>
        <w:t>Review of the Commission's Rules regarding the Main Studio Rule and Local Public Inspection Files of Broadcast Television and Radio Stations</w:t>
      </w:r>
      <w:r>
        <w:t xml:space="preserve">, Report and Order, 13 FCC Rcd 15691, ¶ 18 (1998), </w:t>
      </w:r>
      <w:r>
        <w:rPr>
          <w:i/>
          <w:iCs/>
        </w:rPr>
        <w:t>recon. granted in part</w:t>
      </w:r>
      <w:r>
        <w:t xml:space="preserve">  Memorandum Opinion and Order, 14 FCC Rcd 11113 (1999). </w:t>
      </w:r>
    </w:p>
  </w:footnote>
  <w:footnote w:id="8">
    <w:p w:rsidR="00DB6F3B" w:rsidRPr="00456D58" w:rsidRDefault="00DB6F3B" w:rsidP="00DB6F3B">
      <w:pPr>
        <w:pStyle w:val="FootnoteText"/>
      </w:pPr>
      <w:r>
        <w:rPr>
          <w:rStyle w:val="FootnoteReference"/>
        </w:rPr>
        <w:footnoteRef/>
      </w:r>
      <w:r>
        <w:t xml:space="preserve"> </w:t>
      </w:r>
      <w:r>
        <w:rPr>
          <w:i/>
        </w:rPr>
        <w:t xml:space="preserve">See </w:t>
      </w:r>
      <w:r>
        <w:t>47 C.F.R. §§ 73.3526, 73.3527.</w:t>
      </w:r>
    </w:p>
  </w:footnote>
  <w:footnote w:id="9">
    <w:p w:rsidR="00DB6F3B" w:rsidRDefault="00DB6F3B" w:rsidP="00DB6F3B">
      <w:pPr>
        <w:pStyle w:val="FootnoteText"/>
      </w:pPr>
      <w:r>
        <w:rPr>
          <w:rStyle w:val="FootnoteReference"/>
        </w:rPr>
        <w:footnoteRef/>
      </w:r>
      <w:r>
        <w:t xml:space="preserve"> </w:t>
      </w:r>
      <w:r w:rsidRPr="00B9322F">
        <w:rPr>
          <w:i/>
        </w:rPr>
        <w:t>TV Station Profiles &amp; Public Inspection Files</w:t>
      </w:r>
      <w:r>
        <w:t xml:space="preserve">, Federal Communications Commission, </w:t>
      </w:r>
      <w:hyperlink r:id="rId3" w:history="1">
        <w:r w:rsidRPr="00CF7523">
          <w:rPr>
            <w:rStyle w:val="Hyperlink"/>
          </w:rPr>
          <w:t>https://stations.fcc.gov/about-station-profiles/</w:t>
        </w:r>
      </w:hyperlink>
      <w:r>
        <w:t xml:space="preserve">. </w:t>
      </w:r>
    </w:p>
  </w:footnote>
  <w:footnote w:id="10">
    <w:p w:rsidR="00DB6F3B" w:rsidRDefault="00DB6F3B" w:rsidP="00DB6F3B">
      <w:pPr>
        <w:pStyle w:val="FootnoteText"/>
      </w:pPr>
      <w:r>
        <w:rPr>
          <w:rStyle w:val="FootnoteReference"/>
        </w:rPr>
        <w:footnoteRef/>
      </w:r>
      <w:r>
        <w:t xml:space="preserve"> </w:t>
      </w:r>
      <w:r>
        <w:rPr>
          <w:i/>
          <w:szCs w:val="22"/>
        </w:rPr>
        <w:t xml:space="preserve">See </w:t>
      </w:r>
      <w:r>
        <w:rPr>
          <w:szCs w:val="22"/>
        </w:rPr>
        <w:t xml:space="preserve">Public Notice, </w:t>
      </w:r>
      <w:r>
        <w:rPr>
          <w:i/>
          <w:szCs w:val="22"/>
        </w:rPr>
        <w:t>Effective Date Announced for Online Publication of Broadcast Television Public Inspection Files</w:t>
      </w:r>
      <w:r>
        <w:rPr>
          <w:szCs w:val="22"/>
        </w:rPr>
        <w:t>, DA 12-1057 (rel. July 3, 2012).</w:t>
      </w:r>
    </w:p>
  </w:footnote>
  <w:footnote w:id="11">
    <w:p w:rsidR="00DB6F3B" w:rsidRDefault="00DB6F3B" w:rsidP="00DB6F3B">
      <w:pPr>
        <w:pStyle w:val="FootnoteText"/>
      </w:pPr>
      <w:r>
        <w:rPr>
          <w:rStyle w:val="FootnoteReference"/>
        </w:rPr>
        <w:footnoteRef/>
      </w:r>
      <w:r>
        <w:t xml:space="preserve"> </w:t>
      </w:r>
      <w:r w:rsidRPr="00635553">
        <w:rPr>
          <w:i/>
          <w:color w:val="000000"/>
          <w:szCs w:val="24"/>
        </w:rPr>
        <w:t>Public Files Second Report and Order</w:t>
      </w:r>
      <w:r>
        <w:rPr>
          <w:color w:val="000000"/>
          <w:szCs w:val="24"/>
        </w:rPr>
        <w:t xml:space="preserve"> at</w:t>
      </w:r>
      <w:r w:rsidRPr="00B9322F">
        <w:rPr>
          <w:color w:val="000000"/>
          <w:szCs w:val="24"/>
        </w:rPr>
        <w:t xml:space="preserve"> </w:t>
      </w:r>
      <w:r>
        <w:rPr>
          <w:color w:val="000000"/>
          <w:szCs w:val="24"/>
        </w:rPr>
        <w:t>¶¶41-42.</w:t>
      </w:r>
    </w:p>
  </w:footnote>
  <w:footnote w:id="12">
    <w:p w:rsidR="00DB6F3B" w:rsidRPr="00635553" w:rsidRDefault="00DB6F3B" w:rsidP="00DB6F3B">
      <w:pPr>
        <w:pStyle w:val="FootnoteText"/>
      </w:pPr>
      <w:r>
        <w:rPr>
          <w:rStyle w:val="FootnoteReference"/>
        </w:rPr>
        <w:footnoteRef/>
      </w:r>
      <w:r>
        <w:t xml:space="preserve"> The term “local file” is used in this guide as used in the </w:t>
      </w:r>
      <w:r w:rsidRPr="00635553">
        <w:rPr>
          <w:i/>
          <w:color w:val="000000"/>
          <w:szCs w:val="24"/>
        </w:rPr>
        <w:t>Public Files Second Report and Order</w:t>
      </w:r>
      <w:r>
        <w:rPr>
          <w:color w:val="000000"/>
          <w:szCs w:val="24"/>
        </w:rPr>
        <w:t xml:space="preserve"> to refer to the file maintained at the station’s main studio under the Commission’s current rules.  </w:t>
      </w:r>
      <w:r>
        <w:rPr>
          <w:i/>
          <w:color w:val="000000"/>
          <w:szCs w:val="24"/>
        </w:rPr>
        <w:t xml:space="preserve">See </w:t>
      </w:r>
      <w:r w:rsidRPr="00635553">
        <w:rPr>
          <w:i/>
          <w:color w:val="000000"/>
          <w:szCs w:val="24"/>
        </w:rPr>
        <w:t>Public Files Second Report and Order</w:t>
      </w:r>
      <w:r>
        <w:rPr>
          <w:color w:val="000000"/>
          <w:szCs w:val="24"/>
        </w:rPr>
        <w:t xml:space="preserve"> at n.3 (referencing </w:t>
      </w:r>
      <w:r w:rsidRPr="00635553">
        <w:rPr>
          <w:color w:val="000000"/>
          <w:szCs w:val="24"/>
        </w:rPr>
        <w:t>47 C.F.R. § 73.3526(b), 73.3527(b)</w:t>
      </w:r>
      <w:r>
        <w:rPr>
          <w:color w:val="000000"/>
          <w:szCs w:val="24"/>
        </w:rPr>
        <w:t>).</w:t>
      </w:r>
    </w:p>
  </w:footnote>
  <w:footnote w:id="13">
    <w:p w:rsidR="00DB6F3B" w:rsidRDefault="00DB6F3B" w:rsidP="00DB6F3B">
      <w:pPr>
        <w:pStyle w:val="FootnoteText"/>
      </w:pPr>
      <w:r>
        <w:rPr>
          <w:rStyle w:val="FootnoteReference"/>
        </w:rPr>
        <w:footnoteRef/>
      </w:r>
      <w:r>
        <w:t xml:space="preserve"> Refer to “Previously uploaded files,” in Section Compliance Requirements (3)(B) </w:t>
      </w:r>
      <w:r w:rsidRPr="00D56A3A">
        <w:rPr>
          <w:i/>
        </w:rPr>
        <w:t>supra</w:t>
      </w:r>
      <w:r>
        <w:t>.</w:t>
      </w:r>
    </w:p>
  </w:footnote>
  <w:footnote w:id="14">
    <w:p w:rsidR="00DB6F3B" w:rsidRPr="006E7C72" w:rsidRDefault="00DB6F3B" w:rsidP="00DB6F3B">
      <w:pPr>
        <w:pStyle w:val="FootnoteText"/>
      </w:pPr>
      <w:r>
        <w:rPr>
          <w:rStyle w:val="FootnoteReference"/>
        </w:rPr>
        <w:footnoteRef/>
      </w:r>
      <w:r>
        <w:t xml:space="preserve"> </w:t>
      </w:r>
      <w:r>
        <w:rPr>
          <w:i/>
        </w:rPr>
        <w:t xml:space="preserve">See supra </w:t>
      </w:r>
      <w:r>
        <w:t xml:space="preserve">fn.8. </w:t>
      </w:r>
    </w:p>
  </w:footnote>
  <w:footnote w:id="15">
    <w:p w:rsidR="00DB6F3B" w:rsidRDefault="00DB6F3B" w:rsidP="00DB6F3B">
      <w:pPr>
        <w:pStyle w:val="FootnoteText"/>
      </w:pPr>
      <w:r>
        <w:rPr>
          <w:rStyle w:val="FootnoteReference"/>
        </w:rPr>
        <w:footnoteRef/>
      </w:r>
      <w:r>
        <w:rPr>
          <w:i/>
        </w:rPr>
        <w:t xml:space="preserve"> See </w:t>
      </w:r>
      <w:r>
        <w:t>47 C.F.R. § 73.3526(e)(9).</w:t>
      </w:r>
    </w:p>
  </w:footnote>
  <w:footnote w:id="16">
    <w:p w:rsidR="00DB6F3B" w:rsidRPr="00D56A3A" w:rsidRDefault="00DB6F3B" w:rsidP="00DB6F3B">
      <w:pPr>
        <w:pStyle w:val="FootnoteText"/>
        <w:rPr>
          <w:i/>
        </w:rPr>
      </w:pPr>
      <w:r>
        <w:rPr>
          <w:rStyle w:val="FootnoteReference"/>
        </w:rPr>
        <w:footnoteRef/>
      </w:r>
      <w:r>
        <w:t xml:space="preserve"> </w:t>
      </w:r>
      <w:r>
        <w:rPr>
          <w:i/>
        </w:rPr>
        <w:t xml:space="preserve">See supra </w:t>
      </w:r>
      <w:r>
        <w:t>Section III.3.B-C</w:t>
      </w:r>
      <w:r>
        <w:rPr>
          <w:i/>
        </w:rPr>
        <w:t>.</w:t>
      </w:r>
    </w:p>
  </w:footnote>
  <w:footnote w:id="17">
    <w:p w:rsidR="00DB6F3B" w:rsidRPr="008D7A4E" w:rsidRDefault="00DB6F3B" w:rsidP="00DB6F3B">
      <w:pPr>
        <w:pStyle w:val="FootnoteText"/>
      </w:pPr>
      <w:r>
        <w:rPr>
          <w:rStyle w:val="FootnoteReference"/>
        </w:rPr>
        <w:footnoteRef/>
      </w:r>
      <w:r>
        <w:t xml:space="preserve"> </w:t>
      </w:r>
      <w:r>
        <w:rPr>
          <w:i/>
        </w:rPr>
        <w:t xml:space="preserve">See </w:t>
      </w:r>
      <w:r>
        <w:t>47 C.F.R. § 73.1943.</w:t>
      </w:r>
    </w:p>
  </w:footnote>
  <w:footnote w:id="18">
    <w:p w:rsidR="00DB6F3B" w:rsidRPr="00D92713" w:rsidRDefault="00DB6F3B" w:rsidP="00DB6F3B">
      <w:pPr>
        <w:pStyle w:val="FootnoteText"/>
      </w:pPr>
      <w:r w:rsidRPr="00D92713">
        <w:rPr>
          <w:rStyle w:val="FootnoteReference"/>
        </w:rPr>
        <w:footnoteRef/>
      </w:r>
      <w:r w:rsidRPr="00D92713">
        <w:t xml:space="preserve"> </w:t>
      </w:r>
      <w:r>
        <w:t>“Document metadata” refers to</w:t>
      </w:r>
      <w:r w:rsidRPr="0062368A">
        <w:rPr>
          <w:color w:val="000000"/>
        </w:rPr>
        <w:t xml:space="preserve"> how, when, where, and who created the data and under what standards</w:t>
      </w:r>
      <w:r>
        <w:rPr>
          <w:color w:val="000000"/>
        </w:rPr>
        <w:t>.</w:t>
      </w:r>
    </w:p>
  </w:footnote>
  <w:footnote w:id="19">
    <w:p w:rsidR="00DB6F3B" w:rsidRPr="00D92713" w:rsidRDefault="00DB6F3B" w:rsidP="00DB6F3B">
      <w:pPr>
        <w:pStyle w:val="FootnoteText"/>
      </w:pPr>
      <w:r>
        <w:rPr>
          <w:rStyle w:val="FootnoteReference"/>
        </w:rPr>
        <w:footnoteRef/>
      </w:r>
      <w:r>
        <w:t xml:space="preserve"> </w:t>
      </w:r>
      <w:r>
        <w:rPr>
          <w:i/>
        </w:rPr>
        <w:t xml:space="preserve">See 47 </w:t>
      </w:r>
      <w:r>
        <w:t>C.F.R. § 73.3526(b)(3) and §73.3527(b)(2).</w:t>
      </w:r>
    </w:p>
  </w:footnote>
  <w:footnote w:id="20">
    <w:p w:rsidR="00DB6F3B" w:rsidRDefault="00DB6F3B" w:rsidP="00DB6F3B">
      <w:pPr>
        <w:pStyle w:val="FootnoteText"/>
      </w:pPr>
      <w:r>
        <w:rPr>
          <w:rStyle w:val="FootnoteReference"/>
        </w:rPr>
        <w:footnoteRef/>
      </w:r>
      <w:r>
        <w:t xml:space="preserve"> </w:t>
      </w:r>
      <w:r w:rsidRPr="00635553">
        <w:rPr>
          <w:i/>
          <w:color w:val="000000"/>
          <w:szCs w:val="24"/>
        </w:rPr>
        <w:t>Public Files Second Report and Order</w:t>
      </w:r>
      <w:r>
        <w:rPr>
          <w:color w:val="000000"/>
          <w:szCs w:val="24"/>
        </w:rPr>
        <w:t xml:space="preserve"> at</w:t>
      </w:r>
      <w:r w:rsidRPr="00B9322F">
        <w:rPr>
          <w:color w:val="000000"/>
          <w:szCs w:val="24"/>
        </w:rPr>
        <w:t xml:space="preserve"> </w:t>
      </w:r>
      <w:r>
        <w:rPr>
          <w:color w:val="000000"/>
          <w:szCs w:val="24"/>
        </w:rPr>
        <w:t>¶¶92-96.</w:t>
      </w:r>
    </w:p>
  </w:footnote>
  <w:footnote w:id="21">
    <w:p w:rsidR="00DB6F3B" w:rsidRDefault="00DB6F3B" w:rsidP="00DB6F3B">
      <w:pPr>
        <w:pStyle w:val="FootnoteText"/>
      </w:pPr>
      <w:r>
        <w:rPr>
          <w:rStyle w:val="FootnoteReference"/>
        </w:rPr>
        <w:footnoteRef/>
      </w:r>
      <w:r>
        <w:t xml:space="preserve"> </w:t>
      </w:r>
      <w:r w:rsidRPr="00635553">
        <w:rPr>
          <w:i/>
          <w:color w:val="000000"/>
          <w:szCs w:val="24"/>
        </w:rPr>
        <w:t>Public Files Second Report and Order</w:t>
      </w:r>
      <w:r w:rsidRPr="00D56A3A">
        <w:rPr>
          <w:color w:val="000000"/>
          <w:szCs w:val="24"/>
        </w:rPr>
        <w:t>,</w:t>
      </w:r>
      <w:r>
        <w:rPr>
          <w:color w:val="000000"/>
          <w:szCs w:val="24"/>
        </w:rPr>
        <w:t xml:space="preserve"> Appendix A at ¶ 6.</w:t>
      </w:r>
    </w:p>
  </w:footnote>
  <w:footnote w:id="22">
    <w:p w:rsidR="00DB6F3B" w:rsidRDefault="00DB6F3B" w:rsidP="00DB6F3B">
      <w:pPr>
        <w:pStyle w:val="FootnoteText"/>
      </w:pPr>
      <w:r>
        <w:rPr>
          <w:rStyle w:val="FootnoteReference"/>
        </w:rPr>
        <w:footnoteRef/>
      </w:r>
      <w:r>
        <w:t xml:space="preserve"> 47 C,F,R, § 0.459.</w:t>
      </w:r>
    </w:p>
  </w:footnote>
  <w:footnote w:id="23">
    <w:p w:rsidR="00DB6F3B" w:rsidRDefault="00DB6F3B" w:rsidP="00DB6F3B">
      <w:pPr>
        <w:pStyle w:val="FootnoteText"/>
      </w:pPr>
      <w:r>
        <w:rPr>
          <w:rStyle w:val="FootnoteReference"/>
        </w:rPr>
        <w:footnoteRef/>
      </w:r>
      <w:r>
        <w:t xml:space="preserve"> </w:t>
      </w:r>
      <w:r w:rsidRPr="00635553">
        <w:rPr>
          <w:i/>
          <w:color w:val="000000"/>
          <w:szCs w:val="24"/>
        </w:rPr>
        <w:t>Public Files Second Report and Order</w:t>
      </w:r>
      <w:r>
        <w:rPr>
          <w:color w:val="000000"/>
          <w:szCs w:val="24"/>
        </w:rPr>
        <w:t xml:space="preserve"> at</w:t>
      </w:r>
      <w:r w:rsidRPr="00B9322F">
        <w:rPr>
          <w:color w:val="000000"/>
          <w:szCs w:val="24"/>
        </w:rPr>
        <w:t xml:space="preserve"> </w:t>
      </w:r>
      <w:r>
        <w:rPr>
          <w:color w:val="000000"/>
          <w:szCs w:val="24"/>
        </w:rPr>
        <w:t>¶ 50 (citing</w:t>
      </w:r>
      <w:r>
        <w:rPr>
          <w:i/>
        </w:rPr>
        <w:t xml:space="preserve"> </w:t>
      </w:r>
      <w:r>
        <w:t>47 C.F.R. § 1.3).</w:t>
      </w:r>
    </w:p>
  </w:footnote>
  <w:footnote w:id="24">
    <w:p w:rsidR="00DB6F3B" w:rsidRDefault="00DB6F3B" w:rsidP="00DB6F3B">
      <w:pPr>
        <w:pStyle w:val="FootnoteText"/>
      </w:pPr>
      <w:r>
        <w:rPr>
          <w:rStyle w:val="FootnoteReference"/>
        </w:rPr>
        <w:footnoteRef/>
      </w:r>
      <w:r>
        <w:t xml:space="preserve"> Stations must continue to maintain letters and emails from the public at their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3" w:rsidRDefault="00725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3" w:rsidRDefault="00725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2" w:rsidRDefault="00EF23BE">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393CED5C" wp14:editId="716AA3AF">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D5682">
      <w:rPr>
        <w:rFonts w:ascii="CG Times (W1)" w:hAnsi="CG Times (W1)"/>
        <w:sz w:val="28"/>
      </w:rPr>
      <w:t>Federal Communications Commission</w:t>
    </w:r>
  </w:p>
  <w:p w:rsidR="004D5682" w:rsidRDefault="004D5682" w:rsidP="006F0A85">
    <w:pPr>
      <w:jc w:val="center"/>
      <w:rPr>
        <w:rFonts w:ascii="CG Times (W1)" w:hAnsi="CG Times (W1)"/>
        <w:sz w:val="28"/>
      </w:rPr>
    </w:pPr>
    <w:r>
      <w:rPr>
        <w:rFonts w:ascii="CG Times (W1)" w:hAnsi="CG Times (W1)"/>
        <w:sz w:val="28"/>
      </w:rPr>
      <w:t>Washington, D.C. 20554</w:t>
    </w:r>
  </w:p>
  <w:p w:rsidR="006F0A85" w:rsidRDefault="006F0A85" w:rsidP="006F0A85">
    <w:pPr>
      <w:jc w:val="center"/>
      <w:rPr>
        <w:rFonts w:ascii="CG Times (W1)" w:hAnsi="CG Times (W1)"/>
        <w:sz w:val="28"/>
      </w:rPr>
    </w:pPr>
  </w:p>
  <w:p w:rsidR="006F0A85" w:rsidRPr="006F0A85" w:rsidRDefault="00E3227C" w:rsidP="006F0A85">
    <w:pPr>
      <w:jc w:val="center"/>
    </w:pPr>
    <w:r w:rsidRPr="00E3227C">
      <w:rPr>
        <w:rFonts w:ascii="CG Times (W1)" w:hAnsi="CG Times (W1)"/>
        <w:color w:val="FFFFFF" w:themeColor="background1"/>
        <w:sz w:val="28"/>
      </w:rPr>
      <w:t xml:space="preserve">‘ </w:t>
    </w:r>
    <w:r>
      <w:rPr>
        <w:rFonts w:ascii="CG Times (W1)" w:hAnsi="CG Times (W1)"/>
        <w:sz w:val="28"/>
      </w:rPr>
      <w:t xml:space="preserve"> </w:t>
    </w:r>
    <w:r w:rsidR="00D50F31">
      <w:rPr>
        <w:rFonts w:ascii="CG Times (W1)" w:hAnsi="CG Times (W1)"/>
        <w:sz w:val="28"/>
      </w:rPr>
      <w:t>May</w:t>
    </w:r>
    <w:r w:rsidR="006B5BA3">
      <w:rPr>
        <w:rFonts w:ascii="CG Times (W1)" w:hAnsi="CG Times (W1)"/>
        <w:sz w:val="28"/>
      </w:rPr>
      <w:t xml:space="preserve"> 7</w:t>
    </w:r>
    <w:r w:rsidR="006F0A85">
      <w:rPr>
        <w:rFonts w:ascii="CG Times (W1)" w:hAnsi="CG Times (W1)"/>
        <w:sz w:val="28"/>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3FD"/>
    <w:multiLevelType w:val="hybridMultilevel"/>
    <w:tmpl w:val="4650E39C"/>
    <w:lvl w:ilvl="0" w:tplc="F4B8BCC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7D"/>
    <w:multiLevelType w:val="hybridMultilevel"/>
    <w:tmpl w:val="B204E134"/>
    <w:lvl w:ilvl="0" w:tplc="04090001">
      <w:start w:val="1"/>
      <w:numFmt w:val="bullet"/>
      <w:lvlText w:val=""/>
      <w:lvlJc w:val="left"/>
      <w:pPr>
        <w:tabs>
          <w:tab w:val="num" w:pos="720"/>
        </w:tabs>
        <w:ind w:left="720" w:hanging="360"/>
      </w:pPr>
      <w:rPr>
        <w:rFonts w:ascii="Symbol" w:hAnsi="Symbol" w:hint="default"/>
      </w:rPr>
    </w:lvl>
    <w:lvl w:ilvl="1" w:tplc="EAD80F34">
      <w:start w:val="1"/>
      <w:numFmt w:val="decimal"/>
      <w:lvlText w:val="%2."/>
      <w:lvlJc w:val="left"/>
      <w:pPr>
        <w:tabs>
          <w:tab w:val="num" w:pos="360"/>
        </w:tabs>
        <w:ind w:left="36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CCE2A714">
      <w:start w:val="1"/>
      <w:numFmt w:val="upperLetter"/>
      <w:lvlText w:val="%7."/>
      <w:lvlJc w:val="left"/>
      <w:pPr>
        <w:ind w:left="5040" w:hanging="360"/>
      </w:pPr>
      <w:rPr>
        <w:rFonts w:hint="default"/>
        <w:u w:val="single"/>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57648"/>
    <w:multiLevelType w:val="hybridMultilevel"/>
    <w:tmpl w:val="CF00C8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C922B2"/>
    <w:multiLevelType w:val="hybridMultilevel"/>
    <w:tmpl w:val="4DE013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2E16D04"/>
    <w:multiLevelType w:val="hybridMultilevel"/>
    <w:tmpl w:val="6BC4A09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D329F4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871BC"/>
    <w:multiLevelType w:val="hybridMultilevel"/>
    <w:tmpl w:val="FD4863D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AC21F00"/>
    <w:multiLevelType w:val="hybridMultilevel"/>
    <w:tmpl w:val="66B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D2B62"/>
    <w:multiLevelType w:val="hybridMultilevel"/>
    <w:tmpl w:val="7EA89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F647218"/>
    <w:multiLevelType w:val="hybridMultilevel"/>
    <w:tmpl w:val="5378B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E00727"/>
    <w:multiLevelType w:val="hybridMultilevel"/>
    <w:tmpl w:val="C9C661D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8"/>
  </w:num>
  <w:num w:numId="3">
    <w:abstractNumId w:val="4"/>
  </w:num>
  <w:num w:numId="4">
    <w:abstractNumId w:val="11"/>
  </w:num>
  <w:num w:numId="5">
    <w:abstractNumId w:val="5"/>
  </w:num>
  <w:num w:numId="6">
    <w:abstractNumId w:val="1"/>
  </w:num>
  <w:num w:numId="7">
    <w:abstractNumId w:val="10"/>
  </w:num>
  <w:num w:numId="8">
    <w:abstractNumId w:val="9"/>
  </w:num>
  <w:num w:numId="9">
    <w:abstractNumId w:val="6"/>
  </w:num>
  <w:num w:numId="10">
    <w:abstractNumId w:val="0"/>
  </w:num>
  <w:num w:numId="11">
    <w:abstractNumId w:val="12"/>
  </w:num>
  <w:num w:numId="12">
    <w:abstractNumId w:val="7"/>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E"/>
    <w:rsid w:val="00026FF1"/>
    <w:rsid w:val="00034811"/>
    <w:rsid w:val="000451CC"/>
    <w:rsid w:val="00071699"/>
    <w:rsid w:val="00077E4B"/>
    <w:rsid w:val="000F7DC9"/>
    <w:rsid w:val="001C0034"/>
    <w:rsid w:val="001E4FCF"/>
    <w:rsid w:val="00226626"/>
    <w:rsid w:val="002370A4"/>
    <w:rsid w:val="002B3D88"/>
    <w:rsid w:val="00352DF6"/>
    <w:rsid w:val="003700DF"/>
    <w:rsid w:val="003C4393"/>
    <w:rsid w:val="003F6B72"/>
    <w:rsid w:val="004D5682"/>
    <w:rsid w:val="0050520D"/>
    <w:rsid w:val="00694606"/>
    <w:rsid w:val="006B5BA3"/>
    <w:rsid w:val="006F0A85"/>
    <w:rsid w:val="0070016D"/>
    <w:rsid w:val="00725AD3"/>
    <w:rsid w:val="00832A5A"/>
    <w:rsid w:val="00990118"/>
    <w:rsid w:val="00A124DA"/>
    <w:rsid w:val="00A32324"/>
    <w:rsid w:val="00A84B6E"/>
    <w:rsid w:val="00A869D1"/>
    <w:rsid w:val="00AA12D6"/>
    <w:rsid w:val="00AB499F"/>
    <w:rsid w:val="00B440FD"/>
    <w:rsid w:val="00BE38BF"/>
    <w:rsid w:val="00C73C31"/>
    <w:rsid w:val="00CA6265"/>
    <w:rsid w:val="00D31989"/>
    <w:rsid w:val="00D45B59"/>
    <w:rsid w:val="00D50F31"/>
    <w:rsid w:val="00D80CDD"/>
    <w:rsid w:val="00DA10AE"/>
    <w:rsid w:val="00DB6F3B"/>
    <w:rsid w:val="00DD201B"/>
    <w:rsid w:val="00E3227C"/>
    <w:rsid w:val="00E55286"/>
    <w:rsid w:val="00E66742"/>
    <w:rsid w:val="00EA4A4A"/>
    <w:rsid w:val="00EC4BBE"/>
    <w:rsid w:val="00EF23BE"/>
    <w:rsid w:val="00F7271A"/>
    <w:rsid w:val="00F81A06"/>
    <w:rsid w:val="00F95A94"/>
    <w:rsid w:val="00FD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rsid w:val="00DB6F3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rsid w:val="00DB6F3B"/>
  </w:style>
  <w:style w:type="character" w:styleId="FootnoteReference">
    <w:name w:val="footnote reference"/>
    <w:aliases w:val="Appel note de bas de p,Style 12,(NECG) Footnote Reference,Style 124,o,fr,Style 3,Style 13,FR,Style 17,Style 6,Footnote Reference/"/>
    <w:rsid w:val="00DB6F3B"/>
    <w:rPr>
      <w:vertAlign w:val="superscript"/>
    </w:rPr>
  </w:style>
  <w:style w:type="character" w:customStyle="1" w:styleId="ParaNumChar1">
    <w:name w:val="ParaNum Char1"/>
    <w:link w:val="ParaNum"/>
    <w:rsid w:val="00DB6F3B"/>
    <w:rPr>
      <w:snapToGrid w:val="0"/>
      <w:kern w:val="28"/>
      <w:sz w:val="22"/>
    </w:rPr>
  </w:style>
  <w:style w:type="paragraph" w:customStyle="1" w:styleId="ColorfulList-Accent11">
    <w:name w:val="Colorful List - Accent 11"/>
    <w:basedOn w:val="Normal"/>
    <w:uiPriority w:val="34"/>
    <w:qFormat/>
    <w:rsid w:val="00DB6F3B"/>
    <w:pPr>
      <w:ind w:left="720"/>
    </w:pPr>
    <w:rPr>
      <w:sz w:val="20"/>
    </w:rPr>
  </w:style>
  <w:style w:type="paragraph" w:styleId="ListParagraph">
    <w:name w:val="List Paragraph"/>
    <w:basedOn w:val="Normal"/>
    <w:uiPriority w:val="34"/>
    <w:qFormat/>
    <w:rsid w:val="00DB6F3B"/>
    <w:pPr>
      <w:ind w:left="720"/>
    </w:pPr>
    <w:rPr>
      <w:sz w:val="20"/>
    </w:rPr>
  </w:style>
  <w:style w:type="character" w:customStyle="1" w:styleId="FooterChar">
    <w:name w:val="Footer Char"/>
    <w:basedOn w:val="DefaultParagraphFont"/>
    <w:link w:val="Footer"/>
    <w:uiPriority w:val="99"/>
    <w:rsid w:val="006946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rsid w:val="00DB6F3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rsid w:val="00DB6F3B"/>
  </w:style>
  <w:style w:type="character" w:styleId="FootnoteReference">
    <w:name w:val="footnote reference"/>
    <w:aliases w:val="Appel note de bas de p,Style 12,(NECG) Footnote Reference,Style 124,o,fr,Style 3,Style 13,FR,Style 17,Style 6,Footnote Reference/"/>
    <w:rsid w:val="00DB6F3B"/>
    <w:rPr>
      <w:vertAlign w:val="superscript"/>
    </w:rPr>
  </w:style>
  <w:style w:type="character" w:customStyle="1" w:styleId="ParaNumChar1">
    <w:name w:val="ParaNum Char1"/>
    <w:link w:val="ParaNum"/>
    <w:rsid w:val="00DB6F3B"/>
    <w:rPr>
      <w:snapToGrid w:val="0"/>
      <w:kern w:val="28"/>
      <w:sz w:val="22"/>
    </w:rPr>
  </w:style>
  <w:style w:type="paragraph" w:customStyle="1" w:styleId="ColorfulList-Accent11">
    <w:name w:val="Colorful List - Accent 11"/>
    <w:basedOn w:val="Normal"/>
    <w:uiPriority w:val="34"/>
    <w:qFormat/>
    <w:rsid w:val="00DB6F3B"/>
    <w:pPr>
      <w:ind w:left="720"/>
    </w:pPr>
    <w:rPr>
      <w:sz w:val="20"/>
    </w:rPr>
  </w:style>
  <w:style w:type="paragraph" w:styleId="ListParagraph">
    <w:name w:val="List Paragraph"/>
    <w:basedOn w:val="Normal"/>
    <w:uiPriority w:val="34"/>
    <w:qFormat/>
    <w:rsid w:val="00DB6F3B"/>
    <w:pPr>
      <w:ind w:left="720"/>
    </w:pPr>
    <w:rPr>
      <w:sz w:val="20"/>
    </w:rPr>
  </w:style>
  <w:style w:type="character" w:customStyle="1" w:styleId="FooterChar">
    <w:name w:val="Footer Char"/>
    <w:basedOn w:val="DefaultParagraphFont"/>
    <w:link w:val="Footer"/>
    <w:uiPriority w:val="99"/>
    <w:rsid w:val="006946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fjallfoss.fcc.gov/edocs_public/attachmatch/FCC-12-44A1.doc" TargetMode="External"/><Relationship Id="rId18" Type="http://schemas.openxmlformats.org/officeDocument/2006/relationships/hyperlink" Target="http://fjallfoss.fcc.gov/edocs_public/attachmatch/FCC-12-44A2.pdf"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stations.fcc.gov/faq/" TargetMode="External"/><Relationship Id="rId7" Type="http://schemas.openxmlformats.org/officeDocument/2006/relationships/endnotes" Target="endnotes.xml"/><Relationship Id="rId12" Type="http://schemas.openxmlformats.org/officeDocument/2006/relationships/hyperlink" Target="http://fjallfoss.fcc.gov/edocs_public/attachmatch/FCC-12-44A1.pdf" TargetMode="External"/><Relationship Id="rId17" Type="http://schemas.openxmlformats.org/officeDocument/2006/relationships/hyperlink" Target="http://fjallfoss.fcc.gov/edocs_public/attachmatch/DOC-313928A1_Erratum.do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po.gov/fdsys/pkg/FR-2012-07-03/pdf/2012-16246.pdf" TargetMode="External"/><Relationship Id="rId20" Type="http://schemas.openxmlformats.org/officeDocument/2006/relationships/hyperlink" Target="http://fjallfoss.fcc.gov/edocs_public/attachmatch/FCC-12-44A4.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tions.fcc.gov/about-station-profi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jallfoss.fcc.gov/edocs_public/attachmatch/FCC-12-44A1_Rcd.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ielsen.com/content/dam/corporate/us/en/public%20factsheets/tv/nielsen-2012-local-DMA-TV-penetration.pdf" TargetMode="External"/><Relationship Id="rId19" Type="http://schemas.openxmlformats.org/officeDocument/2006/relationships/hyperlink" Target="http://fjallfoss.fcc.gov/edocs_public/attachmatch/FCC-12-44A3.pdf" TargetMode="External"/><Relationship Id="rId4" Type="http://schemas.openxmlformats.org/officeDocument/2006/relationships/settings" Target="settings.xml"/><Relationship Id="rId9" Type="http://schemas.openxmlformats.org/officeDocument/2006/relationships/hyperlink" Target="https://stations.fcc.gov/about-station-profiles/" TargetMode="External"/><Relationship Id="rId14" Type="http://schemas.openxmlformats.org/officeDocument/2006/relationships/hyperlink" Target="http://fjallfoss.fcc.gov/edocs_public/attachmatch/FCC-12-44A1.txt"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tations.fcc.gov/about-station-profiles/" TargetMode="External"/><Relationship Id="rId2" Type="http://schemas.openxmlformats.org/officeDocument/2006/relationships/hyperlink" Target="http://www.fcc.gov/events/demonstration-online-public-inspection-file-interface" TargetMode="External"/><Relationship Id="rId1" Type="http://schemas.openxmlformats.org/officeDocument/2006/relationships/hyperlink" Target="http://fjallfoss.fcc.gov/edocs_public/attachmatch/FCC-12-44A1_Rc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2990</Words>
  <Characters>17870</Characters>
  <Application>Microsoft Office Word</Application>
  <DocSecurity>0</DocSecurity>
  <Lines>344</Lines>
  <Paragraphs>115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20896</CharactersWithSpaces>
  <SharedDoc>false</SharedDoc>
  <HyperlinkBase> </HyperlinkBase>
  <HLinks>
    <vt:vector size="96" baseType="variant">
      <vt:variant>
        <vt:i4>7209078</vt:i4>
      </vt:variant>
      <vt:variant>
        <vt:i4>45</vt:i4>
      </vt:variant>
      <vt:variant>
        <vt:i4>0</vt:i4>
      </vt:variant>
      <vt:variant>
        <vt:i4>5</vt:i4>
      </vt:variant>
      <vt:variant>
        <vt:lpwstr>http://www.fcc.gov/oet/ea/</vt:lpwstr>
      </vt:variant>
      <vt:variant>
        <vt:lpwstr/>
      </vt:variant>
      <vt:variant>
        <vt:i4>4259959</vt:i4>
      </vt:variant>
      <vt:variant>
        <vt:i4>42</vt:i4>
      </vt:variant>
      <vt:variant>
        <vt:i4>0</vt:i4>
      </vt:variant>
      <vt:variant>
        <vt:i4>5</vt:i4>
      </vt:variant>
      <vt:variant>
        <vt:lpwstr>http://hraunfoss.fcc.gov/edocs_public/attachmatch/FCC-12-36A1.txt</vt:lpwstr>
      </vt:variant>
      <vt:variant>
        <vt:lpwstr/>
      </vt:variant>
      <vt:variant>
        <vt:i4>6094963</vt:i4>
      </vt:variant>
      <vt:variant>
        <vt:i4>39</vt:i4>
      </vt:variant>
      <vt:variant>
        <vt:i4>0</vt:i4>
      </vt:variant>
      <vt:variant>
        <vt:i4>5</vt:i4>
      </vt:variant>
      <vt:variant>
        <vt:lpwstr>http://hraunfoss.fcc.gov/edocs_public/attachmatch/FCC-12-36A1.pdf</vt:lpwstr>
      </vt:variant>
      <vt:variant>
        <vt:lpwstr/>
      </vt:variant>
      <vt:variant>
        <vt:i4>5636199</vt:i4>
      </vt:variant>
      <vt:variant>
        <vt:i4>36</vt:i4>
      </vt:variant>
      <vt:variant>
        <vt:i4>0</vt:i4>
      </vt:variant>
      <vt:variant>
        <vt:i4>5</vt:i4>
      </vt:variant>
      <vt:variant>
        <vt:lpwstr>http://hraunfoss.fcc.gov/edocs_public/attachmatch/FCC-12-36A1.doc</vt:lpwstr>
      </vt:variant>
      <vt:variant>
        <vt:lpwstr/>
      </vt:variant>
      <vt:variant>
        <vt:i4>7536644</vt:i4>
      </vt:variant>
      <vt:variant>
        <vt:i4>33</vt:i4>
      </vt:variant>
      <vt:variant>
        <vt:i4>0</vt:i4>
      </vt:variant>
      <vt:variant>
        <vt:i4>5</vt:i4>
      </vt:variant>
      <vt:variant>
        <vt:lpwstr>http://hraunfoss.fcc.gov/edocs_public/attachmatch/FCC-10-174A1.txt</vt:lpwstr>
      </vt:variant>
      <vt:variant>
        <vt:lpwstr/>
      </vt:variant>
      <vt:variant>
        <vt:i4>6619160</vt:i4>
      </vt:variant>
      <vt:variant>
        <vt:i4>30</vt:i4>
      </vt:variant>
      <vt:variant>
        <vt:i4>0</vt:i4>
      </vt:variant>
      <vt:variant>
        <vt:i4>5</vt:i4>
      </vt:variant>
      <vt:variant>
        <vt:lpwstr>http://hraunfoss.fcc.gov/edocs_public/attachmatch/FCC-10-174A1.pdf</vt:lpwstr>
      </vt:variant>
      <vt:variant>
        <vt:lpwstr/>
      </vt:variant>
      <vt:variant>
        <vt:i4>7602195</vt:i4>
      </vt:variant>
      <vt:variant>
        <vt:i4>27</vt:i4>
      </vt:variant>
      <vt:variant>
        <vt:i4>0</vt:i4>
      </vt:variant>
      <vt:variant>
        <vt:i4>5</vt:i4>
      </vt:variant>
      <vt:variant>
        <vt:lpwstr>http://hraunfoss.fcc.gov/edocs_public/attachmatch/FCC-10-174A1.doc</vt:lpwstr>
      </vt:variant>
      <vt:variant>
        <vt:lpwstr/>
      </vt:variant>
      <vt:variant>
        <vt:i4>8126468</vt:i4>
      </vt:variant>
      <vt:variant>
        <vt:i4>24</vt:i4>
      </vt:variant>
      <vt:variant>
        <vt:i4>0</vt:i4>
      </vt:variant>
      <vt:variant>
        <vt:i4>5</vt:i4>
      </vt:variant>
      <vt:variant>
        <vt:lpwstr>http://hraunfoss.fcc.gov/edocs_public/attachmatch/FCC-08-260A1.txt</vt:lpwstr>
      </vt:variant>
      <vt:variant>
        <vt:lpwstr/>
      </vt:variant>
      <vt:variant>
        <vt:i4>6946840</vt:i4>
      </vt:variant>
      <vt:variant>
        <vt:i4>21</vt:i4>
      </vt:variant>
      <vt:variant>
        <vt:i4>0</vt:i4>
      </vt:variant>
      <vt:variant>
        <vt:i4>5</vt:i4>
      </vt:variant>
      <vt:variant>
        <vt:lpwstr>http://hraunfoss.fcc.gov/edocs_public/attachmatch/FCC-08-260A1.pdf</vt:lpwstr>
      </vt:variant>
      <vt:variant>
        <vt:lpwstr/>
      </vt:variant>
      <vt:variant>
        <vt:i4>8060947</vt:i4>
      </vt:variant>
      <vt:variant>
        <vt:i4>18</vt:i4>
      </vt:variant>
      <vt:variant>
        <vt:i4>0</vt:i4>
      </vt:variant>
      <vt:variant>
        <vt:i4>5</vt:i4>
      </vt:variant>
      <vt:variant>
        <vt:lpwstr>http://hraunfoss.fcc.gov/edocs_public/attachmatch/FCC-08-260A1.doc</vt:lpwstr>
      </vt:variant>
      <vt:variant>
        <vt:lpwstr/>
      </vt:variant>
      <vt:variant>
        <vt:i4>2359352</vt:i4>
      </vt:variant>
      <vt:variant>
        <vt:i4>15</vt:i4>
      </vt:variant>
      <vt:variant>
        <vt:i4>0</vt:i4>
      </vt:variant>
      <vt:variant>
        <vt:i4>5</vt:i4>
      </vt:variant>
      <vt:variant>
        <vt:lpwstr>http://www.fcc.gov/labhelp</vt:lpwstr>
      </vt:variant>
      <vt:variant>
        <vt:lpwstr/>
      </vt:variant>
      <vt:variant>
        <vt:i4>6488188</vt:i4>
      </vt:variant>
      <vt:variant>
        <vt:i4>12</vt:i4>
      </vt:variant>
      <vt:variant>
        <vt:i4>0</vt:i4>
      </vt:variant>
      <vt:variant>
        <vt:i4>5</vt:i4>
      </vt:variant>
      <vt:variant>
        <vt:lpwstr>http://www.fcc.gov/oet/whitespace/</vt:lpwstr>
      </vt:variant>
      <vt:variant>
        <vt:lpwstr/>
      </vt:variant>
      <vt:variant>
        <vt:i4>6094963</vt:i4>
      </vt:variant>
      <vt:variant>
        <vt:i4>9</vt:i4>
      </vt:variant>
      <vt:variant>
        <vt:i4>0</vt:i4>
      </vt:variant>
      <vt:variant>
        <vt:i4>5</vt:i4>
      </vt:variant>
      <vt:variant>
        <vt:lpwstr>http://hraunfoss.fcc.gov/edocs_public/attachmatch/FCC-12-36A1.pdf</vt:lpwstr>
      </vt:variant>
      <vt:variant>
        <vt:lpwstr/>
      </vt:variant>
      <vt:variant>
        <vt:i4>6619160</vt:i4>
      </vt:variant>
      <vt:variant>
        <vt:i4>6</vt:i4>
      </vt:variant>
      <vt:variant>
        <vt:i4>0</vt:i4>
      </vt:variant>
      <vt:variant>
        <vt:i4>5</vt:i4>
      </vt:variant>
      <vt:variant>
        <vt:lpwstr>http://hraunfoss.fcc.gov/edocs_public/attachmatch/FCC-10-174A1.pdf</vt:lpwstr>
      </vt:variant>
      <vt:variant>
        <vt:lpwstr/>
      </vt:variant>
      <vt:variant>
        <vt:i4>6946840</vt:i4>
      </vt:variant>
      <vt:variant>
        <vt:i4>3</vt:i4>
      </vt:variant>
      <vt:variant>
        <vt:i4>0</vt:i4>
      </vt:variant>
      <vt:variant>
        <vt:i4>5</vt:i4>
      </vt:variant>
      <vt:variant>
        <vt:lpwstr>http://hraunfoss.fcc.gov/edocs_public/attachmatch/FCC-08-260A1.pdf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2012-06-11T20:16:00Z</cp:lastPrinted>
  <dcterms:created xsi:type="dcterms:W3CDTF">2013-05-07T17:14:00Z</dcterms:created>
  <dcterms:modified xsi:type="dcterms:W3CDTF">2013-05-07T17:14:00Z</dcterms:modified>
  <cp:category> </cp:category>
  <cp:contentStatus> </cp:contentStatus>
</cp:coreProperties>
</file>